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各交易所申报费收取品种及收费标准一览表（2024年10月25日起更新）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单位：元/笔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51"/>
        <w:gridCol w:w="795"/>
        <w:gridCol w:w="780"/>
        <w:gridCol w:w="1066"/>
        <w:gridCol w:w="1094"/>
        <w:gridCol w:w="1386"/>
        <w:gridCol w:w="1000"/>
        <w:gridCol w:w="1268"/>
        <w:gridCol w:w="1178"/>
        <w:gridCol w:w="1285"/>
        <w:gridCol w:w="1158"/>
        <w:gridCol w:w="857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交易所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信息量≤4000笔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4000笔&lt;信息量≤8000笔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8000笔&lt;信息量≤12000笔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12000笔&lt;信息量≤20000笔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20000笔&lt;信息量≤40000笔</w:t>
            </w:r>
          </w:p>
        </w:tc>
        <w:tc>
          <w:tcPr>
            <w:tcW w:w="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40000笔＜信息量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上期所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 (白银）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al(铝）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au（黄金)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bu（石油沥青）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cu（铜）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fu（燃料油）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hc（热轧卷板）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ni（镍）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pb（铅）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rb（螺纹钢）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ru（天然橡胶）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sn（锡）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sp（纸浆）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ss（不锈钢）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zn（锌）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wr（线材）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ao（氧化铝）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br（丁二烯橡胶）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全部期权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 (棕榈油)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m（豆粕）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jd（鸡蛋）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eb（苯乙烯）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eg（乙二醇）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pg（液化石油气）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pp（聚丙烯）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v（聚氯乙烯）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l（线性低密度聚乙烯）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c（玉米）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a（黄大豆一号）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b（黄大豆二号）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y（豆油）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fb（纤维板）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rr（粳米）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cs（玉米淀粉）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lh（生猪）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i（铁矿石）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jm（焦煤）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j（焦炭）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bb（胶合板）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全部期权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郑商所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MA（甲醇）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SR（白糖）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OI（菜油）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RM（菜粕）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PF（短纤）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PK（花生）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 (PTA)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CF（棉花）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FG（玻璃）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SA（纯碱）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SF（硅铁）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SM（锰硅）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CJ（红枣）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AP（苹果）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PX（对二甲苯）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SH（烧碱）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UR（尿素）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PM（普麦）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WH（强麦）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RI（早籼稻）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LR（晚籼稻）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JR（粳稻）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ZC（动力煤）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CY（棉纱）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RS（油菜籽）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 （瓶片）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期权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广期所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si（工业硅）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lc（碳酸锂）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si_o（工业硅期权）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lc_o（碳酸锂期权）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 (中质含硫原油）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 (低硫燃料油）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nr (20号胶）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 (国际铜）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ec（集运指数（欧线））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sc_o (原油期权）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中金所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IF（沪深300指数）</w:t>
            </w:r>
          </w:p>
        </w:tc>
        <w:tc>
          <w:tcPr>
            <w:tcW w:w="4044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按申报数量收取，报单1元/笔，撤单1元/笔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IH（上证50指数）</w:t>
            </w:r>
          </w:p>
        </w:tc>
        <w:tc>
          <w:tcPr>
            <w:tcW w:w="4044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IC（中证500指数）</w:t>
            </w:r>
          </w:p>
        </w:tc>
        <w:tc>
          <w:tcPr>
            <w:tcW w:w="4044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IM（中证1000指数）</w:t>
            </w:r>
          </w:p>
        </w:tc>
        <w:tc>
          <w:tcPr>
            <w:tcW w:w="4044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TS（2年期国债）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TF（5年期国债）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T（10年期国债）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TL（30年期国债）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406E"/>
    <w:rsid w:val="09BB428D"/>
    <w:rsid w:val="09F77F3A"/>
    <w:rsid w:val="0C7905F5"/>
    <w:rsid w:val="17AA29F1"/>
    <w:rsid w:val="1DE77F6A"/>
    <w:rsid w:val="1DED60D6"/>
    <w:rsid w:val="27773C06"/>
    <w:rsid w:val="2BFB7B9E"/>
    <w:rsid w:val="2E5E2E36"/>
    <w:rsid w:val="3B097C7C"/>
    <w:rsid w:val="3E330EA7"/>
    <w:rsid w:val="43FC6B06"/>
    <w:rsid w:val="44A10A85"/>
    <w:rsid w:val="495B406E"/>
    <w:rsid w:val="4BBE575D"/>
    <w:rsid w:val="4CF36BF8"/>
    <w:rsid w:val="59EB3CC0"/>
    <w:rsid w:val="5E9846A6"/>
    <w:rsid w:val="614B45CB"/>
    <w:rsid w:val="742B13D3"/>
    <w:rsid w:val="77172B70"/>
    <w:rsid w:val="7BB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2023-04-20T09:54:00Z</dcterms:created>
  <dc:creator>小肥</dc:creator>
  <cp:lastModifiedBy>XHQH</cp:lastModifiedBy>
  <dcterms:modified xsi:type="dcterms:W3CDTF">2024-10-16T08:06:18Z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B76B4249ACEA45748DE9054001AFA8A3</vt:lpwstr>
  </property>
</Properties>
</file>