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1BD" w:rsidRPr="003A1F7C" w:rsidRDefault="003A1F7C" w:rsidP="00E4429E">
      <w:pPr>
        <w:spacing w:line="560" w:lineRule="exact"/>
        <w:rPr>
          <w:rFonts w:ascii="Times New Roman" w:eastAsia="方正大标宋简体" w:hAnsi="Times New Roman" w:cs="Times New Roman"/>
          <w:sz w:val="42"/>
          <w:szCs w:val="42"/>
        </w:rPr>
      </w:pPr>
      <w:r w:rsidRPr="003A1F7C">
        <w:rPr>
          <w:rFonts w:ascii="Times New Roman" w:eastAsia="方正大标宋简体" w:hAnsi="Times New Roman" w:cs="Times New Roman"/>
          <w:sz w:val="42"/>
          <w:szCs w:val="42"/>
        </w:rPr>
        <w:t>附件</w:t>
      </w:r>
      <w:r w:rsidRPr="003A1F7C">
        <w:rPr>
          <w:rFonts w:ascii="Times New Roman" w:eastAsia="方正大标宋简体" w:hAnsi="Times New Roman" w:cs="Times New Roman"/>
          <w:sz w:val="42"/>
          <w:szCs w:val="42"/>
        </w:rPr>
        <w:t>12</w:t>
      </w:r>
    </w:p>
    <w:p w:rsidR="003A1F7C" w:rsidRPr="004D71BD" w:rsidRDefault="003A1F7C" w:rsidP="00E4429E">
      <w:pPr>
        <w:spacing w:line="560" w:lineRule="exact"/>
        <w:rPr>
          <w:rFonts w:ascii="Times New Roman" w:eastAsia="宋体" w:hAnsi="Times New Roman" w:cs="Times New Roman"/>
          <w:szCs w:val="21"/>
        </w:rPr>
      </w:pPr>
    </w:p>
    <w:p w:rsidR="004D71BD" w:rsidRDefault="004D71BD" w:rsidP="00E4429E">
      <w:pPr>
        <w:snapToGrid w:val="0"/>
        <w:spacing w:line="560" w:lineRule="exact"/>
        <w:jc w:val="center"/>
        <w:rPr>
          <w:rFonts w:ascii="方正大标宋简体" w:eastAsia="方正大标宋简体" w:hAnsi="Times New Roman" w:cs="Times New Roman"/>
          <w:sz w:val="42"/>
          <w:szCs w:val="42"/>
        </w:rPr>
      </w:pPr>
      <w:r w:rsidRPr="004D71BD">
        <w:rPr>
          <w:rFonts w:ascii="方正大标宋简体" w:eastAsia="方正大标宋简体" w:hAnsi="Times New Roman" w:cs="Times New Roman" w:hint="eastAsia"/>
          <w:sz w:val="42"/>
          <w:szCs w:val="42"/>
        </w:rPr>
        <w:t>上海期货交易所违规处理办法</w:t>
      </w:r>
    </w:p>
    <w:p w:rsidR="004D71BD" w:rsidRDefault="00864AF2" w:rsidP="00E4429E">
      <w:pPr>
        <w:spacing w:line="560" w:lineRule="exact"/>
        <w:jc w:val="center"/>
        <w:rPr>
          <w:rFonts w:ascii="方正大标宋简体" w:eastAsia="方正大标宋简体" w:hAnsi="Times New Roman" w:cs="Times New Roman"/>
          <w:b/>
          <w:color w:val="FF0000"/>
          <w:sz w:val="42"/>
          <w:szCs w:val="42"/>
        </w:rPr>
      </w:pPr>
      <w:r w:rsidRPr="00864AF2">
        <w:rPr>
          <w:rFonts w:ascii="方正大标宋简体" w:eastAsia="方正大标宋简体" w:hAnsi="Times New Roman" w:cs="Times New Roman" w:hint="eastAsia"/>
          <w:b/>
          <w:color w:val="FF0000"/>
          <w:sz w:val="42"/>
          <w:szCs w:val="42"/>
        </w:rPr>
        <w:t>（公开征求意见版本）</w:t>
      </w:r>
    </w:p>
    <w:p w:rsidR="00EA4225" w:rsidRDefault="00EA4225" w:rsidP="00E4429E">
      <w:pPr>
        <w:spacing w:line="560" w:lineRule="exact"/>
        <w:jc w:val="left"/>
        <w:rPr>
          <w:rFonts w:ascii="方正楷体简体" w:eastAsia="方正楷体简体" w:hAnsi="Calibri" w:cs="Times New Roman"/>
          <w:sz w:val="28"/>
          <w:szCs w:val="28"/>
        </w:rPr>
      </w:pPr>
      <w:r w:rsidRPr="00EA4225">
        <w:rPr>
          <w:rFonts w:ascii="方正楷体简体" w:eastAsia="方正楷体简体" w:hAnsi="Calibri" w:cs="Times New Roman" w:hint="eastAsia"/>
          <w:sz w:val="28"/>
          <w:szCs w:val="28"/>
        </w:rPr>
        <w:t>注：</w:t>
      </w:r>
      <w:proofErr w:type="gramStart"/>
      <w:r w:rsidRPr="00EA4225">
        <w:rPr>
          <w:rFonts w:ascii="方正楷体简体" w:eastAsia="方正楷体简体" w:hAnsi="Calibri" w:cs="Times New Roman" w:hint="eastAsia"/>
          <w:sz w:val="28"/>
          <w:szCs w:val="28"/>
        </w:rPr>
        <w:t>标红加粗</w:t>
      </w:r>
      <w:proofErr w:type="gramEnd"/>
      <w:r w:rsidRPr="00EA4225">
        <w:rPr>
          <w:rFonts w:ascii="方正楷体简体" w:eastAsia="方正楷体简体" w:hAnsi="Calibri" w:cs="Times New Roman" w:hint="eastAsia"/>
          <w:sz w:val="28"/>
          <w:szCs w:val="28"/>
        </w:rPr>
        <w:t>部分为新增内容，删除线部分为删除的内容</w:t>
      </w:r>
    </w:p>
    <w:p w:rsidR="003A1F7C" w:rsidRPr="003A1F7C" w:rsidRDefault="003A1F7C" w:rsidP="003A1F7C"/>
    <w:p w:rsidR="004D71BD" w:rsidRPr="004D71BD" w:rsidRDefault="004D71BD" w:rsidP="00D86EBA">
      <w:pPr>
        <w:snapToGrid w:val="0"/>
        <w:spacing w:beforeLines="50"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第一章</w:t>
      </w:r>
      <w:r w:rsidRPr="004D71BD">
        <w:rPr>
          <w:rFonts w:ascii="方正黑体简体" w:eastAsia="方正黑体简体" w:hAnsi="Times New Roman" w:cs="Times New Roman" w:hint="eastAsia"/>
          <w:sz w:val="30"/>
          <w:szCs w:val="30"/>
        </w:rPr>
        <w:t xml:space="preserve">　总　则</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第一条</w:t>
      </w:r>
      <w:r w:rsidRPr="004D71BD">
        <w:rPr>
          <w:rFonts w:ascii="Times New Roman" w:eastAsia="方正仿宋简体" w:hAnsi="Times New Roman" w:cs="Times New Roman"/>
          <w:kern w:val="0"/>
          <w:sz w:val="30"/>
          <w:szCs w:val="30"/>
        </w:rPr>
        <w:t>为了加强期货市场管理，规范期货交易行为，保障期货市场参与者的合法权益，根据《上海期货交易所章程》《上海期货交易所交易规则》的有关规定，制定本办法。</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第二条</w:t>
      </w:r>
      <w:r w:rsidRPr="004D71BD">
        <w:rPr>
          <w:rFonts w:ascii="Times New Roman" w:eastAsia="方正仿宋简体" w:hAnsi="Times New Roman" w:cs="Times New Roman"/>
          <w:kern w:val="0"/>
          <w:sz w:val="30"/>
          <w:szCs w:val="30"/>
        </w:rPr>
        <w:t>本办法所称违规行为是指期货市场参与者及其工作人员违反上海期货交易所（以下简称交易所）章程、业务规则及其他有关规定的行为。</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前款所称期货市场参与者包括：</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（一）会员；</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（二）做市商；</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（三）客户；</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w:t>
      </w:r>
      <w:r w:rsidRPr="00511CDC">
        <w:rPr>
          <w:rFonts w:ascii="Times New Roman" w:eastAsia="方正仿宋简体" w:hAnsi="Times New Roman" w:cs="Times New Roman"/>
          <w:dstrike/>
          <w:sz w:val="30"/>
          <w:szCs w:val="30"/>
        </w:rPr>
        <w:t>指定</w:t>
      </w:r>
      <w:r w:rsidRPr="004D71BD">
        <w:rPr>
          <w:rFonts w:ascii="Times New Roman" w:eastAsia="方正仿宋简体" w:hAnsi="Times New Roman" w:cs="Times New Roman"/>
          <w:sz w:val="30"/>
          <w:szCs w:val="30"/>
        </w:rPr>
        <w:t>交割</w:t>
      </w:r>
      <w:r w:rsidR="00511CDC" w:rsidRPr="00511CDC">
        <w:rPr>
          <w:rFonts w:ascii="Times New Roman" w:eastAsia="方正仿宋简体" w:hAnsi="Times New Roman" w:cs="Times New Roman" w:hint="eastAsia"/>
          <w:dstrike/>
          <w:sz w:val="30"/>
          <w:szCs w:val="30"/>
        </w:rPr>
        <w:t>仓</w:t>
      </w:r>
      <w:r w:rsidRPr="004D71BD">
        <w:rPr>
          <w:rFonts w:ascii="Times New Roman" w:eastAsia="方正仿宋简体" w:hAnsi="Times New Roman" w:cs="Times New Roman"/>
          <w:sz w:val="30"/>
          <w:szCs w:val="30"/>
        </w:rPr>
        <w:t>库及其他交割服务机构；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（五）指定存管银行；</w:t>
      </w:r>
      <w:bookmarkStart w:id="0" w:name="_GoBack"/>
      <w:bookmarkEnd w:id="0"/>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（六）指定检验机构；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（七）信息技术服务机构；</w:t>
      </w:r>
    </w:p>
    <w:p w:rsidR="004D71BD" w:rsidRPr="004D71BD" w:rsidRDefault="004D71BD">
      <w:pPr>
        <w:snapToGrid w:val="0"/>
        <w:spacing w:line="560" w:lineRule="exact"/>
        <w:ind w:firstLineChars="200" w:firstLine="600"/>
        <w:rPr>
          <w:rFonts w:ascii="Times New Roman" w:eastAsia="方正仿宋简体" w:hAnsi="Times New Roman" w:cs="Times New Roman"/>
          <w:bCs/>
          <w:sz w:val="30"/>
          <w:szCs w:val="30"/>
        </w:rPr>
      </w:pPr>
      <w:r w:rsidRPr="004D71BD">
        <w:rPr>
          <w:rFonts w:ascii="Times New Roman" w:eastAsia="方正仿宋简体" w:hAnsi="Times New Roman" w:cs="Times New Roman"/>
          <w:sz w:val="30"/>
          <w:szCs w:val="30"/>
        </w:rPr>
        <w:t>（八）交易所认定的期货市场其他参与者。</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第三条</w:t>
      </w:r>
      <w:r w:rsidRPr="004D71BD">
        <w:rPr>
          <w:rFonts w:ascii="Times New Roman" w:eastAsia="方正仿宋简体" w:hAnsi="Times New Roman" w:cs="Times New Roman"/>
          <w:kern w:val="0"/>
          <w:sz w:val="30"/>
          <w:szCs w:val="30"/>
        </w:rPr>
        <w:t>交易所根据公平、公正的原则，以事实为依据，对违规行为进行调查、认定和处</w:t>
      </w:r>
      <w:r w:rsidRPr="004D71BD">
        <w:rPr>
          <w:rFonts w:ascii="Times New Roman" w:eastAsia="方正仿宋简体" w:hAnsi="Times New Roman" w:cs="Times New Roman"/>
          <w:sz w:val="30"/>
          <w:szCs w:val="30"/>
        </w:rPr>
        <w:t>理</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lastRenderedPageBreak/>
        <w:t>第四条</w:t>
      </w:r>
      <w:r w:rsidRPr="004D71BD">
        <w:rPr>
          <w:rFonts w:ascii="Times New Roman" w:eastAsia="方正仿宋简体" w:hAnsi="Times New Roman" w:cs="Times New Roman"/>
          <w:kern w:val="0"/>
          <w:sz w:val="30"/>
          <w:szCs w:val="30"/>
        </w:rPr>
        <w:t>期货市场参与者的</w:t>
      </w:r>
      <w:r w:rsidRPr="004D71BD">
        <w:rPr>
          <w:rFonts w:ascii="Times New Roman" w:eastAsia="方正仿宋简体" w:hAnsi="Times New Roman" w:cs="Times New Roman"/>
          <w:sz w:val="30"/>
          <w:szCs w:val="30"/>
        </w:rPr>
        <w:t>违规行为已经受到行政机关或者司法机关处罚的，交易所可以从轻、减轻或者免予处理。</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第五条</w:t>
      </w:r>
      <w:r w:rsidRPr="004D71BD">
        <w:rPr>
          <w:rFonts w:ascii="Times New Roman" w:eastAsia="方正仿宋简体" w:hAnsi="Times New Roman" w:cs="Times New Roman"/>
          <w:sz w:val="30"/>
          <w:szCs w:val="30"/>
        </w:rPr>
        <w:t>从事交易所期货交易相关业务活动适用本办法。</w:t>
      </w:r>
    </w:p>
    <w:p w:rsidR="004D71BD" w:rsidRPr="004D71BD" w:rsidRDefault="004D71BD" w:rsidP="00D86EBA">
      <w:pPr>
        <w:snapToGrid w:val="0"/>
        <w:spacing w:beforeLines="50"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第二章</w:t>
      </w:r>
      <w:r w:rsidRPr="004D71BD">
        <w:rPr>
          <w:rFonts w:ascii="方正黑体简体" w:eastAsia="方正黑体简体" w:hAnsi="Times New Roman" w:cs="Times New Roman" w:hint="eastAsia"/>
          <w:sz w:val="30"/>
          <w:szCs w:val="30"/>
        </w:rPr>
        <w:t xml:space="preserve">　</w:t>
      </w:r>
      <w:proofErr w:type="gramStart"/>
      <w:r w:rsidRPr="004D71BD">
        <w:rPr>
          <w:rFonts w:ascii="方正黑体简体" w:eastAsia="方正黑体简体" w:hAnsi="Times New Roman" w:cs="Times New Roman"/>
          <w:sz w:val="30"/>
          <w:szCs w:val="30"/>
        </w:rPr>
        <w:t>稽</w:t>
      </w:r>
      <w:proofErr w:type="gramEnd"/>
      <w:r w:rsidRPr="004D71BD">
        <w:rPr>
          <w:rFonts w:ascii="方正黑体简体" w:eastAsia="方正黑体简体" w:hAnsi="Times New Roman" w:cs="Times New Roman" w:hint="eastAsia"/>
          <w:sz w:val="30"/>
          <w:szCs w:val="30"/>
        </w:rPr>
        <w:t xml:space="preserve">　</w:t>
      </w:r>
      <w:r w:rsidRPr="004D71BD">
        <w:rPr>
          <w:rFonts w:ascii="方正黑体简体" w:eastAsia="方正黑体简体" w:hAnsi="Times New Roman" w:cs="Times New Roman"/>
          <w:sz w:val="30"/>
          <w:szCs w:val="30"/>
        </w:rPr>
        <w:t>查</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第六条</w:t>
      </w:r>
      <w:r w:rsidRPr="004D71BD">
        <w:rPr>
          <w:rFonts w:ascii="Times New Roman" w:eastAsia="方正仿宋简体" w:hAnsi="Times New Roman" w:cs="Times New Roman"/>
          <w:kern w:val="0"/>
          <w:sz w:val="30"/>
          <w:szCs w:val="30"/>
        </w:rPr>
        <w:t>稽查是指交易所根据</w:t>
      </w:r>
      <w:r w:rsidRPr="004D71BD">
        <w:rPr>
          <w:rFonts w:ascii="Times New Roman" w:eastAsia="方正仿宋简体" w:hAnsi="Times New Roman" w:cs="Times New Roman"/>
          <w:sz w:val="30"/>
          <w:szCs w:val="30"/>
        </w:rPr>
        <w:t>业务规则及其他有关规定</w:t>
      </w:r>
      <w:r w:rsidRPr="004D71BD">
        <w:rPr>
          <w:rFonts w:ascii="Times New Roman" w:eastAsia="方正仿宋简体" w:hAnsi="Times New Roman" w:cs="Times New Roman"/>
          <w:kern w:val="0"/>
          <w:sz w:val="30"/>
          <w:szCs w:val="30"/>
        </w:rPr>
        <w:t>，对期货市场参与者的业务活动进行的检查和调查。</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稽查可以通过现场或者非现场方式进行。</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第七条</w:t>
      </w:r>
      <w:r w:rsidRPr="004D71BD">
        <w:rPr>
          <w:rFonts w:ascii="Times New Roman" w:eastAsia="方正仿宋简体" w:hAnsi="Times New Roman" w:cs="Times New Roman"/>
          <w:kern w:val="0"/>
          <w:sz w:val="30"/>
          <w:szCs w:val="30"/>
        </w:rPr>
        <w:t>交易所</w:t>
      </w:r>
      <w:r w:rsidRPr="004D71BD">
        <w:rPr>
          <w:rFonts w:ascii="Times New Roman" w:eastAsia="方正仿宋简体" w:hAnsi="Times New Roman" w:cs="Times New Roman"/>
          <w:sz w:val="30"/>
          <w:szCs w:val="30"/>
        </w:rPr>
        <w:t>进行稽查</w:t>
      </w:r>
      <w:r w:rsidRPr="004D71BD">
        <w:rPr>
          <w:rFonts w:ascii="Times New Roman" w:eastAsia="方正仿宋简体" w:hAnsi="Times New Roman" w:cs="Times New Roman"/>
          <w:kern w:val="0"/>
          <w:sz w:val="30"/>
          <w:szCs w:val="30"/>
        </w:rPr>
        <w:t>时，可以行使下列职权</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（一）查阅、复制与期货交易有关的信息、资料；</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（二）要求期货市场参与者提供年报、第三方审计报告</w:t>
      </w:r>
      <w:r w:rsidRPr="004D71BD">
        <w:rPr>
          <w:rFonts w:ascii="Times New Roman" w:eastAsia="方正仿宋简体" w:hAnsi="Times New Roman" w:cs="Times New Roman"/>
          <w:sz w:val="30"/>
          <w:szCs w:val="30"/>
        </w:rPr>
        <w:t>等</w:t>
      </w:r>
      <w:r w:rsidRPr="004D71BD">
        <w:rPr>
          <w:rFonts w:ascii="Times New Roman" w:eastAsia="方正仿宋简体" w:hAnsi="Times New Roman" w:cs="Times New Roman"/>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（三）对</w:t>
      </w:r>
      <w:r w:rsidRPr="004D71BD">
        <w:rPr>
          <w:rFonts w:ascii="Times New Roman" w:eastAsia="方正仿宋简体" w:hAnsi="Times New Roman" w:cs="Times New Roman"/>
          <w:sz w:val="30"/>
          <w:szCs w:val="30"/>
        </w:rPr>
        <w:t>期货市场参与者</w:t>
      </w:r>
      <w:r w:rsidRPr="004D71BD">
        <w:rPr>
          <w:rFonts w:ascii="Times New Roman" w:eastAsia="方正仿宋简体" w:hAnsi="Times New Roman" w:cs="Times New Roman"/>
          <w:kern w:val="0"/>
          <w:sz w:val="30"/>
          <w:szCs w:val="30"/>
        </w:rPr>
        <w:t>进行调查、取证、约谈</w:t>
      </w:r>
      <w:r w:rsidRPr="004D71BD">
        <w:rPr>
          <w:rFonts w:ascii="Times New Roman" w:eastAsia="方正仿宋简体" w:hAnsi="Times New Roman" w:cs="Times New Roman"/>
          <w:sz w:val="30"/>
          <w:szCs w:val="30"/>
        </w:rPr>
        <w:t>等</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kern w:val="0"/>
          <w:sz w:val="30"/>
          <w:szCs w:val="30"/>
        </w:rPr>
        <w:t>（四）要求期货市场参与者申报、陈述、解释、说明有关情况</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（五）查询期货市场参与者期货业务相关的银行账户</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（六）检查期货市场参与者期货业务相关的交易、结算及财务等</w:t>
      </w:r>
      <w:r w:rsidRPr="004D71BD">
        <w:rPr>
          <w:rFonts w:ascii="Times New Roman" w:eastAsia="方正仿宋简体" w:hAnsi="Times New Roman" w:cs="Times New Roman"/>
          <w:sz w:val="30"/>
          <w:szCs w:val="30"/>
        </w:rPr>
        <w:t>技术</w:t>
      </w:r>
      <w:r w:rsidRPr="004D71BD">
        <w:rPr>
          <w:rFonts w:ascii="Times New Roman" w:eastAsia="方正仿宋简体" w:hAnsi="Times New Roman" w:cs="Times New Roman"/>
          <w:kern w:val="0"/>
          <w:sz w:val="30"/>
          <w:szCs w:val="30"/>
        </w:rPr>
        <w:t>系统；</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（七）制止、纠正、处理违规行为</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（八）法律、法规、规章以及交易所章程、业务规则规定的其他职权。</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第八条</w:t>
      </w:r>
      <w:r w:rsidRPr="004D71BD">
        <w:rPr>
          <w:rFonts w:ascii="Times New Roman" w:eastAsia="方正仿宋简体" w:hAnsi="Times New Roman" w:cs="Times New Roman"/>
          <w:kern w:val="0"/>
          <w:sz w:val="30"/>
          <w:szCs w:val="30"/>
        </w:rPr>
        <w:t>期货市场参与者应当接受交易所的监督</w:t>
      </w:r>
      <w:r w:rsidRPr="004D71BD">
        <w:rPr>
          <w:rFonts w:ascii="Times New Roman" w:eastAsia="方正仿宋简体" w:hAnsi="Times New Roman" w:cs="Times New Roman"/>
          <w:sz w:val="30"/>
          <w:szCs w:val="30"/>
        </w:rPr>
        <w:t>管理，配合交易所稽查工作</w:t>
      </w:r>
      <w:r w:rsidRPr="004D71BD">
        <w:rPr>
          <w:rFonts w:ascii="Times New Roman" w:eastAsia="方正仿宋简体" w:hAnsi="Times New Roman" w:cs="Times New Roman"/>
          <w:kern w:val="0"/>
          <w:sz w:val="30"/>
          <w:szCs w:val="30"/>
        </w:rPr>
        <w:t>。</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第九条</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业务规则以及有关规定</w:t>
      </w:r>
      <w:r w:rsidRPr="004D71BD">
        <w:rPr>
          <w:rFonts w:ascii="Times New Roman" w:eastAsia="方正仿宋简体" w:hAnsi="Times New Roman" w:cs="Times New Roman"/>
          <w:kern w:val="0"/>
          <w:sz w:val="30"/>
          <w:szCs w:val="30"/>
        </w:rPr>
        <w:t>，对期货市场参与者的业务活动进行定期和不定期的检查。</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第十条</w:t>
      </w:r>
      <w:r w:rsidRPr="004D71BD">
        <w:rPr>
          <w:rFonts w:ascii="Times New Roman" w:eastAsia="方正仿宋简体" w:hAnsi="Times New Roman" w:cs="Times New Roman"/>
          <w:kern w:val="0"/>
          <w:sz w:val="30"/>
          <w:szCs w:val="30"/>
        </w:rPr>
        <w:t>交易所建立投诉、举报机制。投诉、举报人应当身份</w:t>
      </w:r>
      <w:r w:rsidRPr="004D71BD">
        <w:rPr>
          <w:rFonts w:ascii="Times New Roman" w:eastAsia="方正仿宋简体" w:hAnsi="Times New Roman" w:cs="Times New Roman"/>
          <w:kern w:val="0"/>
          <w:sz w:val="30"/>
          <w:szCs w:val="30"/>
        </w:rPr>
        <w:lastRenderedPageBreak/>
        <w:t>真实、明确；投诉、举报人不愿公开其身份的，交易所</w:t>
      </w:r>
      <w:r w:rsidRPr="004D71BD">
        <w:rPr>
          <w:rFonts w:ascii="Times New Roman" w:eastAsia="方正仿宋简体" w:hAnsi="Times New Roman" w:cs="Times New Roman"/>
          <w:sz w:val="30"/>
          <w:szCs w:val="30"/>
        </w:rPr>
        <w:t>应当</w:t>
      </w:r>
      <w:r w:rsidRPr="004D71BD">
        <w:rPr>
          <w:rFonts w:ascii="Times New Roman" w:eastAsia="方正仿宋简体" w:hAnsi="Times New Roman" w:cs="Times New Roman"/>
          <w:kern w:val="0"/>
          <w:sz w:val="30"/>
          <w:szCs w:val="30"/>
        </w:rPr>
        <w:t>为其保密。</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第十一条</w:t>
      </w:r>
      <w:r w:rsidRPr="004D71BD">
        <w:rPr>
          <w:rFonts w:ascii="Times New Roman" w:eastAsia="方正仿宋简体" w:hAnsi="Times New Roman" w:cs="Times New Roman"/>
          <w:kern w:val="0"/>
          <w:sz w:val="30"/>
          <w:szCs w:val="30"/>
        </w:rPr>
        <w:t>对日常监管工作中发现的、投诉举报的、期货监管部门及司法机关等单位移交的或者其他途径获得的违规线索，交易所应当进行调查，认为涉嫌违规需要予以纪律处分的，应当进行立案并告知当事人；</w:t>
      </w:r>
      <w:r w:rsidRPr="004D71BD">
        <w:rPr>
          <w:rFonts w:ascii="Times New Roman" w:eastAsia="方正仿宋简体" w:hAnsi="Times New Roman" w:cs="Times New Roman"/>
          <w:sz w:val="30"/>
          <w:szCs w:val="30"/>
        </w:rPr>
        <w:t>认为涉嫌违规，但情节显著轻微、未对期货市场造成不良影响的，可以采取列入重点监管名单、口头警示、出具书面警示函、监管谈话、要求提交书面承诺等自律管理措施。</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第十二条</w:t>
      </w:r>
      <w:r w:rsidRPr="004D71BD">
        <w:rPr>
          <w:rFonts w:ascii="Times New Roman" w:eastAsia="方正仿宋简体" w:hAnsi="Times New Roman" w:cs="Times New Roman"/>
          <w:kern w:val="0"/>
          <w:sz w:val="30"/>
          <w:szCs w:val="30"/>
        </w:rPr>
        <w:t>对已经立案的期货违规案件，交易所应当指定专人负责调查。调查取证应当由两名以上调查人员参加，并出示本人工作证或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交易所的证明文件。</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第十三条</w:t>
      </w:r>
      <w:r w:rsidRPr="004D71BD">
        <w:rPr>
          <w:rFonts w:ascii="Times New Roman" w:eastAsia="方正仿宋简体" w:hAnsi="Times New Roman" w:cs="Times New Roman"/>
          <w:kern w:val="0"/>
          <w:sz w:val="30"/>
          <w:szCs w:val="30"/>
        </w:rPr>
        <w:t>调查人员认为自己与本案有利害关系或者其他可能影响案件公正处理的，应当申请回避</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被调查人员认为调查人员与本案有关、可能影响公正办案的，有权申请有关人员回避</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交易所认为调查人员应当回避的，指令其回避</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调查人员的回避由交易所稽查部门负责人决定。稽查部门负责人的回避由交易所总经理决定。</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第十四条</w:t>
      </w:r>
      <w:r w:rsidRPr="004D71BD">
        <w:rPr>
          <w:rFonts w:ascii="Times New Roman" w:eastAsia="方正仿宋简体" w:hAnsi="Times New Roman" w:cs="Times New Roman"/>
          <w:kern w:val="0"/>
          <w:sz w:val="30"/>
          <w:szCs w:val="30"/>
        </w:rPr>
        <w:t>证据包括书证、物证、当事人陈述、证人证言、调查笔录、鉴定</w:t>
      </w:r>
      <w:r w:rsidRPr="004D71BD">
        <w:rPr>
          <w:rFonts w:ascii="Times New Roman" w:eastAsia="方正仿宋简体" w:hAnsi="Times New Roman" w:cs="Times New Roman"/>
          <w:sz w:val="30"/>
          <w:szCs w:val="30"/>
        </w:rPr>
        <w:t>意见</w:t>
      </w:r>
      <w:r w:rsidRPr="004D71BD">
        <w:rPr>
          <w:rFonts w:ascii="Times New Roman" w:eastAsia="方正仿宋简体" w:hAnsi="Times New Roman" w:cs="Times New Roman"/>
          <w:kern w:val="0"/>
          <w:sz w:val="30"/>
          <w:szCs w:val="30"/>
        </w:rPr>
        <w:t>、视听</w:t>
      </w:r>
      <w:r w:rsidRPr="004D71BD">
        <w:rPr>
          <w:rFonts w:ascii="Times New Roman" w:eastAsia="方正仿宋简体" w:hAnsi="Times New Roman" w:cs="Times New Roman"/>
          <w:sz w:val="30"/>
          <w:szCs w:val="30"/>
        </w:rPr>
        <w:t>资</w:t>
      </w:r>
      <w:r w:rsidRPr="004D71BD">
        <w:rPr>
          <w:rFonts w:ascii="Times New Roman" w:eastAsia="方正仿宋简体" w:hAnsi="Times New Roman" w:cs="Times New Roman"/>
          <w:kern w:val="0"/>
          <w:sz w:val="30"/>
          <w:szCs w:val="30"/>
        </w:rPr>
        <w:t>料、电子</w:t>
      </w:r>
      <w:r w:rsidRPr="004D71BD">
        <w:rPr>
          <w:rFonts w:ascii="Times New Roman" w:eastAsia="方正仿宋简体" w:hAnsi="Times New Roman" w:cs="Times New Roman"/>
          <w:sz w:val="30"/>
          <w:szCs w:val="30"/>
        </w:rPr>
        <w:t>数据</w:t>
      </w:r>
      <w:r w:rsidRPr="004D71BD">
        <w:rPr>
          <w:rFonts w:ascii="Times New Roman" w:eastAsia="方正仿宋简体" w:hAnsi="Times New Roman" w:cs="Times New Roman"/>
          <w:kern w:val="0"/>
          <w:sz w:val="30"/>
          <w:szCs w:val="30"/>
        </w:rPr>
        <w:t>等能够证明案件真实情况的一切材料。</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证据应当经过调查核实才能作为定案的根据。</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第十五条</w:t>
      </w:r>
      <w:r w:rsidRPr="004D71BD">
        <w:rPr>
          <w:rFonts w:ascii="Times New Roman" w:eastAsia="方正仿宋简体" w:hAnsi="Times New Roman" w:cs="Times New Roman"/>
          <w:kern w:val="0"/>
          <w:sz w:val="30"/>
          <w:szCs w:val="30"/>
        </w:rPr>
        <w:t>询问被调查人应当制作调查笔录。调查笔录应当交被调查人核对，核对无误后，被调查人和调查人员应当在笔录上</w:t>
      </w:r>
      <w:r w:rsidRPr="004D71BD">
        <w:rPr>
          <w:rFonts w:ascii="Times New Roman" w:eastAsia="方正仿宋简体" w:hAnsi="Times New Roman" w:cs="Times New Roman"/>
          <w:kern w:val="0"/>
          <w:sz w:val="30"/>
          <w:szCs w:val="30"/>
        </w:rPr>
        <w:lastRenderedPageBreak/>
        <w:t>签名。被调查人拒绝签名的，调查人员应当注明原因</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书证、物证</w:t>
      </w:r>
      <w:r w:rsidRPr="004D71BD">
        <w:rPr>
          <w:rFonts w:ascii="Times New Roman" w:eastAsia="方正仿宋简体" w:hAnsi="Times New Roman" w:cs="Times New Roman"/>
          <w:sz w:val="30"/>
          <w:szCs w:val="30"/>
        </w:rPr>
        <w:t>、视听资料和电子数据等证据</w:t>
      </w:r>
      <w:r w:rsidRPr="004D71BD">
        <w:rPr>
          <w:rFonts w:ascii="Times New Roman" w:eastAsia="方正仿宋简体" w:hAnsi="Times New Roman" w:cs="Times New Roman"/>
          <w:kern w:val="0"/>
          <w:sz w:val="30"/>
          <w:szCs w:val="30"/>
        </w:rPr>
        <w:t>的提取应当制作提取笔录，注明提取的时间和地点等，并由</w:t>
      </w:r>
      <w:r w:rsidRPr="004D71BD">
        <w:rPr>
          <w:rFonts w:ascii="Times New Roman" w:eastAsia="方正仿宋简体" w:hAnsi="Times New Roman" w:cs="Times New Roman"/>
          <w:sz w:val="30"/>
          <w:szCs w:val="30"/>
        </w:rPr>
        <w:t>提供人</w:t>
      </w:r>
      <w:r w:rsidRPr="004D71BD">
        <w:rPr>
          <w:rFonts w:ascii="Times New Roman" w:eastAsia="方正仿宋简体" w:hAnsi="Times New Roman" w:cs="Times New Roman"/>
          <w:kern w:val="0"/>
          <w:sz w:val="30"/>
          <w:szCs w:val="30"/>
        </w:rPr>
        <w:t>签名</w:t>
      </w:r>
      <w:r w:rsidRPr="004D71BD">
        <w:rPr>
          <w:rFonts w:ascii="Times New Roman" w:eastAsia="方正仿宋简体" w:hAnsi="Times New Roman" w:cs="Times New Roman"/>
          <w:sz w:val="30"/>
          <w:szCs w:val="30"/>
        </w:rPr>
        <w:t>或者盖章确认</w:t>
      </w:r>
      <w:r w:rsidRPr="004D71BD">
        <w:rPr>
          <w:rFonts w:ascii="Times New Roman" w:eastAsia="方正仿宋简体" w:hAnsi="Times New Roman" w:cs="Times New Roman"/>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鉴定</w:t>
      </w:r>
      <w:r w:rsidRPr="004D71BD">
        <w:rPr>
          <w:rFonts w:ascii="Times New Roman" w:eastAsia="方正仿宋简体" w:hAnsi="Times New Roman" w:cs="Times New Roman"/>
          <w:sz w:val="30"/>
          <w:szCs w:val="30"/>
        </w:rPr>
        <w:t>意见</w:t>
      </w:r>
      <w:r w:rsidRPr="004D71BD">
        <w:rPr>
          <w:rFonts w:ascii="Times New Roman" w:eastAsia="方正仿宋简体" w:hAnsi="Times New Roman" w:cs="Times New Roman"/>
          <w:kern w:val="0"/>
          <w:sz w:val="30"/>
          <w:szCs w:val="30"/>
        </w:rPr>
        <w:t>应当由中国证监会或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交易所认定的有权鉴定单位做出，并由鉴定单位和鉴定人签字盖章。</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第十六条</w:t>
      </w:r>
      <w:r w:rsidRPr="004D71BD">
        <w:rPr>
          <w:rFonts w:ascii="Times New Roman" w:eastAsia="方正仿宋简体" w:hAnsi="Times New Roman" w:cs="Times New Roman"/>
          <w:kern w:val="0"/>
          <w:sz w:val="30"/>
          <w:szCs w:val="30"/>
        </w:rPr>
        <w:t>调查人员在检查和调查过程中应当严格遵守保密制度，不得滥用职权。</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bCs/>
          <w:kern w:val="0"/>
          <w:sz w:val="30"/>
          <w:szCs w:val="30"/>
        </w:rPr>
      </w:pPr>
      <w:r w:rsidRPr="004D71BD">
        <w:rPr>
          <w:rFonts w:ascii="Times New Roman" w:eastAsia="方正仿宋简体" w:hAnsi="Times New Roman" w:cs="Times New Roman"/>
          <w:sz w:val="30"/>
          <w:szCs w:val="30"/>
        </w:rPr>
        <w:t>期货市场参与者在接受交易所检查和调查过程中，应当严格履行保密义务。</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第十七条</w:t>
      </w:r>
      <w:r w:rsidRPr="004D71BD">
        <w:rPr>
          <w:rFonts w:ascii="Times New Roman" w:eastAsia="方正仿宋简体" w:hAnsi="Times New Roman" w:cs="Times New Roman"/>
          <w:sz w:val="30"/>
          <w:szCs w:val="30"/>
        </w:rPr>
        <w:t>期货市场参与者</w:t>
      </w:r>
      <w:r w:rsidRPr="004D71BD">
        <w:rPr>
          <w:rFonts w:ascii="Times New Roman" w:eastAsia="方正仿宋简体" w:hAnsi="Times New Roman" w:cs="Times New Roman"/>
          <w:kern w:val="0"/>
          <w:sz w:val="30"/>
          <w:szCs w:val="30"/>
        </w:rPr>
        <w:t>涉嫌违法违规，经交易所立案调查的，在</w:t>
      </w:r>
      <w:proofErr w:type="gramStart"/>
      <w:r w:rsidRPr="004D71BD">
        <w:rPr>
          <w:rFonts w:ascii="Times New Roman" w:eastAsia="方正仿宋简体" w:hAnsi="Times New Roman" w:cs="Times New Roman"/>
          <w:kern w:val="0"/>
          <w:sz w:val="30"/>
          <w:szCs w:val="30"/>
        </w:rPr>
        <w:t>作出</w:t>
      </w:r>
      <w:proofErr w:type="gramEnd"/>
      <w:r w:rsidRPr="004D71BD">
        <w:rPr>
          <w:rFonts w:ascii="Times New Roman" w:eastAsia="方正仿宋简体" w:hAnsi="Times New Roman" w:cs="Times New Roman"/>
          <w:kern w:val="0"/>
          <w:sz w:val="30"/>
          <w:szCs w:val="30"/>
        </w:rPr>
        <w:t>处理决定之前，为防止违规行为后果进一步扩大，确保违规案件处理的执行，交易所可以采取</w:t>
      </w:r>
      <w:r w:rsidRPr="004D71BD">
        <w:rPr>
          <w:rFonts w:ascii="Times New Roman" w:eastAsia="方正仿宋简体" w:hAnsi="Times New Roman" w:cs="Times New Roman"/>
          <w:sz w:val="30"/>
          <w:szCs w:val="30"/>
        </w:rPr>
        <w:t>下列</w:t>
      </w:r>
      <w:r w:rsidRPr="004D71BD">
        <w:rPr>
          <w:rFonts w:ascii="Times New Roman" w:eastAsia="方正仿宋简体" w:hAnsi="Times New Roman" w:cs="Times New Roman"/>
          <w:kern w:val="0"/>
          <w:sz w:val="30"/>
          <w:szCs w:val="30"/>
        </w:rPr>
        <w:t>限制性</w:t>
      </w:r>
      <w:r w:rsidRPr="004D71BD">
        <w:rPr>
          <w:rFonts w:ascii="Times New Roman" w:eastAsia="方正仿宋简体" w:hAnsi="Times New Roman" w:cs="Times New Roman"/>
          <w:sz w:val="30"/>
          <w:szCs w:val="30"/>
        </w:rPr>
        <w:t>措施：</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（一）暂停开通新的交易编码；</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（二）限制出金</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（三）限制入金</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（四）限制</w:t>
      </w:r>
      <w:r w:rsidRPr="00511CDC">
        <w:rPr>
          <w:rFonts w:ascii="Times New Roman" w:eastAsia="方正仿宋简体" w:hAnsi="Times New Roman" w:cs="Times New Roman"/>
          <w:dstrike/>
          <w:sz w:val="30"/>
          <w:szCs w:val="30"/>
        </w:rPr>
        <w:t>指定</w:t>
      </w:r>
      <w:r w:rsidRPr="004D71BD">
        <w:rPr>
          <w:rFonts w:ascii="Times New Roman" w:eastAsia="方正仿宋简体" w:hAnsi="Times New Roman" w:cs="Times New Roman"/>
          <w:sz w:val="30"/>
          <w:szCs w:val="30"/>
        </w:rPr>
        <w:t>交割</w:t>
      </w:r>
      <w:r w:rsidR="00511CDC" w:rsidRPr="00511CDC">
        <w:rPr>
          <w:rFonts w:ascii="Times New Roman" w:eastAsia="方正仿宋简体" w:hAnsi="Times New Roman" w:cs="Times New Roman" w:hint="eastAsia"/>
          <w:dstrike/>
          <w:sz w:val="30"/>
          <w:szCs w:val="30"/>
        </w:rPr>
        <w:t>仓</w:t>
      </w:r>
      <w:r w:rsidRPr="004D71BD">
        <w:rPr>
          <w:rFonts w:ascii="Times New Roman" w:eastAsia="方正仿宋简体" w:hAnsi="Times New Roman" w:cs="Times New Roman"/>
          <w:sz w:val="30"/>
          <w:szCs w:val="30"/>
        </w:rPr>
        <w:t>库的交割业务</w:t>
      </w:r>
      <w:r w:rsidRPr="004D71BD">
        <w:rPr>
          <w:rFonts w:ascii="Times New Roman" w:eastAsia="方正仿宋简体" w:hAnsi="Times New Roman" w:cs="Times New Roman"/>
          <w:kern w:val="0"/>
          <w:sz w:val="30"/>
          <w:szCs w:val="30"/>
        </w:rPr>
        <w:t>、交割服务机构的相关业务、指定存管银行的存管业务或者信息技术服务机构的信息技术服务业务</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（五</w:t>
      </w:r>
      <w:r w:rsidRPr="004D71BD">
        <w:rPr>
          <w:rFonts w:ascii="Times New Roman" w:eastAsia="方正仿宋简体" w:hAnsi="Times New Roman" w:cs="Times New Roman"/>
          <w:kern w:val="0"/>
          <w:sz w:val="30"/>
          <w:szCs w:val="30"/>
        </w:rPr>
        <w:t>）降低持仓限额、套期保值交易额度、套利交易额度或者标准仓单持有量</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（六）限制开仓</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kern w:val="0"/>
          <w:sz w:val="30"/>
          <w:szCs w:val="30"/>
        </w:rPr>
        <w:t>（七）提高保证金标准</w:t>
      </w:r>
      <w:r w:rsidRPr="004D71BD">
        <w:rPr>
          <w:rFonts w:ascii="Times New Roman" w:eastAsia="方正仿宋简体" w:hAnsi="Times New Roman" w:cs="Times New Roman"/>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（八）限期平仓</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lastRenderedPageBreak/>
        <w:t>（九）强行平仓。</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交易所采取前款第七项至第九项措施后，应当及时报告中国证监会。</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交易所采取限制性措施的，应当以书面、录音电话等可记录的方式通知处置对象，并说明采取限制性措施的依据。</w:t>
      </w:r>
    </w:p>
    <w:p w:rsidR="004D71BD" w:rsidRPr="004D71BD" w:rsidRDefault="004D71BD" w:rsidP="00D86EBA">
      <w:pPr>
        <w:snapToGrid w:val="0"/>
        <w:spacing w:beforeLines="50"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第三章</w:t>
      </w:r>
      <w:r w:rsidRPr="004D71BD">
        <w:rPr>
          <w:rFonts w:ascii="方正黑体简体" w:eastAsia="方正黑体简体" w:hAnsi="Times New Roman" w:cs="Times New Roman" w:hint="eastAsia"/>
          <w:sz w:val="30"/>
          <w:szCs w:val="30"/>
        </w:rPr>
        <w:t xml:space="preserve">　</w:t>
      </w:r>
      <w:r w:rsidRPr="004D71BD">
        <w:rPr>
          <w:rFonts w:ascii="方正黑体简体" w:eastAsia="方正黑体简体" w:hAnsi="Times New Roman" w:cs="Times New Roman"/>
          <w:sz w:val="30"/>
          <w:szCs w:val="30"/>
        </w:rPr>
        <w:t>违规处理</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第十八条</w:t>
      </w:r>
      <w:r w:rsidRPr="004D71BD">
        <w:rPr>
          <w:rFonts w:ascii="Times New Roman" w:eastAsia="方正仿宋简体" w:hAnsi="Times New Roman" w:cs="Times New Roman"/>
          <w:kern w:val="0"/>
          <w:sz w:val="30"/>
          <w:szCs w:val="30"/>
        </w:rPr>
        <w:t>有多种违规行为的，分别定性，数罚并用。多次违规的，从重或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加重处</w:t>
      </w:r>
      <w:r w:rsidRPr="004D71BD">
        <w:rPr>
          <w:rFonts w:ascii="Times New Roman" w:eastAsia="方正仿宋简体" w:hAnsi="Times New Roman" w:cs="Times New Roman"/>
          <w:sz w:val="30"/>
          <w:szCs w:val="30"/>
        </w:rPr>
        <w:t>理</w:t>
      </w:r>
      <w:r w:rsidRPr="004D71BD">
        <w:rPr>
          <w:rFonts w:ascii="Times New Roman" w:eastAsia="方正仿宋简体" w:hAnsi="Times New Roman" w:cs="Times New Roman"/>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单位实施本办法规定违规行为的，交易所可以对直接负责的主管人员和其他直接责任人员依照相关规定进行处理。</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shd w:val="pct10" w:color="auto" w:fill="FFFFFF"/>
        </w:rPr>
      </w:pPr>
      <w:r w:rsidRPr="004D71BD">
        <w:rPr>
          <w:rFonts w:ascii="Times New Roman" w:eastAsia="方正仿宋简体" w:hAnsi="Times New Roman" w:cs="Times New Roman"/>
          <w:b/>
          <w:kern w:val="0"/>
          <w:sz w:val="30"/>
          <w:szCs w:val="30"/>
        </w:rPr>
        <w:t>第十九条</w:t>
      </w:r>
      <w:r w:rsidRPr="004D71BD">
        <w:rPr>
          <w:rFonts w:ascii="Times New Roman" w:eastAsia="方正仿宋简体" w:hAnsi="Times New Roman" w:cs="Times New Roman"/>
          <w:kern w:val="0"/>
          <w:sz w:val="30"/>
          <w:szCs w:val="30"/>
        </w:rPr>
        <w:t>期货公司会员具有下列违反经纪业务管理规定行为之一的，责令改正，没收违规所得，交易所可以根据情节轻重给予警告、通报批评、公开谴责、强行平仓、暂停部分期货或</w:t>
      </w:r>
      <w:r w:rsidRPr="004D71BD">
        <w:rPr>
          <w:rFonts w:ascii="Times New Roman" w:eastAsia="方正仿宋简体" w:hAnsi="Times New Roman" w:cs="Times New Roman"/>
          <w:bCs/>
          <w:sz w:val="30"/>
          <w:szCs w:val="30"/>
        </w:rPr>
        <w:t>者</w:t>
      </w:r>
      <w:r w:rsidRPr="004D71BD">
        <w:rPr>
          <w:rFonts w:ascii="Times New Roman" w:eastAsia="方正仿宋简体" w:hAnsi="Times New Roman" w:cs="Times New Roman"/>
          <w:kern w:val="0"/>
          <w:sz w:val="30"/>
          <w:szCs w:val="30"/>
        </w:rPr>
        <w:t>期权业务、暂停开仓交易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、取消</w:t>
      </w:r>
      <w:r w:rsidRPr="004D71BD">
        <w:rPr>
          <w:rFonts w:ascii="方正仿宋简体" w:eastAsia="方正仿宋简体" w:hAnsi="Times New Roman" w:cs="Times New Roman" w:hint="eastAsia"/>
          <w:kern w:val="0"/>
          <w:sz w:val="30"/>
          <w:szCs w:val="30"/>
        </w:rPr>
        <w:t>会员资格、宣布为“市场禁止进入者”的纪律处分</w:t>
      </w:r>
      <w:r w:rsidRPr="004D71BD">
        <w:rPr>
          <w:rFonts w:ascii="方正仿宋简体" w:eastAsia="方正仿宋简体" w:hAnsi="Times New Roman" w:cs="Times New Roman" w:hint="eastAsia"/>
          <w:bCs/>
          <w:kern w:val="0"/>
          <w:sz w:val="30"/>
          <w:szCs w:val="30"/>
        </w:rPr>
        <w:t>；</w:t>
      </w:r>
      <w:r w:rsidRPr="004D71BD">
        <w:rPr>
          <w:rFonts w:ascii="方正仿宋简体" w:eastAsia="方正仿宋简体" w:hAnsi="Times New Roman" w:cs="Times New Roman" w:hint="eastAsia"/>
          <w:kern w:val="0"/>
          <w:sz w:val="30"/>
          <w:szCs w:val="30"/>
        </w:rPr>
        <w:t>没有违规所得</w:t>
      </w:r>
      <w:r w:rsidRPr="004D71BD">
        <w:rPr>
          <w:rFonts w:ascii="Times New Roman" w:eastAsia="方正仿宋简体" w:hAnsi="Times New Roman" w:cs="Times New Roman"/>
          <w:kern w:val="0"/>
          <w:sz w:val="30"/>
          <w:szCs w:val="30"/>
        </w:rPr>
        <w:t>或者违规所得不满</w:t>
      </w:r>
      <w:r w:rsidRPr="004D71BD">
        <w:rPr>
          <w:rFonts w:ascii="Times New Roman" w:eastAsia="方正仿宋简体" w:hAnsi="Times New Roman" w:cs="Times New Roman"/>
          <w:kern w:val="0"/>
          <w:sz w:val="30"/>
          <w:szCs w:val="30"/>
        </w:rPr>
        <w:t>10</w:t>
      </w:r>
      <w:r w:rsidRPr="004D71BD">
        <w:rPr>
          <w:rFonts w:ascii="Times New Roman" w:eastAsia="方正仿宋简体" w:hAnsi="Times New Roman" w:cs="Times New Roman"/>
          <w:kern w:val="0"/>
          <w:sz w:val="30"/>
          <w:szCs w:val="30"/>
        </w:rPr>
        <w:t>万元的，可以并处</w:t>
      </w:r>
      <w:r w:rsidRPr="004D71BD">
        <w:rPr>
          <w:rFonts w:ascii="Times New Roman" w:eastAsia="方正仿宋简体" w:hAnsi="Times New Roman" w:cs="Times New Roman"/>
          <w:kern w:val="0"/>
          <w:sz w:val="30"/>
          <w:szCs w:val="30"/>
        </w:rPr>
        <w:t>50</w:t>
      </w:r>
      <w:r w:rsidRPr="004D71BD">
        <w:rPr>
          <w:rFonts w:ascii="Times New Roman" w:eastAsia="方正仿宋简体" w:hAnsi="Times New Roman" w:cs="Times New Roman"/>
          <w:kern w:val="0"/>
          <w:sz w:val="30"/>
          <w:szCs w:val="30"/>
        </w:rPr>
        <w:t>万元以下的罚款；违规所得</w:t>
      </w:r>
      <w:r w:rsidRPr="004D71BD">
        <w:rPr>
          <w:rFonts w:ascii="Times New Roman" w:eastAsia="方正仿宋简体" w:hAnsi="Times New Roman" w:cs="Times New Roman"/>
          <w:kern w:val="0"/>
          <w:sz w:val="30"/>
          <w:szCs w:val="30"/>
        </w:rPr>
        <w:t>10</w:t>
      </w:r>
      <w:r w:rsidRPr="004D71BD">
        <w:rPr>
          <w:rFonts w:ascii="Times New Roman" w:eastAsia="方正仿宋简体" w:hAnsi="Times New Roman" w:cs="Times New Roman"/>
          <w:kern w:val="0"/>
          <w:sz w:val="30"/>
          <w:szCs w:val="30"/>
        </w:rPr>
        <w:t>万元以上的，可以并处违规所得</w:t>
      </w:r>
      <w:r w:rsidRPr="004D71BD">
        <w:rPr>
          <w:rFonts w:ascii="Times New Roman" w:eastAsia="方正仿宋简体" w:hAnsi="Times New Roman" w:cs="Times New Roman"/>
          <w:kern w:val="0"/>
          <w:sz w:val="30"/>
          <w:szCs w:val="30"/>
        </w:rPr>
        <w:t>1</w:t>
      </w:r>
      <w:r w:rsidRPr="004D71BD">
        <w:rPr>
          <w:rFonts w:ascii="Times New Roman" w:eastAsia="方正仿宋简体" w:hAnsi="Times New Roman" w:cs="Times New Roman"/>
          <w:kern w:val="0"/>
          <w:sz w:val="30"/>
          <w:szCs w:val="30"/>
        </w:rPr>
        <w:t>倍以上</w:t>
      </w:r>
      <w:r w:rsidRPr="004D71BD">
        <w:rPr>
          <w:rFonts w:ascii="Times New Roman" w:eastAsia="方正仿宋简体" w:hAnsi="Times New Roman" w:cs="Times New Roman"/>
          <w:kern w:val="0"/>
          <w:sz w:val="30"/>
          <w:szCs w:val="30"/>
        </w:rPr>
        <w:t>5</w:t>
      </w:r>
      <w:r w:rsidRPr="004D71BD">
        <w:rPr>
          <w:rFonts w:ascii="Times New Roman" w:eastAsia="方正仿宋简体" w:hAnsi="Times New Roman" w:cs="Times New Roman"/>
          <w:kern w:val="0"/>
          <w:sz w:val="30"/>
          <w:szCs w:val="30"/>
        </w:rPr>
        <w:t>倍以下的罚款</w:t>
      </w:r>
      <w:r w:rsidRPr="004D71BD">
        <w:rPr>
          <w:rFonts w:ascii="Times New Roman" w:eastAsia="方正仿宋简体" w:hAnsi="Times New Roman" w:cs="Times New Roman"/>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（一）为未履行开户手续或者未按规定履行开户手续的客户进行期货交易的</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（二）违反交易编码管理制度的</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（三）未按规定履行审核义务，为不符合开户条件的客户办理开户手续的</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（四）未按规定履行交易者适当性管理义务的；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（五）未如实向客户说明期货交易的风险或者不签署风险说</w:t>
      </w:r>
      <w:r w:rsidRPr="004D71BD">
        <w:rPr>
          <w:rFonts w:ascii="Times New Roman" w:eastAsia="方正仿宋简体" w:hAnsi="Times New Roman" w:cs="Times New Roman"/>
          <w:sz w:val="30"/>
          <w:szCs w:val="30"/>
        </w:rPr>
        <w:lastRenderedPageBreak/>
        <w:t>明书的</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（六）向客户作获利保证或者与客户私下约定分享盈利或者共担风险损失的；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（七）未按规定为自己或者他人交易的；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（八）未按客户的委托事项进行交易，故意阻止、延误或者改变客户下单指令，诱导、强制客户进行交易的；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（九）未将客户指令下达至交易所，私下对冲的；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（十）未将自有资金与客户资金分户存放的；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（十一）无正当理由拖延客户</w:t>
      </w:r>
      <w:proofErr w:type="gramStart"/>
      <w:r w:rsidRPr="004D71BD">
        <w:rPr>
          <w:rFonts w:ascii="Times New Roman" w:eastAsia="方正仿宋简体" w:hAnsi="Times New Roman" w:cs="Times New Roman"/>
          <w:sz w:val="30"/>
          <w:szCs w:val="30"/>
        </w:rPr>
        <w:t>出入金</w:t>
      </w:r>
      <w:proofErr w:type="gramEnd"/>
      <w:r w:rsidRPr="004D71BD">
        <w:rPr>
          <w:rFonts w:ascii="Times New Roman" w:eastAsia="方正仿宋简体" w:hAnsi="Times New Roman" w:cs="Times New Roman"/>
          <w:sz w:val="30"/>
          <w:szCs w:val="30"/>
        </w:rPr>
        <w:t>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（十二）允许客户在保证金或者权利金不足时开仓交易或者在期权买方客户资金不足时接受客户行权申请的；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（十三）挪用或者擅自允许他人挪用客户资金或者套用不同账户资金的；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（十四）故意制造或者散布虚假的或者容易使人误解的信息进行误导的；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（十五）泄露客户委托事项或者其他交易秘密的</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（十六）未按规定向客户提供有关成交结果、资金结算报表的</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（十七）违反中国证监会和交易所</w:t>
      </w:r>
      <w:r w:rsidRPr="004D71BD">
        <w:rPr>
          <w:rFonts w:ascii="Times New Roman" w:eastAsia="方正仿宋简体" w:hAnsi="Times New Roman" w:cs="Times New Roman"/>
          <w:kern w:val="0"/>
          <w:sz w:val="30"/>
          <w:szCs w:val="30"/>
        </w:rPr>
        <w:t>对经纪业务</w:t>
      </w:r>
      <w:r w:rsidRPr="004D71BD">
        <w:rPr>
          <w:rFonts w:ascii="Times New Roman" w:eastAsia="方正仿宋简体" w:hAnsi="Times New Roman" w:cs="Times New Roman"/>
          <w:sz w:val="30"/>
          <w:szCs w:val="30"/>
        </w:rPr>
        <w:t>管理规定的其他行为</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第二十条</w:t>
      </w:r>
      <w:r w:rsidRPr="004D71BD">
        <w:rPr>
          <w:rFonts w:ascii="Times New Roman" w:eastAsia="方正仿宋简体" w:hAnsi="Times New Roman" w:cs="Times New Roman"/>
          <w:kern w:val="0"/>
          <w:sz w:val="30"/>
          <w:szCs w:val="30"/>
        </w:rPr>
        <w:t>会员具有下列行为之一的，责令改正，交易所可以根据情节轻重给予警告、通报批评、公开谴责、暂停开仓交易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个月以下、暂停部分期货或者期权业务、取消会员资格</w:t>
      </w:r>
      <w:r w:rsidRPr="004D71BD">
        <w:rPr>
          <w:rFonts w:ascii="Times New Roman" w:eastAsia="方正仿宋简体" w:hAnsi="Times New Roman" w:cs="Times New Roman"/>
          <w:sz w:val="30"/>
          <w:szCs w:val="30"/>
        </w:rPr>
        <w:t>的纪律处分</w:t>
      </w:r>
      <w:r w:rsidRPr="004D71BD">
        <w:rPr>
          <w:rFonts w:ascii="Times New Roman" w:eastAsia="方正仿宋简体" w:hAnsi="Times New Roman" w:cs="Times New Roman"/>
          <w:kern w:val="0"/>
          <w:sz w:val="30"/>
          <w:szCs w:val="30"/>
        </w:rPr>
        <w:t xml:space="preserve">: </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lastRenderedPageBreak/>
        <w:t>（一）未按交易所规定履行报告义务的；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（二）未按规定的期限要求向交易所报送财务报表等有关材料的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（三）未按大户报告制度向交易所履行申报义务，或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作虚假报告、隐瞒不报的；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（四）未协助交易所对其客户采取限制性措施、纪律处分措施或者其他自律管理措施的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（五）未按交易所规定及时缴纳年会费等有关费用的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w:t>
      </w:r>
      <w:r w:rsidRPr="004D71BD">
        <w:rPr>
          <w:rFonts w:ascii="Times New Roman" w:eastAsia="方正仿宋简体" w:hAnsi="Times New Roman" w:cs="Times New Roman"/>
          <w:sz w:val="30"/>
          <w:szCs w:val="30"/>
        </w:rPr>
        <w:t>未</w:t>
      </w:r>
      <w:r w:rsidRPr="004D71BD">
        <w:rPr>
          <w:rFonts w:ascii="Times New Roman" w:eastAsia="方正仿宋简体" w:hAnsi="Times New Roman" w:cs="Times New Roman"/>
          <w:kern w:val="0"/>
          <w:sz w:val="30"/>
          <w:szCs w:val="30"/>
        </w:rPr>
        <w:t>按规定保管有关交易、结算、交割、财务、会计等资料的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（七）伪造、变造、买卖各种凭证或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审批文件的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kern w:val="0"/>
          <w:sz w:val="30"/>
          <w:szCs w:val="30"/>
        </w:rPr>
        <w:t>（八）</w:t>
      </w:r>
      <w:r w:rsidRPr="004D71BD">
        <w:rPr>
          <w:rFonts w:ascii="Times New Roman" w:eastAsia="方正仿宋简体" w:hAnsi="Times New Roman" w:cs="Times New Roman"/>
          <w:sz w:val="30"/>
          <w:szCs w:val="30"/>
        </w:rPr>
        <w:t>私下转让或者处分会员资格或者交易席位的；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kern w:val="0"/>
          <w:sz w:val="30"/>
          <w:szCs w:val="30"/>
        </w:rPr>
        <w:t>（九）</w:t>
      </w:r>
      <w:r w:rsidRPr="004D71BD">
        <w:rPr>
          <w:rFonts w:ascii="Times New Roman" w:eastAsia="方正仿宋简体" w:hAnsi="Times New Roman" w:cs="Times New Roman"/>
          <w:sz w:val="30"/>
          <w:szCs w:val="30"/>
        </w:rPr>
        <w:t>通过</w:t>
      </w:r>
      <w:r w:rsidRPr="004D71BD">
        <w:rPr>
          <w:rFonts w:ascii="Times New Roman" w:eastAsia="方正仿宋简体" w:hAnsi="Times New Roman" w:cs="Times New Roman"/>
          <w:kern w:val="0"/>
          <w:sz w:val="30"/>
          <w:szCs w:val="30"/>
        </w:rPr>
        <w:t>期货交易从事</w:t>
      </w:r>
      <w:r w:rsidRPr="004D71BD">
        <w:rPr>
          <w:rFonts w:ascii="Times New Roman" w:eastAsia="方正仿宋简体" w:hAnsi="Times New Roman" w:cs="Times New Roman"/>
          <w:sz w:val="30"/>
          <w:szCs w:val="30"/>
        </w:rPr>
        <w:t>洗钱、恶意换汇等</w:t>
      </w:r>
      <w:r w:rsidRPr="004D71BD">
        <w:rPr>
          <w:rFonts w:ascii="Times New Roman" w:eastAsia="方正仿宋简体" w:hAnsi="Times New Roman" w:cs="Times New Roman"/>
          <w:kern w:val="0"/>
          <w:sz w:val="30"/>
          <w:szCs w:val="30"/>
        </w:rPr>
        <w:t>非法活动的</w:t>
      </w:r>
      <w:r w:rsidRPr="004D71BD">
        <w:rPr>
          <w:rFonts w:ascii="Times New Roman" w:eastAsia="方正仿宋简体" w:hAnsi="Times New Roman" w:cs="Times New Roman"/>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（十）未按规定履行客户交易终端信息采集及接入认证义务的；</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（十一）未按规定履行客户管理义务的。</w:t>
      </w:r>
    </w:p>
    <w:p w:rsidR="004D71BD" w:rsidRPr="004D71BD" w:rsidRDefault="004D71BD">
      <w:pPr>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（十二）违反国家法律、法规、规章和违反交易所章程及有关规定的其他行为。</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第二十一条</w:t>
      </w:r>
      <w:r w:rsidRPr="004D71BD">
        <w:rPr>
          <w:rFonts w:ascii="Times New Roman" w:eastAsia="方正仿宋简体" w:hAnsi="Times New Roman" w:cs="Times New Roman"/>
          <w:kern w:val="0"/>
          <w:sz w:val="30"/>
          <w:szCs w:val="30"/>
        </w:rPr>
        <w:t>会员无正当理由未在规定期限内执行强行平仓的，交易所可以根据</w:t>
      </w:r>
      <w:r w:rsidRPr="004D71BD">
        <w:rPr>
          <w:rFonts w:ascii="Times New Roman" w:eastAsia="方正仿宋简体" w:hAnsi="Times New Roman" w:cs="Times New Roman"/>
          <w:sz w:val="30"/>
          <w:szCs w:val="30"/>
        </w:rPr>
        <w:t>情节轻重</w:t>
      </w:r>
      <w:r w:rsidRPr="004D71BD">
        <w:rPr>
          <w:rFonts w:ascii="Times New Roman" w:eastAsia="方正仿宋简体" w:hAnsi="Times New Roman" w:cs="Times New Roman"/>
          <w:kern w:val="0"/>
          <w:sz w:val="30"/>
          <w:szCs w:val="30"/>
        </w:rPr>
        <w:t>给予警告、通报批评、公开谴责、暂停部分期货或者期权业务、暂停开仓交易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的纪律处分，可以并处</w:t>
      </w:r>
      <w:r w:rsidRPr="004D71BD">
        <w:rPr>
          <w:rFonts w:ascii="Times New Roman" w:eastAsia="方正仿宋简体" w:hAnsi="Times New Roman" w:cs="Times New Roman"/>
          <w:kern w:val="0"/>
          <w:sz w:val="30"/>
          <w:szCs w:val="30"/>
        </w:rPr>
        <w:t>50</w:t>
      </w:r>
      <w:r w:rsidRPr="004D71BD">
        <w:rPr>
          <w:rFonts w:ascii="Times New Roman" w:eastAsia="方正仿宋简体" w:hAnsi="Times New Roman" w:cs="Times New Roman"/>
          <w:kern w:val="0"/>
          <w:sz w:val="30"/>
          <w:szCs w:val="30"/>
        </w:rPr>
        <w:t>万元以下的罚款。</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第二十二条</w:t>
      </w:r>
      <w:r w:rsidRPr="004D71BD">
        <w:rPr>
          <w:rFonts w:ascii="Times New Roman" w:eastAsia="方正仿宋简体" w:hAnsi="Times New Roman" w:cs="Times New Roman"/>
          <w:kern w:val="0"/>
          <w:sz w:val="30"/>
          <w:szCs w:val="30"/>
        </w:rPr>
        <w:t>会员具有下列违反交易所结算管理规定行为之一的，责令改正，交易所可以根据</w:t>
      </w:r>
      <w:r w:rsidRPr="004D71BD">
        <w:rPr>
          <w:rFonts w:ascii="Times New Roman" w:eastAsia="方正仿宋简体" w:hAnsi="Times New Roman" w:cs="Times New Roman"/>
          <w:sz w:val="30"/>
          <w:szCs w:val="30"/>
        </w:rPr>
        <w:t>情节轻重</w:t>
      </w:r>
      <w:r w:rsidRPr="004D71BD">
        <w:rPr>
          <w:rFonts w:ascii="Times New Roman" w:eastAsia="方正仿宋简体" w:hAnsi="Times New Roman" w:cs="Times New Roman"/>
          <w:kern w:val="0"/>
          <w:sz w:val="30"/>
          <w:szCs w:val="30"/>
        </w:rPr>
        <w:t>给予警告、通报批评、</w:t>
      </w:r>
      <w:r w:rsidRPr="004D71BD">
        <w:rPr>
          <w:rFonts w:ascii="Times New Roman" w:eastAsia="方正仿宋简体" w:hAnsi="Times New Roman" w:cs="Times New Roman"/>
          <w:kern w:val="0"/>
          <w:sz w:val="30"/>
          <w:szCs w:val="30"/>
        </w:rPr>
        <w:lastRenderedPageBreak/>
        <w:t>公开谴责、暂停部分期货或者期权业务、暂停开仓交易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个月以下、取消会员资格的纪律处分，可以并处</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kern w:val="0"/>
          <w:sz w:val="30"/>
          <w:szCs w:val="30"/>
        </w:rPr>
        <w:t>0</w:t>
      </w:r>
      <w:r w:rsidRPr="004D71BD">
        <w:rPr>
          <w:rFonts w:ascii="Times New Roman" w:eastAsia="方正仿宋简体" w:hAnsi="Times New Roman" w:cs="Times New Roman"/>
          <w:kern w:val="0"/>
          <w:sz w:val="30"/>
          <w:szCs w:val="30"/>
        </w:rPr>
        <w:t>万元</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的罚款</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（一）未按时足额缴纳保证金的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（二）在结算报告书、交易月报表和其他结算文件资料中作不真实、不完整记载的；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（三）未按规定对保证金进行分账管理的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（四）未按规定实行当日结算的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（五）伪造、变造交易记录、会计报表、账册的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（六）虚开发票</w:t>
      </w:r>
      <w:r w:rsidRPr="004D71BD">
        <w:rPr>
          <w:rFonts w:ascii="Times New Roman" w:eastAsia="方正仿宋简体" w:hAnsi="Times New Roman" w:cs="Times New Roman"/>
          <w:sz w:val="30"/>
          <w:szCs w:val="30"/>
        </w:rPr>
        <w:t>以</w:t>
      </w:r>
      <w:r w:rsidRPr="004D71BD">
        <w:rPr>
          <w:rFonts w:ascii="Times New Roman" w:eastAsia="方正仿宋简体" w:hAnsi="Times New Roman" w:cs="Times New Roman"/>
          <w:kern w:val="0"/>
          <w:sz w:val="30"/>
          <w:szCs w:val="30"/>
        </w:rPr>
        <w:t>及其他伪造票证的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u w:val="single"/>
        </w:rPr>
      </w:pPr>
      <w:r w:rsidRPr="004D71BD">
        <w:rPr>
          <w:rFonts w:ascii="Times New Roman" w:eastAsia="方正仿宋简体" w:hAnsi="Times New Roman" w:cs="Times New Roman"/>
          <w:kern w:val="0"/>
          <w:sz w:val="30"/>
          <w:szCs w:val="30"/>
        </w:rPr>
        <w:t>（七）违反交易所结算管理规定的其他行为。</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第二十三条</w:t>
      </w:r>
      <w:r w:rsidRPr="004D71BD">
        <w:rPr>
          <w:rFonts w:ascii="Times New Roman" w:eastAsia="方正仿宋简体" w:hAnsi="Times New Roman" w:cs="Times New Roman"/>
          <w:kern w:val="0"/>
          <w:sz w:val="30"/>
          <w:szCs w:val="30"/>
        </w:rPr>
        <w:t>会员或者客户在套期保值交易额度、套利交易额度申报过程中提供或者协助提供虚假材料，或者违反交易所套期保值、套利交易其他管理规定的，责令改正，没收违规所得，交易所可以根据情节轻重给予警告、通报批评、公开谴责、调整或者取消套期保值或者套利交易额度、暂停受理套期保值或者套利额度申请、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个月以下、暂停部分期货或者期权</w:t>
      </w:r>
      <w:r w:rsidRPr="004D71BD">
        <w:rPr>
          <w:rFonts w:ascii="方正仿宋简体" w:eastAsia="方正仿宋简体" w:hAnsi="Times New Roman" w:cs="Times New Roman" w:hint="eastAsia"/>
          <w:kern w:val="0"/>
          <w:sz w:val="30"/>
          <w:szCs w:val="30"/>
        </w:rPr>
        <w:t>业务、强行平仓、取消会员资格、宣布为“市场禁止进入者”的纪</w:t>
      </w:r>
      <w:r w:rsidRPr="004D71BD">
        <w:rPr>
          <w:rFonts w:ascii="Times New Roman" w:eastAsia="方正仿宋简体" w:hAnsi="Times New Roman" w:cs="Times New Roman" w:hint="eastAsia"/>
          <w:kern w:val="0"/>
          <w:sz w:val="30"/>
          <w:szCs w:val="30"/>
        </w:rPr>
        <w:t>律</w:t>
      </w:r>
      <w:r w:rsidRPr="004D71BD">
        <w:rPr>
          <w:rFonts w:ascii="Times New Roman" w:eastAsia="方正仿宋简体" w:hAnsi="Times New Roman" w:cs="Times New Roman"/>
          <w:kern w:val="0"/>
          <w:sz w:val="30"/>
          <w:szCs w:val="30"/>
        </w:rPr>
        <w:t>处分，可以并处其获准的套期保值持仓或者套利交易持仓总金额</w:t>
      </w:r>
      <w:r w:rsidRPr="004D71BD">
        <w:rPr>
          <w:rFonts w:ascii="Times New Roman" w:eastAsia="方正仿宋简体" w:hAnsi="Times New Roman" w:cs="Times New Roman"/>
          <w:kern w:val="0"/>
          <w:sz w:val="30"/>
          <w:szCs w:val="30"/>
        </w:rPr>
        <w:t>5%</w:t>
      </w:r>
      <w:r w:rsidRPr="004D71BD">
        <w:rPr>
          <w:rFonts w:ascii="Times New Roman" w:eastAsia="方正仿宋简体" w:hAnsi="Times New Roman" w:cs="Times New Roman"/>
          <w:kern w:val="0"/>
          <w:sz w:val="30"/>
          <w:szCs w:val="30"/>
        </w:rPr>
        <w:t>以下的罚款。</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第二十四条</w:t>
      </w:r>
      <w:r w:rsidRPr="004D71BD">
        <w:rPr>
          <w:rFonts w:ascii="Times New Roman" w:eastAsia="方正仿宋简体" w:hAnsi="Times New Roman" w:cs="Times New Roman"/>
          <w:sz w:val="30"/>
          <w:szCs w:val="30"/>
        </w:rPr>
        <w:t>非期货公司会员、做市商或者客户</w:t>
      </w:r>
      <w:r w:rsidRPr="004D71BD">
        <w:rPr>
          <w:rFonts w:ascii="Times New Roman" w:eastAsia="方正仿宋简体" w:hAnsi="Times New Roman" w:cs="Times New Roman"/>
          <w:kern w:val="0"/>
          <w:sz w:val="30"/>
          <w:szCs w:val="30"/>
        </w:rPr>
        <w:t>等期货市场参与者具有下列违反交易所持仓管理规定</w:t>
      </w:r>
      <w:r w:rsidRPr="004D71BD">
        <w:rPr>
          <w:rFonts w:ascii="Times New Roman" w:eastAsia="方正仿宋简体" w:hAnsi="Times New Roman" w:cs="Times New Roman"/>
          <w:sz w:val="30"/>
          <w:szCs w:val="30"/>
        </w:rPr>
        <w:t>行为之一</w:t>
      </w:r>
      <w:r w:rsidRPr="004D71BD">
        <w:rPr>
          <w:rFonts w:ascii="Times New Roman" w:eastAsia="方正仿宋简体" w:hAnsi="Times New Roman" w:cs="Times New Roman"/>
          <w:kern w:val="0"/>
          <w:sz w:val="30"/>
          <w:szCs w:val="30"/>
        </w:rPr>
        <w:t>的，责令改正，没收违规所得，交易所可以根据</w:t>
      </w:r>
      <w:r w:rsidRPr="004D71BD">
        <w:rPr>
          <w:rFonts w:ascii="Times New Roman" w:eastAsia="方正仿宋简体" w:hAnsi="Times New Roman" w:cs="Times New Roman"/>
          <w:sz w:val="30"/>
          <w:szCs w:val="30"/>
        </w:rPr>
        <w:t>情节轻重</w:t>
      </w:r>
      <w:r w:rsidRPr="004D71BD">
        <w:rPr>
          <w:rFonts w:ascii="Times New Roman" w:eastAsia="方正仿宋简体" w:hAnsi="Times New Roman" w:cs="Times New Roman"/>
          <w:kern w:val="0"/>
          <w:sz w:val="30"/>
          <w:szCs w:val="30"/>
        </w:rPr>
        <w:t>给予强行平仓、警告、通报批评、公开谴责、暂停开仓交易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、暂停部分期货或期权业务</w:t>
      </w:r>
      <w:r w:rsidRPr="004D71BD">
        <w:rPr>
          <w:rFonts w:ascii="Times New Roman" w:eastAsia="方正仿宋简体" w:hAnsi="Times New Roman" w:cs="Times New Roman"/>
          <w:sz w:val="30"/>
          <w:szCs w:val="30"/>
        </w:rPr>
        <w:t>、取消相应资格</w:t>
      </w:r>
      <w:r w:rsidRPr="004D71BD">
        <w:rPr>
          <w:rFonts w:ascii="Times New Roman" w:eastAsia="方正仿宋简体" w:hAnsi="Times New Roman" w:cs="Times New Roman"/>
          <w:kern w:val="0"/>
          <w:sz w:val="30"/>
          <w:szCs w:val="30"/>
        </w:rPr>
        <w:t>的纪律处分，可以并处其违规持仓总</w:t>
      </w:r>
      <w:r w:rsidRPr="004D71BD">
        <w:rPr>
          <w:rFonts w:ascii="Times New Roman" w:eastAsia="方正仿宋简体" w:hAnsi="Times New Roman" w:cs="Times New Roman"/>
          <w:kern w:val="0"/>
          <w:sz w:val="30"/>
          <w:szCs w:val="30"/>
        </w:rPr>
        <w:lastRenderedPageBreak/>
        <w:t>金额</w:t>
      </w:r>
      <w:r w:rsidRPr="004D71BD">
        <w:rPr>
          <w:rFonts w:ascii="Times New Roman" w:eastAsia="方正仿宋简体" w:hAnsi="Times New Roman" w:cs="Times New Roman"/>
          <w:kern w:val="0"/>
          <w:sz w:val="30"/>
          <w:szCs w:val="30"/>
        </w:rPr>
        <w:t>5%</w:t>
      </w:r>
      <w:r w:rsidRPr="004D71BD">
        <w:rPr>
          <w:rFonts w:ascii="Times New Roman" w:eastAsia="方正仿宋简体" w:hAnsi="Times New Roman" w:cs="Times New Roman"/>
          <w:kern w:val="0"/>
          <w:sz w:val="30"/>
          <w:szCs w:val="30"/>
        </w:rPr>
        <w:t>以下的罚款：</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（一）利用分仓等不正当手段，规避交易所持仓限制的；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（二）持仓超限被交易所强行平仓的，但因</w:t>
      </w:r>
      <w:r w:rsidRPr="004D71BD">
        <w:rPr>
          <w:rFonts w:ascii="Times New Roman" w:eastAsia="方正仿宋简体" w:hAnsi="Times New Roman" w:cs="Times New Roman"/>
          <w:sz w:val="30"/>
          <w:szCs w:val="30"/>
        </w:rPr>
        <w:t>价格涨跌停板限制或者其他</w:t>
      </w:r>
      <w:r w:rsidRPr="004D71BD">
        <w:rPr>
          <w:rFonts w:ascii="Times New Roman" w:eastAsia="方正仿宋简体" w:hAnsi="Times New Roman" w:cs="Times New Roman"/>
          <w:kern w:val="0"/>
          <w:sz w:val="30"/>
          <w:szCs w:val="30"/>
        </w:rPr>
        <w:t>市场原因未能自行平仓的除外；</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（三）多次在交割</w:t>
      </w:r>
      <w:proofErr w:type="gramStart"/>
      <w:r w:rsidRPr="004D71BD">
        <w:rPr>
          <w:rFonts w:ascii="Times New Roman" w:eastAsia="方正仿宋简体" w:hAnsi="Times New Roman" w:cs="Times New Roman"/>
          <w:kern w:val="0"/>
          <w:sz w:val="30"/>
          <w:szCs w:val="30"/>
        </w:rPr>
        <w:t>月或者</w:t>
      </w:r>
      <w:proofErr w:type="gramEnd"/>
      <w:r w:rsidRPr="004D71BD">
        <w:rPr>
          <w:rFonts w:ascii="Times New Roman" w:eastAsia="方正仿宋简体" w:hAnsi="Times New Roman" w:cs="Times New Roman"/>
          <w:kern w:val="0"/>
          <w:sz w:val="30"/>
          <w:szCs w:val="30"/>
        </w:rPr>
        <w:t>临近交割月合约持仓超限的；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（四）违反交易所持仓管理规定的其他行为。</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期货公司会员未及时、准确、完整地向客户传达交易所持仓管理规定的，交易所可以参照适用前款规定给予相应纪律处分。</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第二十五条</w:t>
      </w:r>
      <w:r w:rsidRPr="004D71BD">
        <w:rPr>
          <w:rFonts w:ascii="Times New Roman" w:eastAsia="方正仿宋简体" w:hAnsi="Times New Roman" w:cs="Times New Roman"/>
          <w:kern w:val="0"/>
          <w:sz w:val="30"/>
          <w:szCs w:val="30"/>
        </w:rPr>
        <w:t>非期货公司会员、做市商或者客户等期货市场参与者利用不正当手段规避交易所交易限额制度，超限交易的，责令改正，没收违规所得，交易所可以根据情节轻重给予警告、通报批评、公开谴责、强行平仓、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个月以下、暂停部分期货或者期权业务、取消相应资格的纪律处分，可以并处</w:t>
      </w:r>
      <w:r w:rsidRPr="004D71BD">
        <w:rPr>
          <w:rFonts w:ascii="Times New Roman" w:eastAsia="方正仿宋简体" w:hAnsi="Times New Roman" w:cs="Times New Roman"/>
          <w:kern w:val="0"/>
          <w:sz w:val="30"/>
          <w:szCs w:val="30"/>
        </w:rPr>
        <w:t>50</w:t>
      </w:r>
      <w:r w:rsidRPr="004D71BD">
        <w:rPr>
          <w:rFonts w:ascii="Times New Roman" w:eastAsia="方正仿宋简体" w:hAnsi="Times New Roman" w:cs="Times New Roman"/>
          <w:kern w:val="0"/>
          <w:sz w:val="30"/>
          <w:szCs w:val="30"/>
        </w:rPr>
        <w:t>万元以下的罚款。</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第二十六条</w:t>
      </w:r>
      <w:r w:rsidRPr="004D71BD">
        <w:rPr>
          <w:rFonts w:ascii="Times New Roman" w:eastAsia="方正仿宋简体" w:hAnsi="Times New Roman" w:cs="Times New Roman"/>
          <w:sz w:val="30"/>
          <w:szCs w:val="30"/>
        </w:rPr>
        <w:t>非期货公司会员、客户等期货市场参与者具有下列违反交易所实际控制关系账户管理规定行为之一的，责令改正，</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情节轻重给予警告、通报批评、公开谴责、暂停开仓交易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个月以下、暂停部分期货或者期权业务、取消相应资格的纪律处分，可以并处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（一）具有实际控制关系，但是拒不如实报备的；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（二）无正当理由拒不回复，或者</w:t>
      </w:r>
      <w:proofErr w:type="gramStart"/>
      <w:r w:rsidRPr="004D71BD">
        <w:rPr>
          <w:rFonts w:ascii="Times New Roman" w:eastAsia="方正仿宋简体" w:hAnsi="Times New Roman" w:cs="Times New Roman"/>
          <w:sz w:val="30"/>
          <w:szCs w:val="30"/>
        </w:rPr>
        <w:t>不</w:t>
      </w:r>
      <w:proofErr w:type="gramEnd"/>
      <w:r w:rsidRPr="004D71BD">
        <w:rPr>
          <w:rFonts w:ascii="Times New Roman" w:eastAsia="方正仿宋简体" w:hAnsi="Times New Roman" w:cs="Times New Roman"/>
          <w:sz w:val="30"/>
          <w:szCs w:val="30"/>
        </w:rPr>
        <w:t>如实回复交易所询问、调查，或者隐瞒事实真相、故意回避的；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（三）不报备实控关系，多次规避交易所异常交易行为管理、风险控制管理等情形的；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lastRenderedPageBreak/>
        <w:t>（四）提供虚假材料申请解除实际控制关系的；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（五）违反交易所实际控制关系账户管理规定的其他行为。</w:t>
      </w:r>
    </w:p>
    <w:p w:rsidR="004D71BD" w:rsidRPr="004D71BD" w:rsidRDefault="004D71BD">
      <w:pPr>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会员未履行对客户实际控制关系账户的管理职责，诱导或者协助客户提供虚假性材料、隐瞒事实真相的，交易所可以参照适用前款规定给予相应纪律处分。</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第二十七条</w:t>
      </w:r>
      <w:r w:rsidRPr="004D71BD">
        <w:rPr>
          <w:rFonts w:ascii="Times New Roman" w:eastAsia="方正仿宋简体" w:hAnsi="Times New Roman" w:cs="Times New Roman"/>
          <w:sz w:val="30"/>
          <w:szCs w:val="30"/>
        </w:rPr>
        <w:t>期货市场参与者</w:t>
      </w:r>
      <w:r w:rsidRPr="004D71BD">
        <w:rPr>
          <w:rFonts w:ascii="Times New Roman" w:eastAsia="方正仿宋简体" w:hAnsi="Times New Roman" w:cs="Times New Roman"/>
          <w:kern w:val="0"/>
          <w:sz w:val="30"/>
          <w:szCs w:val="30"/>
        </w:rPr>
        <w:t>具有下列违反交易所信息</w:t>
      </w:r>
      <w:r w:rsidRPr="004D71BD">
        <w:rPr>
          <w:rFonts w:ascii="Times New Roman" w:eastAsia="方正仿宋简体" w:hAnsi="Times New Roman" w:cs="Times New Roman"/>
          <w:sz w:val="30"/>
          <w:szCs w:val="30"/>
        </w:rPr>
        <w:t>管理、系统管理或者交易</w:t>
      </w:r>
      <w:r w:rsidRPr="004D71BD">
        <w:rPr>
          <w:rFonts w:ascii="Times New Roman" w:eastAsia="方正仿宋简体" w:hAnsi="Times New Roman" w:cs="Times New Roman"/>
          <w:kern w:val="0"/>
          <w:sz w:val="30"/>
          <w:szCs w:val="30"/>
        </w:rPr>
        <w:t>通讯等设施管理规定行为之一的，责令改正，没收违规所得，交易所可以根据</w:t>
      </w:r>
      <w:r w:rsidRPr="004D71BD">
        <w:rPr>
          <w:rFonts w:ascii="Times New Roman" w:eastAsia="方正仿宋简体" w:hAnsi="Times New Roman" w:cs="Times New Roman"/>
          <w:sz w:val="30"/>
          <w:szCs w:val="30"/>
        </w:rPr>
        <w:t>情节轻重</w:t>
      </w:r>
      <w:r w:rsidRPr="004D71BD">
        <w:rPr>
          <w:rFonts w:ascii="Times New Roman" w:eastAsia="方正仿宋简体" w:hAnsi="Times New Roman" w:cs="Times New Roman"/>
          <w:kern w:val="0"/>
          <w:sz w:val="30"/>
          <w:szCs w:val="30"/>
        </w:rPr>
        <w:t>给予警告、通报批评、公开谴责、暂停部分期货</w:t>
      </w:r>
      <w:r w:rsidRPr="004D71BD">
        <w:rPr>
          <w:rFonts w:ascii="Times New Roman" w:eastAsia="方正仿宋简体" w:hAnsi="Times New Roman" w:cs="Times New Roman"/>
          <w:sz w:val="30"/>
          <w:szCs w:val="30"/>
        </w:rPr>
        <w:t>或者期权</w:t>
      </w:r>
      <w:r w:rsidRPr="004D71BD">
        <w:rPr>
          <w:rFonts w:ascii="Times New Roman" w:eastAsia="方正仿宋简体" w:hAnsi="Times New Roman" w:cs="Times New Roman"/>
          <w:kern w:val="0"/>
          <w:sz w:val="30"/>
          <w:szCs w:val="30"/>
        </w:rPr>
        <w:t>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个月以下、取消</w:t>
      </w:r>
      <w:r w:rsidRPr="004D71BD">
        <w:rPr>
          <w:rFonts w:ascii="Times New Roman" w:eastAsia="方正仿宋简体" w:hAnsi="Times New Roman" w:cs="Times New Roman"/>
          <w:sz w:val="30"/>
          <w:szCs w:val="30"/>
        </w:rPr>
        <w:t>相应</w:t>
      </w:r>
      <w:r w:rsidRPr="004D71BD">
        <w:rPr>
          <w:rFonts w:ascii="Times New Roman" w:eastAsia="方正仿宋简体" w:hAnsi="Times New Roman" w:cs="Times New Roman"/>
          <w:kern w:val="0"/>
          <w:sz w:val="30"/>
          <w:szCs w:val="30"/>
        </w:rPr>
        <w:t>资格的纪律处分，可以并处</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kern w:val="0"/>
          <w:sz w:val="30"/>
          <w:szCs w:val="30"/>
        </w:rPr>
        <w:t>0</w:t>
      </w:r>
      <w:r w:rsidRPr="004D71BD">
        <w:rPr>
          <w:rFonts w:ascii="Times New Roman" w:eastAsia="方正仿宋简体" w:hAnsi="Times New Roman" w:cs="Times New Roman"/>
          <w:kern w:val="0"/>
          <w:sz w:val="30"/>
          <w:szCs w:val="30"/>
        </w:rPr>
        <w:t>万元</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的罚款：</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（一）未经交易所许可，擅自发布交易所信息的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（二）擅自使用其他会员席位上的计算机或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通讯设备的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（三）通过交易席位非法窃取</w:t>
      </w:r>
      <w:r w:rsidRPr="004D71BD">
        <w:rPr>
          <w:rFonts w:ascii="Times New Roman" w:eastAsia="方正仿宋简体" w:hAnsi="Times New Roman" w:cs="Times New Roman"/>
          <w:sz w:val="30"/>
          <w:szCs w:val="30"/>
        </w:rPr>
        <w:t>他人</w:t>
      </w:r>
      <w:r w:rsidRPr="004D71BD">
        <w:rPr>
          <w:rFonts w:ascii="Times New Roman" w:eastAsia="方正仿宋简体" w:hAnsi="Times New Roman" w:cs="Times New Roman"/>
          <w:kern w:val="0"/>
          <w:sz w:val="30"/>
          <w:szCs w:val="30"/>
        </w:rPr>
        <w:t>的成交、结算资金等商业秘密</w:t>
      </w:r>
      <w:r w:rsidRPr="004D71BD">
        <w:rPr>
          <w:rFonts w:ascii="Times New Roman" w:eastAsia="方正仿宋简体" w:hAnsi="Times New Roman" w:cs="Times New Roman" w:hint="eastAsia"/>
          <w:kern w:val="0"/>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kern w:val="0"/>
          <w:sz w:val="30"/>
          <w:szCs w:val="30"/>
        </w:rPr>
        <w:t>（四）破坏</w:t>
      </w:r>
      <w:r w:rsidRPr="004D71BD">
        <w:rPr>
          <w:rFonts w:ascii="Times New Roman" w:eastAsia="方正仿宋简体" w:hAnsi="Times New Roman" w:cs="Times New Roman"/>
          <w:sz w:val="30"/>
          <w:szCs w:val="30"/>
        </w:rPr>
        <w:t>或者未按要求使用交易所交易、结算、交割及</w:t>
      </w:r>
      <w:r w:rsidRPr="004D71BD">
        <w:rPr>
          <w:rFonts w:ascii="Times New Roman" w:eastAsia="方正仿宋简体" w:hAnsi="Times New Roman" w:cs="Times New Roman"/>
          <w:kern w:val="0"/>
          <w:sz w:val="30"/>
          <w:szCs w:val="30"/>
        </w:rPr>
        <w:t>标准仓单管理等系统</w:t>
      </w:r>
      <w:r w:rsidRPr="004D71BD">
        <w:rPr>
          <w:rFonts w:ascii="Times New Roman" w:eastAsia="方正仿宋简体" w:hAnsi="Times New Roman" w:cs="Times New Roman"/>
          <w:sz w:val="30"/>
          <w:szCs w:val="30"/>
        </w:rPr>
        <w:t>，影响系统正常运作的</w:t>
      </w:r>
      <w:r w:rsidRPr="004D71BD">
        <w:rPr>
          <w:rFonts w:ascii="Times New Roman" w:eastAsia="方正仿宋简体" w:hAnsi="Times New Roman" w:cs="Times New Roman"/>
          <w:kern w:val="0"/>
          <w:sz w:val="30"/>
          <w:szCs w:val="30"/>
        </w:rPr>
        <w:t>；</w:t>
      </w:r>
    </w:p>
    <w:p w:rsidR="004D71BD" w:rsidRPr="004D71BD" w:rsidRDefault="004D71BD">
      <w:pPr>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（五）违反交易所信息系统接入管理规定的；</w:t>
      </w:r>
    </w:p>
    <w:p w:rsidR="004D71BD" w:rsidRPr="004D71BD" w:rsidRDefault="004D71BD">
      <w:pPr>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（六）违反交易所信息管理、系统管理或者交易通讯等设施管理规定的其他行为。</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第二十八条</w:t>
      </w:r>
      <w:r w:rsidRPr="004D71BD">
        <w:rPr>
          <w:rFonts w:ascii="Times New Roman" w:eastAsia="方正仿宋简体" w:hAnsi="Times New Roman" w:cs="Times New Roman"/>
          <w:kern w:val="0"/>
          <w:sz w:val="30"/>
          <w:szCs w:val="30"/>
        </w:rPr>
        <w:t>会员、客户参与标准仓单业务时，违反交易所规定的，责令改正，交易所可以根据</w:t>
      </w:r>
      <w:r w:rsidRPr="004D71BD">
        <w:rPr>
          <w:rFonts w:ascii="Times New Roman" w:eastAsia="方正仿宋简体" w:hAnsi="Times New Roman" w:cs="Times New Roman"/>
          <w:sz w:val="30"/>
          <w:szCs w:val="30"/>
        </w:rPr>
        <w:t>情节轻重给予</w:t>
      </w:r>
      <w:r w:rsidRPr="004D71BD">
        <w:rPr>
          <w:rFonts w:ascii="Times New Roman" w:eastAsia="方正仿宋简体" w:hAnsi="Times New Roman" w:cs="Times New Roman"/>
          <w:kern w:val="0"/>
          <w:sz w:val="30"/>
          <w:szCs w:val="30"/>
        </w:rPr>
        <w:t>警告、通报批评、公开谴责、暂停从事标准仓单业务、取消会员资格</w:t>
      </w:r>
      <w:r w:rsidRPr="004D71BD">
        <w:rPr>
          <w:rFonts w:ascii="Times New Roman" w:eastAsia="方正仿宋简体" w:hAnsi="Times New Roman" w:cs="Times New Roman"/>
          <w:sz w:val="30"/>
          <w:szCs w:val="30"/>
        </w:rPr>
        <w:t>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r w:rsidRPr="004D71BD">
        <w:rPr>
          <w:rFonts w:ascii="Times New Roman" w:eastAsia="方正仿宋简体" w:hAnsi="Times New Roman" w:cs="Times New Roman"/>
          <w:kern w:val="0"/>
          <w:sz w:val="30"/>
          <w:szCs w:val="30"/>
        </w:rPr>
        <w:t>。</w:t>
      </w:r>
    </w:p>
    <w:p w:rsidR="004D71BD" w:rsidRPr="004D71BD" w:rsidRDefault="004D71BD">
      <w:pPr>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第二十九条</w:t>
      </w:r>
      <w:r w:rsidRPr="004D71BD">
        <w:rPr>
          <w:rFonts w:ascii="Times New Roman" w:eastAsia="方正仿宋简体" w:hAnsi="Times New Roman" w:cs="Times New Roman"/>
          <w:sz w:val="30"/>
          <w:szCs w:val="30"/>
        </w:rPr>
        <w:t>期货市场参与者具有以下违反交易所交易编码</w:t>
      </w:r>
      <w:r w:rsidRPr="004D71BD">
        <w:rPr>
          <w:rFonts w:ascii="Times New Roman" w:eastAsia="方正仿宋简体" w:hAnsi="Times New Roman" w:cs="Times New Roman"/>
          <w:sz w:val="30"/>
          <w:szCs w:val="30"/>
        </w:rPr>
        <w:lastRenderedPageBreak/>
        <w:t>管理规定行为之一的，责令改正，</w:t>
      </w:r>
      <w:r w:rsidRPr="004D71BD">
        <w:rPr>
          <w:rFonts w:ascii="Times New Roman" w:eastAsia="方正仿宋简体" w:hAnsi="Times New Roman" w:cs="Times New Roman"/>
          <w:bCs/>
          <w:sz w:val="30"/>
          <w:szCs w:val="30"/>
        </w:rPr>
        <w:t>没收违规所得，</w:t>
      </w:r>
      <w:r w:rsidRPr="004D71BD">
        <w:rPr>
          <w:rFonts w:ascii="Times New Roman" w:eastAsia="方正仿宋简体" w:hAnsi="Times New Roman" w:cs="Times New Roman"/>
          <w:sz w:val="30"/>
          <w:szCs w:val="30"/>
        </w:rPr>
        <w:t>交易所可以根据情节轻重给予警告、通报批评、公开谴责、强行平仓、暂停开仓交易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个月以下、暂停部分期货或者期权业务、取消相应资格的纪律处分，</w:t>
      </w:r>
      <w:r w:rsidRPr="004D71BD">
        <w:rPr>
          <w:rFonts w:ascii="Times New Roman" w:eastAsia="方正仿宋简体" w:hAnsi="Times New Roman" w:cs="Times New Roman"/>
          <w:bCs/>
          <w:sz w:val="30"/>
          <w:szCs w:val="30"/>
        </w:rPr>
        <w:t>可以并处</w:t>
      </w:r>
      <w:r w:rsidRPr="004D71BD">
        <w:rPr>
          <w:rFonts w:ascii="Times New Roman" w:eastAsia="方正仿宋简体" w:hAnsi="Times New Roman" w:cs="Times New Roman"/>
          <w:bCs/>
          <w:sz w:val="30"/>
          <w:szCs w:val="30"/>
        </w:rPr>
        <w:t>50</w:t>
      </w:r>
      <w:r w:rsidRPr="004D71BD">
        <w:rPr>
          <w:rFonts w:ascii="Times New Roman" w:eastAsia="方正仿宋简体" w:hAnsi="Times New Roman" w:cs="Times New Roman"/>
          <w:bCs/>
          <w:sz w:val="30"/>
          <w:szCs w:val="30"/>
        </w:rPr>
        <w:t>万元以下的罚款</w:t>
      </w:r>
      <w:r w:rsidRPr="004D71BD">
        <w:rPr>
          <w:rFonts w:ascii="Times New Roman" w:eastAsia="方正仿宋简体" w:hAnsi="Times New Roman" w:cs="Times New Roman"/>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（一）提供或者协助提供虚假开户资料开户的；</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（二）做市商通过出租、出借、委托做市等方式将做市交易编码交由他人使用，或者使</w:t>
      </w:r>
      <w:proofErr w:type="gramStart"/>
      <w:r w:rsidRPr="004D71BD">
        <w:rPr>
          <w:rFonts w:ascii="Times New Roman" w:eastAsia="方正仿宋简体" w:hAnsi="Times New Roman" w:cs="Times New Roman"/>
          <w:sz w:val="30"/>
          <w:szCs w:val="30"/>
        </w:rPr>
        <w:t>用做市</w:t>
      </w:r>
      <w:proofErr w:type="gramEnd"/>
      <w:r w:rsidRPr="004D71BD">
        <w:rPr>
          <w:rFonts w:ascii="Times New Roman" w:eastAsia="方正仿宋简体" w:hAnsi="Times New Roman" w:cs="Times New Roman"/>
          <w:sz w:val="30"/>
          <w:szCs w:val="30"/>
        </w:rPr>
        <w:t>交易编码从事与做市无关的其他交易的；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shd w:val="pct10" w:color="auto" w:fill="FFFFFF"/>
        </w:rPr>
      </w:pPr>
      <w:r w:rsidRPr="004D71BD">
        <w:rPr>
          <w:rFonts w:ascii="Times New Roman" w:eastAsia="方正仿宋简体" w:hAnsi="Times New Roman" w:cs="Times New Roman"/>
          <w:kern w:val="0"/>
          <w:sz w:val="30"/>
          <w:szCs w:val="30"/>
        </w:rPr>
        <w:t>（三）使用他人做市交易编码，代替他人做市的；</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（四）盗取、骗取或者借用他人交易编码，实施违规行为的；</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（五）出借或者未妥善保管交易编码，导致交易编码被他人使用实施违规行为的；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（六）违反交易所交易编码管理相关规定的其他行为。</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第三十条</w:t>
      </w:r>
      <w:r w:rsidRPr="004D71BD">
        <w:rPr>
          <w:rFonts w:ascii="Times New Roman" w:eastAsia="方正仿宋简体" w:hAnsi="Times New Roman" w:cs="Times New Roman"/>
          <w:kern w:val="0"/>
          <w:sz w:val="30"/>
          <w:szCs w:val="30"/>
        </w:rPr>
        <w:t>期货市场参与者具有下列违反交易管理规定行为之一的，责令改正，没收违规所得，交易所可以根据情节轻重给予警告、通报批评、公开谴责、强行平仓、暂停部分期货或者期权业务、暂停开仓交易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个月以下、取消相应资格、宣布为</w:t>
      </w:r>
      <w:r w:rsidRPr="004D71BD">
        <w:rPr>
          <w:rFonts w:ascii="Times New Roman" w:eastAsia="方正仿宋简体" w:hAnsi="Times New Roman" w:cs="Times New Roman"/>
          <w:kern w:val="0"/>
          <w:sz w:val="30"/>
          <w:szCs w:val="30"/>
        </w:rPr>
        <w:t>“</w:t>
      </w:r>
      <w:r w:rsidRPr="004D71BD">
        <w:rPr>
          <w:rFonts w:ascii="Times New Roman" w:eastAsia="方正仿宋简体" w:hAnsi="Times New Roman" w:cs="Times New Roman"/>
          <w:kern w:val="0"/>
          <w:sz w:val="30"/>
          <w:szCs w:val="30"/>
        </w:rPr>
        <w:t>市场禁止进入者</w:t>
      </w:r>
      <w:r w:rsidRPr="004D71BD">
        <w:rPr>
          <w:rFonts w:ascii="Times New Roman" w:eastAsia="方正仿宋简体" w:hAnsi="Times New Roman" w:cs="Times New Roman"/>
          <w:kern w:val="0"/>
          <w:sz w:val="30"/>
          <w:szCs w:val="30"/>
        </w:rPr>
        <w:t>”</w:t>
      </w:r>
      <w:r w:rsidRPr="004D71BD">
        <w:rPr>
          <w:rFonts w:ascii="Times New Roman" w:eastAsia="方正仿宋简体" w:hAnsi="Times New Roman" w:cs="Times New Roman"/>
          <w:kern w:val="0"/>
          <w:sz w:val="30"/>
          <w:szCs w:val="30"/>
        </w:rPr>
        <w:t>的纪律处分；没有违规所得或者违规所得</w:t>
      </w:r>
      <w:r w:rsidRPr="004D71BD">
        <w:rPr>
          <w:rFonts w:ascii="Times New Roman" w:eastAsia="方正仿宋简体" w:hAnsi="Times New Roman" w:cs="Times New Roman"/>
          <w:bCs/>
          <w:sz w:val="30"/>
          <w:szCs w:val="30"/>
        </w:rPr>
        <w:t>不满</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万元的</w:t>
      </w:r>
      <w:r w:rsidRPr="004D71BD">
        <w:rPr>
          <w:rFonts w:ascii="Times New Roman" w:eastAsia="方正仿宋简体" w:hAnsi="Times New Roman" w:cs="Times New Roman"/>
          <w:kern w:val="0"/>
          <w:sz w:val="30"/>
          <w:szCs w:val="30"/>
        </w:rPr>
        <w:t>，可以并处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kern w:val="0"/>
          <w:sz w:val="30"/>
          <w:szCs w:val="30"/>
        </w:rPr>
        <w:t>万元</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的罚款；违规所得</w:t>
      </w:r>
      <w:r w:rsidRPr="004D71BD">
        <w:rPr>
          <w:rFonts w:ascii="Times New Roman" w:eastAsia="方正仿宋简体" w:hAnsi="Times New Roman" w:cs="Times New Roman"/>
          <w:kern w:val="0"/>
          <w:sz w:val="30"/>
          <w:szCs w:val="30"/>
        </w:rPr>
        <w:t>10</w:t>
      </w:r>
      <w:r w:rsidRPr="004D71BD">
        <w:rPr>
          <w:rFonts w:ascii="Times New Roman" w:eastAsia="方正仿宋简体" w:hAnsi="Times New Roman" w:cs="Times New Roman"/>
          <w:kern w:val="0"/>
          <w:sz w:val="30"/>
          <w:szCs w:val="30"/>
        </w:rPr>
        <w:t>万元以上的，可以并处违规所得</w:t>
      </w:r>
      <w:r w:rsidRPr="004D71BD">
        <w:rPr>
          <w:rFonts w:ascii="Times New Roman" w:eastAsia="方正仿宋简体" w:hAnsi="Times New Roman" w:cs="Times New Roman"/>
          <w:kern w:val="0"/>
          <w:sz w:val="30"/>
          <w:szCs w:val="30"/>
        </w:rPr>
        <w:t>1</w:t>
      </w:r>
      <w:r w:rsidRPr="004D71BD">
        <w:rPr>
          <w:rFonts w:ascii="Times New Roman" w:eastAsia="方正仿宋简体" w:hAnsi="Times New Roman" w:cs="Times New Roman"/>
          <w:kern w:val="0"/>
          <w:sz w:val="30"/>
          <w:szCs w:val="30"/>
        </w:rPr>
        <w:t>倍以上</w:t>
      </w:r>
      <w:r w:rsidRPr="004D71BD">
        <w:rPr>
          <w:rFonts w:ascii="Times New Roman" w:eastAsia="方正仿宋简体" w:hAnsi="Times New Roman" w:cs="Times New Roman"/>
          <w:kern w:val="0"/>
          <w:sz w:val="30"/>
          <w:szCs w:val="30"/>
        </w:rPr>
        <w:t>5</w:t>
      </w:r>
      <w:r w:rsidRPr="004D71BD">
        <w:rPr>
          <w:rFonts w:ascii="Times New Roman" w:eastAsia="方正仿宋简体" w:hAnsi="Times New Roman" w:cs="Times New Roman"/>
          <w:kern w:val="0"/>
          <w:sz w:val="30"/>
          <w:szCs w:val="30"/>
        </w:rPr>
        <w:t>倍以下的罚款：</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（一）单独或者合谋，集中资金优势、持仓优势或者利用信息优势，连续或者联合买卖合约，影响或者企图影响期货交易价格或者期货交易量的；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（二）单独或者合谋，利用不正当手段，规避交易所的持仓</w:t>
      </w:r>
      <w:r w:rsidRPr="004D71BD">
        <w:rPr>
          <w:rFonts w:ascii="Times New Roman" w:eastAsia="方正仿宋简体" w:hAnsi="Times New Roman" w:cs="Times New Roman"/>
          <w:kern w:val="0"/>
          <w:sz w:val="30"/>
          <w:szCs w:val="30"/>
        </w:rPr>
        <w:lastRenderedPageBreak/>
        <w:t>限制，超限持仓，影响或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企图影响期货交易价格，或者扰乱市场秩序的；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（三）按照事先约定或者安排的时间、价格或者方式进行相互交易，影响或者企图影响期货交易价格或者期货交易量、转移资金、扰乱市场秩序或者谋取不正当利益的；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（四）不以成交为目的申报买卖合约，</w:t>
      </w:r>
      <w:r w:rsidRPr="004D71BD">
        <w:rPr>
          <w:rFonts w:ascii="Times New Roman" w:eastAsia="方正仿宋简体" w:hAnsi="Times New Roman" w:cs="Times New Roman"/>
          <w:bCs/>
          <w:sz w:val="30"/>
          <w:szCs w:val="30"/>
        </w:rPr>
        <w:t>进行与申报方向相反的交易或者以其他方式谋取相关利益，</w:t>
      </w:r>
      <w:r w:rsidRPr="004D71BD">
        <w:rPr>
          <w:rFonts w:ascii="Times New Roman" w:eastAsia="方正仿宋简体" w:hAnsi="Times New Roman" w:cs="Times New Roman"/>
          <w:kern w:val="0"/>
          <w:sz w:val="30"/>
          <w:szCs w:val="30"/>
        </w:rPr>
        <w:t>影响或者企图影响期货交易价格或者期货交易量、误导其他市场参与者、增加系统负荷或者扰乱市场秩序的；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w:t>
      </w:r>
      <w:r w:rsidRPr="004D71BD">
        <w:rPr>
          <w:rFonts w:ascii="Times New Roman" w:eastAsia="方正仿宋简体" w:hAnsi="Times New Roman" w:cs="Times New Roman"/>
          <w:sz w:val="30"/>
          <w:szCs w:val="30"/>
        </w:rPr>
        <w:t>在</w:t>
      </w:r>
      <w:r w:rsidR="00174108">
        <w:rPr>
          <w:rFonts w:ascii="Times New Roman" w:eastAsia="方正仿宋简体" w:hAnsi="Times New Roman" w:cs="Times New Roman"/>
          <w:kern w:val="0"/>
          <w:sz w:val="30"/>
          <w:szCs w:val="30"/>
        </w:rPr>
        <w:t>自己实际控制的账户之间发生相互交易</w:t>
      </w:r>
      <w:r w:rsidRPr="004D71BD">
        <w:rPr>
          <w:rFonts w:ascii="Times New Roman" w:eastAsia="方正仿宋简体" w:hAnsi="Times New Roman" w:cs="Times New Roman"/>
          <w:kern w:val="0"/>
          <w:sz w:val="30"/>
          <w:szCs w:val="30"/>
        </w:rPr>
        <w:t>，影响或者企图影响期货交易价格或者期货交易量、转移资金、</w:t>
      </w:r>
      <w:r w:rsidRPr="004D71BD">
        <w:rPr>
          <w:rFonts w:ascii="Times New Roman" w:eastAsia="方正仿宋简体" w:hAnsi="Times New Roman" w:cs="Times New Roman"/>
          <w:sz w:val="30"/>
          <w:szCs w:val="30"/>
        </w:rPr>
        <w:t>扰乱市场秩序或者谋取不正当利益</w:t>
      </w:r>
      <w:r w:rsidRPr="004D71BD">
        <w:rPr>
          <w:rFonts w:ascii="Times New Roman" w:eastAsia="方正仿宋简体" w:hAnsi="Times New Roman" w:cs="Times New Roman"/>
          <w:kern w:val="0"/>
          <w:sz w:val="30"/>
          <w:szCs w:val="30"/>
        </w:rPr>
        <w:t>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期货交易内幕信息的知情人或者非法获取期货交易内幕信息或者知悉交易所商业秘密的人，在对期货交易价格有重大影响的信息尚未公开前，利用内幕信息或者商业秘密进行期货交易或者向他人泄露内幕信息或者商业秘密，使他人利用内幕信息或者商业秘密进行期货交易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（七）以囤积现货、虚占交割仓库库容或者控制大量标准仓单等方式，影响或者企图影响期货市场行情或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交割的；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（八）编造或者传播虚假信息、误导性信息或者不确定的重大信息，影响期货交易价格或者交易量，并进行相关交易或者谋取不正当利益的；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u w:val="single"/>
          <w:shd w:val="pct10" w:color="auto" w:fill="FFFFFF"/>
        </w:rPr>
      </w:pPr>
      <w:r w:rsidRPr="004D71BD">
        <w:rPr>
          <w:rFonts w:ascii="Times New Roman" w:eastAsia="方正仿宋简体" w:hAnsi="Times New Roman" w:cs="Times New Roman"/>
          <w:kern w:val="0"/>
          <w:sz w:val="30"/>
          <w:szCs w:val="30"/>
        </w:rPr>
        <w:t>（九）通过对合约或者合约标的物</w:t>
      </w:r>
      <w:proofErr w:type="gramStart"/>
      <w:r w:rsidRPr="004D71BD">
        <w:rPr>
          <w:rFonts w:ascii="Times New Roman" w:eastAsia="方正仿宋简体" w:hAnsi="Times New Roman" w:cs="Times New Roman"/>
          <w:kern w:val="0"/>
          <w:sz w:val="30"/>
          <w:szCs w:val="30"/>
        </w:rPr>
        <w:t>作出</w:t>
      </w:r>
      <w:proofErr w:type="gramEnd"/>
      <w:r w:rsidRPr="004D71BD">
        <w:rPr>
          <w:rFonts w:ascii="Times New Roman" w:eastAsia="方正仿宋简体" w:hAnsi="Times New Roman" w:cs="Times New Roman"/>
          <w:kern w:val="0"/>
          <w:sz w:val="30"/>
          <w:szCs w:val="30"/>
        </w:rPr>
        <w:t>公开评价、预测或者投资建议，影响期货交易价格或者交易量，并进行与其评价、预测或者投资建议方向相反的期货交易或者谋取不正当利益的；</w:t>
      </w:r>
    </w:p>
    <w:p w:rsidR="004D71BD" w:rsidRPr="004D71BD" w:rsidRDefault="004D71BD">
      <w:pPr>
        <w:spacing w:line="560" w:lineRule="exact"/>
        <w:ind w:firstLineChars="200" w:firstLine="600"/>
        <w:rPr>
          <w:rFonts w:ascii="Times New Roman" w:eastAsia="方正仿宋简体" w:hAnsi="Times New Roman" w:cs="Times New Roman"/>
          <w:dstrike/>
          <w:kern w:val="0"/>
          <w:sz w:val="30"/>
          <w:szCs w:val="30"/>
        </w:rPr>
      </w:pPr>
      <w:r w:rsidRPr="004D71BD">
        <w:rPr>
          <w:rFonts w:ascii="Times New Roman" w:eastAsia="方正仿宋简体" w:hAnsi="Times New Roman" w:cs="Times New Roman"/>
          <w:sz w:val="30"/>
          <w:szCs w:val="30"/>
        </w:rPr>
        <w:t>（十）采取程序化交易方式下达交易指令，影响交易所系统安全或者扰乱正常交易秩序的；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（十一）以非善意</w:t>
      </w:r>
      <w:proofErr w:type="gramStart"/>
      <w:r w:rsidRPr="004D71BD">
        <w:rPr>
          <w:rFonts w:ascii="Times New Roman" w:eastAsia="方正仿宋简体" w:hAnsi="Times New Roman" w:cs="Times New Roman"/>
          <w:kern w:val="0"/>
          <w:sz w:val="30"/>
          <w:szCs w:val="30"/>
        </w:rPr>
        <w:t>的期转现行</w:t>
      </w:r>
      <w:proofErr w:type="gramEnd"/>
      <w:r w:rsidRPr="004D71BD">
        <w:rPr>
          <w:rFonts w:ascii="Times New Roman" w:eastAsia="方正仿宋简体" w:hAnsi="Times New Roman" w:cs="Times New Roman"/>
          <w:kern w:val="0"/>
          <w:sz w:val="30"/>
          <w:szCs w:val="30"/>
        </w:rPr>
        <w:t>为，扰乱市场秩序的；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kern w:val="0"/>
          <w:sz w:val="30"/>
          <w:szCs w:val="30"/>
        </w:rPr>
        <w:t>（十</w:t>
      </w:r>
      <w:r w:rsidRPr="004D71BD">
        <w:rPr>
          <w:rFonts w:ascii="Times New Roman" w:eastAsia="方正仿宋简体" w:hAnsi="Times New Roman" w:cs="Times New Roman"/>
          <w:sz w:val="30"/>
          <w:szCs w:val="30"/>
        </w:rPr>
        <w:t>二</w:t>
      </w:r>
      <w:r w:rsidRPr="004D71BD">
        <w:rPr>
          <w:rFonts w:ascii="Times New Roman" w:eastAsia="方正仿宋简体" w:hAnsi="Times New Roman" w:cs="Times New Roman"/>
          <w:kern w:val="0"/>
          <w:sz w:val="30"/>
          <w:szCs w:val="30"/>
        </w:rPr>
        <w:t>）</w:t>
      </w:r>
      <w:r w:rsidRPr="004D71BD">
        <w:rPr>
          <w:rFonts w:ascii="Times New Roman" w:eastAsia="方正仿宋简体" w:hAnsi="Times New Roman" w:cs="Times New Roman"/>
          <w:sz w:val="30"/>
          <w:szCs w:val="30"/>
        </w:rPr>
        <w:t>违反中国证监会和交易所有关交易管理规定，影响或者企图影响期货交易价格、期货交易量或者扰乱期货市场秩序的其他行为。</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第三十一条</w:t>
      </w:r>
      <w:r w:rsidRPr="004D71BD">
        <w:rPr>
          <w:rFonts w:ascii="Times New Roman" w:eastAsia="方正仿宋简体" w:hAnsi="Times New Roman" w:cs="Times New Roman"/>
          <w:kern w:val="0"/>
          <w:sz w:val="30"/>
          <w:szCs w:val="30"/>
        </w:rPr>
        <w:t>期货市场参与者编造或者传播虚假信息或者误导性信息，损害交易所声誉或者扰乱期货市场秩序的，责令改正，交易所可以根据情节轻重给予警告、通报批评、公开谴责、强行平仓、暂停部分期货</w:t>
      </w:r>
      <w:r w:rsidRPr="004D71BD">
        <w:rPr>
          <w:rFonts w:ascii="Times New Roman" w:eastAsia="方正仿宋简体" w:hAnsi="Times New Roman" w:cs="Times New Roman"/>
          <w:sz w:val="30"/>
          <w:szCs w:val="30"/>
        </w:rPr>
        <w:t>或者期权</w:t>
      </w:r>
      <w:r w:rsidRPr="004D71BD">
        <w:rPr>
          <w:rFonts w:ascii="Times New Roman" w:eastAsia="方正仿宋简体" w:hAnsi="Times New Roman" w:cs="Times New Roman"/>
          <w:kern w:val="0"/>
          <w:sz w:val="30"/>
          <w:szCs w:val="30"/>
        </w:rPr>
        <w:t>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w:t>
      </w:r>
      <w:r w:rsidRPr="004D71BD">
        <w:rPr>
          <w:rFonts w:ascii="方正仿宋简体" w:eastAsia="方正仿宋简体" w:hAnsi="Times New Roman" w:cs="Times New Roman" w:hint="eastAsia"/>
          <w:kern w:val="0"/>
          <w:sz w:val="30"/>
          <w:szCs w:val="30"/>
        </w:rPr>
        <w:t>取消相应资格、宣布为“市场禁止进入者”的纪律处分，可以并处</w:t>
      </w:r>
      <w:r w:rsidRPr="004D71BD">
        <w:rPr>
          <w:rFonts w:ascii="Times New Roman" w:eastAsia="方正仿宋简体" w:hAnsi="Times New Roman" w:cs="Times New Roman"/>
          <w:kern w:val="0"/>
          <w:sz w:val="30"/>
          <w:szCs w:val="30"/>
        </w:rPr>
        <w:t>50</w:t>
      </w:r>
      <w:r w:rsidRPr="004D71BD">
        <w:rPr>
          <w:rFonts w:ascii="Times New Roman" w:eastAsia="方正仿宋简体" w:hAnsi="Times New Roman" w:cs="Times New Roman"/>
          <w:kern w:val="0"/>
          <w:sz w:val="30"/>
          <w:szCs w:val="30"/>
        </w:rPr>
        <w:t>万元以下的罚款。</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第三十二条</w:t>
      </w:r>
      <w:r w:rsidRPr="004D71BD">
        <w:rPr>
          <w:rFonts w:ascii="Times New Roman" w:eastAsia="方正仿宋简体" w:hAnsi="Times New Roman" w:cs="Times New Roman"/>
          <w:sz w:val="30"/>
          <w:szCs w:val="30"/>
        </w:rPr>
        <w:t>期货市场参与者具有下列行为之一的，交易所可以调整当日结算价和交割结算价：</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（一）在自己实际控制的账户间发生相互交易，严重影响交割结算价或者期权行权结果的；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（二）其他违规行为导致期货交易价格异常波动或者瞬间大幅度偏离市场价格，严重影响交割结算价或者期权行权结果的。</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第三十三条</w:t>
      </w:r>
      <w:r w:rsidRPr="004D71BD">
        <w:rPr>
          <w:rFonts w:ascii="Times New Roman" w:eastAsia="方正仿宋简体" w:hAnsi="Times New Roman" w:cs="Times New Roman"/>
          <w:sz w:val="30"/>
          <w:szCs w:val="30"/>
        </w:rPr>
        <w:t>交易所调查发现期货市场参与者具有下列涉嫌违法行为之一的，应当及时报告中国证监会，提请立案稽查，并可以采取限制出金、暂停开仓交易等限制性措施：</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（一）操纵市场的；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（二）内幕交易的；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（三）编造、传播虚假信息的</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（四）涉嫌违法的其他行为。</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第三十四条</w:t>
      </w:r>
      <w:r w:rsidRPr="004D71BD">
        <w:rPr>
          <w:rFonts w:ascii="Times New Roman" w:eastAsia="方正仿宋简体" w:hAnsi="Times New Roman" w:cs="Times New Roman"/>
          <w:sz w:val="30"/>
          <w:szCs w:val="30"/>
        </w:rPr>
        <w:t>出市代表具有下列行为之一的，责令改正，</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情节轻重给予警告、通报批评、公开谴责、暂停出市交易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个月以下、取消出市代表资格的纪律处分，可以并处</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千元以上</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万元以下的罚款：</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（一）违反交易所有关交易大厅管理规定的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（二）未按规定程序操作，给交易系统造成损害的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（三）随意拆卸、搬动交易大厅内各种设备或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私接电话和其他设备的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（四）采取虚假、欺骗或者不正当手段骗取出市代表资格的</w:t>
      </w:r>
      <w:r w:rsidRPr="004D71BD">
        <w:rPr>
          <w:rFonts w:ascii="Times New Roman" w:eastAsia="方正仿宋简体" w:hAnsi="Times New Roman" w:cs="Times New Roman" w:hint="eastAsia"/>
          <w:kern w:val="0"/>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（五）伪造、变造、借用出市代表证件的</w:t>
      </w:r>
      <w:r w:rsidRPr="004D71BD">
        <w:rPr>
          <w:rFonts w:ascii="Times New Roman" w:eastAsia="方正仿宋简体" w:hAnsi="Times New Roman" w:cs="Times New Roman" w:hint="eastAsia"/>
          <w:kern w:val="0"/>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（六）接受本单位以外的其他单位和个人的委托指令进行交易的。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bCs/>
          <w:dstrike/>
          <w:sz w:val="30"/>
          <w:szCs w:val="30"/>
        </w:rPr>
      </w:pPr>
      <w:r w:rsidRPr="004D71BD">
        <w:rPr>
          <w:rFonts w:ascii="Times New Roman" w:eastAsia="方正仿宋简体" w:hAnsi="Times New Roman" w:cs="Times New Roman"/>
          <w:kern w:val="0"/>
          <w:sz w:val="30"/>
          <w:szCs w:val="30"/>
        </w:rPr>
        <w:t>出市代表实施本条第二项、第三项行为造成损害的，由其委派会员承担赔偿责任。</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第三十五条</w:t>
      </w:r>
      <w:r w:rsidRPr="004D71BD">
        <w:rPr>
          <w:rFonts w:ascii="Times New Roman" w:eastAsia="方正仿宋简体" w:hAnsi="Times New Roman" w:cs="Times New Roman"/>
          <w:sz w:val="30"/>
          <w:szCs w:val="30"/>
        </w:rPr>
        <w:t>结算</w:t>
      </w:r>
      <w:proofErr w:type="gramStart"/>
      <w:r w:rsidRPr="004D71BD">
        <w:rPr>
          <w:rFonts w:ascii="Times New Roman" w:eastAsia="方正仿宋简体" w:hAnsi="Times New Roman" w:cs="Times New Roman"/>
          <w:sz w:val="30"/>
          <w:szCs w:val="30"/>
        </w:rPr>
        <w:t>交割员</w:t>
      </w:r>
      <w:proofErr w:type="gramEnd"/>
      <w:r w:rsidRPr="004D71BD">
        <w:rPr>
          <w:rFonts w:ascii="Times New Roman" w:eastAsia="方正仿宋简体" w:hAnsi="Times New Roman" w:cs="Times New Roman"/>
          <w:sz w:val="30"/>
          <w:szCs w:val="30"/>
        </w:rPr>
        <w:t>具有下列行为之一的，责令改正，</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情节轻重给予警告、通报批评、公开谴责、暂停结算</w:t>
      </w:r>
      <w:proofErr w:type="gramStart"/>
      <w:r w:rsidRPr="004D71BD">
        <w:rPr>
          <w:rFonts w:ascii="Times New Roman" w:eastAsia="方正仿宋简体" w:hAnsi="Times New Roman" w:cs="Times New Roman"/>
          <w:sz w:val="30"/>
          <w:szCs w:val="30"/>
        </w:rPr>
        <w:t>交割员</w:t>
      </w:r>
      <w:proofErr w:type="gramEnd"/>
      <w:r w:rsidRPr="004D71BD">
        <w:rPr>
          <w:rFonts w:ascii="Times New Roman" w:eastAsia="方正仿宋简体" w:hAnsi="Times New Roman" w:cs="Times New Roman"/>
          <w:sz w:val="30"/>
          <w:szCs w:val="30"/>
        </w:rPr>
        <w:t>资格</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个月以下、取消结算</w:t>
      </w:r>
      <w:proofErr w:type="gramStart"/>
      <w:r w:rsidRPr="004D71BD">
        <w:rPr>
          <w:rFonts w:ascii="Times New Roman" w:eastAsia="方正仿宋简体" w:hAnsi="Times New Roman" w:cs="Times New Roman"/>
          <w:sz w:val="30"/>
          <w:szCs w:val="30"/>
        </w:rPr>
        <w:t>交割员</w:t>
      </w:r>
      <w:proofErr w:type="gramEnd"/>
      <w:r w:rsidRPr="004D71BD">
        <w:rPr>
          <w:rFonts w:ascii="Times New Roman" w:eastAsia="方正仿宋简体" w:hAnsi="Times New Roman" w:cs="Times New Roman"/>
          <w:sz w:val="30"/>
          <w:szCs w:val="30"/>
        </w:rPr>
        <w:t>资格的纪律处分，可以并处</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千元以上</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万元以下的罚款</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（一）采取虚假、欺骗</w:t>
      </w:r>
      <w:r w:rsidRPr="004D71BD">
        <w:rPr>
          <w:rFonts w:ascii="Times New Roman" w:eastAsia="方正仿宋简体" w:hAnsi="Times New Roman" w:cs="Times New Roman"/>
          <w:kern w:val="0"/>
          <w:sz w:val="30"/>
          <w:szCs w:val="30"/>
        </w:rPr>
        <w:t>或者其他</w:t>
      </w:r>
      <w:r w:rsidRPr="004D71BD">
        <w:rPr>
          <w:rFonts w:ascii="Times New Roman" w:eastAsia="方正仿宋简体" w:hAnsi="Times New Roman" w:cs="Times New Roman"/>
          <w:sz w:val="30"/>
          <w:szCs w:val="30"/>
        </w:rPr>
        <w:t>不正当手段骗取结算</w:t>
      </w:r>
      <w:proofErr w:type="gramStart"/>
      <w:r w:rsidRPr="004D71BD">
        <w:rPr>
          <w:rFonts w:ascii="Times New Roman" w:eastAsia="方正仿宋简体" w:hAnsi="Times New Roman" w:cs="Times New Roman"/>
          <w:sz w:val="30"/>
          <w:szCs w:val="30"/>
        </w:rPr>
        <w:t>交割员</w:t>
      </w:r>
      <w:proofErr w:type="gramEnd"/>
      <w:r w:rsidRPr="004D71BD">
        <w:rPr>
          <w:rFonts w:ascii="Times New Roman" w:eastAsia="方正仿宋简体" w:hAnsi="Times New Roman" w:cs="Times New Roman"/>
          <w:sz w:val="30"/>
          <w:szCs w:val="30"/>
        </w:rPr>
        <w:t>资格的</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（二）伪造、变造、借用结算</w:t>
      </w:r>
      <w:proofErr w:type="gramStart"/>
      <w:r w:rsidRPr="004D71BD">
        <w:rPr>
          <w:rFonts w:ascii="Times New Roman" w:eastAsia="方正仿宋简体" w:hAnsi="Times New Roman" w:cs="Times New Roman"/>
          <w:sz w:val="30"/>
          <w:szCs w:val="30"/>
        </w:rPr>
        <w:t>交割员</w:t>
      </w:r>
      <w:proofErr w:type="gramEnd"/>
      <w:r w:rsidRPr="004D71BD">
        <w:rPr>
          <w:rFonts w:ascii="Times New Roman" w:eastAsia="方正仿宋简体" w:hAnsi="Times New Roman" w:cs="Times New Roman"/>
          <w:sz w:val="30"/>
          <w:szCs w:val="30"/>
        </w:rPr>
        <w:t>证件的。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结算</w:t>
      </w:r>
      <w:proofErr w:type="gramStart"/>
      <w:r w:rsidRPr="004D71BD">
        <w:rPr>
          <w:rFonts w:ascii="Times New Roman" w:eastAsia="方正仿宋简体" w:hAnsi="Times New Roman" w:cs="Times New Roman"/>
          <w:kern w:val="0"/>
          <w:sz w:val="30"/>
          <w:szCs w:val="30"/>
        </w:rPr>
        <w:t>交割员所在</w:t>
      </w:r>
      <w:proofErr w:type="gramEnd"/>
      <w:r w:rsidRPr="004D71BD">
        <w:rPr>
          <w:rFonts w:ascii="Times New Roman" w:eastAsia="方正仿宋简体" w:hAnsi="Times New Roman" w:cs="Times New Roman"/>
          <w:kern w:val="0"/>
          <w:sz w:val="30"/>
          <w:szCs w:val="30"/>
        </w:rPr>
        <w:t>会员单位有过错的，应当承担相应责任。</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第三十六条</w:t>
      </w:r>
      <w:r w:rsidRPr="00511CDC">
        <w:rPr>
          <w:rFonts w:ascii="Times New Roman" w:eastAsia="方正仿宋简体" w:hAnsi="Times New Roman" w:cs="Times New Roman"/>
          <w:dstrike/>
          <w:sz w:val="30"/>
          <w:szCs w:val="30"/>
        </w:rPr>
        <w:t>指定</w:t>
      </w:r>
      <w:r w:rsidRPr="004D71BD">
        <w:rPr>
          <w:rFonts w:ascii="Times New Roman" w:eastAsia="方正仿宋简体" w:hAnsi="Times New Roman" w:cs="Times New Roman"/>
          <w:sz w:val="30"/>
          <w:szCs w:val="30"/>
        </w:rPr>
        <w:t>交割</w:t>
      </w:r>
      <w:r w:rsidR="00511CDC" w:rsidRPr="00511CDC">
        <w:rPr>
          <w:rFonts w:ascii="Times New Roman" w:eastAsia="方正仿宋简体" w:hAnsi="Times New Roman" w:cs="Times New Roman" w:hint="eastAsia"/>
          <w:dstrike/>
          <w:sz w:val="30"/>
          <w:szCs w:val="30"/>
        </w:rPr>
        <w:t>仓</w:t>
      </w:r>
      <w:r w:rsidRPr="004D71BD">
        <w:rPr>
          <w:rFonts w:ascii="Times New Roman" w:eastAsia="方正仿宋简体" w:hAnsi="Times New Roman" w:cs="Times New Roman"/>
          <w:sz w:val="30"/>
          <w:szCs w:val="30"/>
        </w:rPr>
        <w:t>库具有下列行为之一的，责令改正，没收违规所得，</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情节轻重给予警告、通报批评、公开谴责、减少核定库容、暂停交割业务、取消其交割仓库资格、</w:t>
      </w:r>
      <w:r w:rsidRPr="004D71BD">
        <w:rPr>
          <w:rFonts w:ascii="方正仿宋简体" w:eastAsia="方正仿宋简体" w:hAnsi="Times New Roman" w:cs="Times New Roman" w:hint="eastAsia"/>
          <w:sz w:val="30"/>
          <w:szCs w:val="30"/>
        </w:rPr>
        <w:t>宣布为 “市场禁止进入者”的纪律处分</w:t>
      </w:r>
      <w:r w:rsidRPr="004D71BD">
        <w:rPr>
          <w:rFonts w:ascii="方正仿宋简体" w:eastAsia="方正仿宋简体" w:hAnsi="Times New Roman" w:cs="Times New Roman" w:hint="eastAsia"/>
          <w:bCs/>
          <w:sz w:val="30"/>
          <w:szCs w:val="30"/>
        </w:rPr>
        <w:t>；</w:t>
      </w:r>
      <w:r w:rsidRPr="004D71BD">
        <w:rPr>
          <w:rFonts w:ascii="方正仿宋简体" w:eastAsia="方正仿宋简体" w:hAnsi="Times New Roman" w:cs="Times New Roman" w:hint="eastAsia"/>
          <w:sz w:val="30"/>
          <w:szCs w:val="30"/>
        </w:rPr>
        <w:t>没有违规所得或违规所</w:t>
      </w:r>
      <w:r w:rsidRPr="004D71BD">
        <w:rPr>
          <w:rFonts w:ascii="Times New Roman" w:eastAsia="方正仿宋简体" w:hAnsi="Times New Roman" w:cs="Times New Roman" w:hint="eastAsia"/>
          <w:sz w:val="30"/>
          <w:szCs w:val="30"/>
        </w:rPr>
        <w:t>得</w:t>
      </w:r>
      <w:r w:rsidRPr="004D71BD">
        <w:rPr>
          <w:rFonts w:ascii="Times New Roman" w:eastAsia="方正仿宋简体" w:hAnsi="Times New Roman" w:cs="Times New Roman"/>
          <w:sz w:val="30"/>
          <w:szCs w:val="30"/>
        </w:rPr>
        <w:t>不满</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万元的，可以并处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万元以下的罚款；违规所得</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万元以上的，可以并处违规所得</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倍以上</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sz w:val="30"/>
          <w:szCs w:val="30"/>
        </w:rPr>
        <w:t>倍以下的罚款：</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（一）违反国家有关规定参与期货交易的；</w:t>
      </w:r>
    </w:p>
    <w:p w:rsidR="004D71BD" w:rsidRPr="004D71BD" w:rsidRDefault="004D71BD">
      <w:pPr>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（二）出具虚假</w:t>
      </w:r>
      <w:r w:rsidRPr="00EE6389">
        <w:rPr>
          <w:rFonts w:ascii="Times New Roman" w:eastAsia="方正仿宋简体" w:hAnsi="Times New Roman" w:cs="Times New Roman" w:hint="eastAsia"/>
          <w:b/>
          <w:color w:val="FF0000"/>
          <w:sz w:val="30"/>
          <w:szCs w:val="30"/>
        </w:rPr>
        <w:t>标准</w:t>
      </w:r>
      <w:r w:rsidRPr="004D71BD">
        <w:rPr>
          <w:rFonts w:ascii="Times New Roman" w:eastAsia="方正仿宋简体" w:hAnsi="Times New Roman" w:cs="Times New Roman"/>
          <w:sz w:val="30"/>
          <w:szCs w:val="30"/>
        </w:rPr>
        <w:t>仓单的；</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（三）进行虚假性、误导性、故意隐瞒或者遗漏重要事实的申报、陈述、解释或者说明的；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（四）擅自移动、处理或者盗卖交割商品的；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（五）泄露与期货有关不宜公开的仓储信息或者散布虚假信息误导市场的；</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（六）仓储场地变更、发生交割商品或者仓储设施等被司法机关查封、扣押或者交割商品严重受损、灭失等风险事件，未及时向交易所报告或者未按交易所要求向市场公告的；</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（七）与他人联手，影响或者企图影响期货市场价格的</w:t>
      </w:r>
      <w:r w:rsidRPr="004D71BD">
        <w:rPr>
          <w:rFonts w:ascii="Times New Roman" w:eastAsia="方正仿宋简体" w:hAnsi="Times New Roman" w:cs="Times New Roman" w:hint="eastAsia"/>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（八）标准仓单所示商品中有牌号、商标、规格、质量等混杂的</w:t>
      </w:r>
      <w:r w:rsidRPr="004D71BD">
        <w:rPr>
          <w:rFonts w:ascii="Times New Roman" w:eastAsia="方正仿宋简体" w:hAnsi="Times New Roman" w:cs="Times New Roman" w:hint="eastAsia"/>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（九）交割商品与单证不符的</w:t>
      </w:r>
      <w:r w:rsidRPr="004D71BD">
        <w:rPr>
          <w:rFonts w:ascii="Times New Roman" w:eastAsia="方正仿宋简体" w:hAnsi="Times New Roman" w:cs="Times New Roman" w:hint="eastAsia"/>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（十）交割商品没有或缺少规定证明文件的</w:t>
      </w:r>
      <w:r w:rsidRPr="004D71BD">
        <w:rPr>
          <w:rFonts w:ascii="Times New Roman" w:eastAsia="方正仿宋简体" w:hAnsi="Times New Roman" w:cs="Times New Roman" w:hint="eastAsia"/>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（十一）交割商品的捆数、块数、包装要求和交易所规定不符的</w:t>
      </w:r>
      <w:r w:rsidRPr="004D71BD">
        <w:rPr>
          <w:rFonts w:ascii="Times New Roman" w:eastAsia="方正仿宋简体" w:hAnsi="Times New Roman" w:cs="Times New Roman" w:hint="eastAsia"/>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（十二）未完成规定的检验项目而出具</w:t>
      </w:r>
      <w:r w:rsidRPr="00EE6389">
        <w:rPr>
          <w:rFonts w:ascii="Times New Roman" w:eastAsia="方正仿宋简体" w:hAnsi="Times New Roman" w:cs="Times New Roman" w:hint="eastAsia"/>
          <w:b/>
          <w:color w:val="FF0000"/>
          <w:sz w:val="30"/>
          <w:szCs w:val="30"/>
        </w:rPr>
        <w:t>标准</w:t>
      </w:r>
      <w:r w:rsidRPr="004D71BD">
        <w:rPr>
          <w:rFonts w:ascii="Times New Roman" w:eastAsia="方正仿宋简体" w:hAnsi="Times New Roman" w:cs="Times New Roman"/>
          <w:sz w:val="30"/>
          <w:szCs w:val="30"/>
        </w:rPr>
        <w:t>仓单的</w:t>
      </w:r>
      <w:r w:rsidRPr="004D71BD">
        <w:rPr>
          <w:rFonts w:ascii="Times New Roman" w:eastAsia="方正仿宋简体" w:hAnsi="Times New Roman" w:cs="Times New Roman" w:hint="eastAsia"/>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（十三）未在标准仓单管理系统中对信息进行审核，或者未及时、有效维护库存等数据，造成严重后果的；</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（十四）错收错发的</w:t>
      </w:r>
      <w:r w:rsidRPr="004D71BD">
        <w:rPr>
          <w:rFonts w:ascii="Times New Roman" w:eastAsia="方正仿宋简体" w:hAnsi="Times New Roman" w:cs="Times New Roman" w:hint="eastAsia"/>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（十五）因保管不当，引起储存商品变质、灭失的；</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（十六）在搬运、装卸、堆码等作业过程中造成包装和商品损坏的</w:t>
      </w:r>
      <w:r w:rsidRPr="004D71BD">
        <w:rPr>
          <w:rFonts w:ascii="Times New Roman" w:eastAsia="方正仿宋简体" w:hAnsi="Times New Roman" w:cs="Times New Roman" w:hint="eastAsia"/>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（十七）商品交割中滥行收费的</w:t>
      </w:r>
      <w:r w:rsidRPr="004D71BD">
        <w:rPr>
          <w:rFonts w:ascii="Times New Roman" w:eastAsia="方正仿宋简体" w:hAnsi="Times New Roman" w:cs="Times New Roman" w:hint="eastAsia"/>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（十八）蓄意刁难，造成卖方或者买方违约的</w:t>
      </w:r>
      <w:r w:rsidRPr="004D71BD">
        <w:rPr>
          <w:rFonts w:ascii="Times New Roman" w:eastAsia="方正仿宋简体" w:hAnsi="Times New Roman" w:cs="Times New Roman" w:hint="eastAsia"/>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（十九）违反期货交割业务规则，限制、故意拖延交割商品的入库、出库的</w:t>
      </w:r>
      <w:r w:rsidRPr="004D71BD">
        <w:rPr>
          <w:rFonts w:ascii="Times New Roman" w:eastAsia="方正仿宋简体" w:hAnsi="Times New Roman" w:cs="Times New Roman" w:hint="eastAsia"/>
          <w:sz w:val="30"/>
          <w:szCs w:val="30"/>
        </w:rPr>
        <w:t>；</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（二十）拒绝、阻挠交易所依法依规监督检查的；</w:t>
      </w:r>
    </w:p>
    <w:p w:rsidR="004D71BD" w:rsidRPr="004D71BD" w:rsidRDefault="004D71BD">
      <w:pPr>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（二十一）无正当理由不按时交货或者不配合质检机构检验的；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（二十二）违反中国证监会和交易所规定的其他行为。</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交割服务机构具有前款所</w:t>
      </w:r>
      <w:proofErr w:type="gramStart"/>
      <w:r w:rsidRPr="004D71BD">
        <w:rPr>
          <w:rFonts w:ascii="Times New Roman" w:eastAsia="方正仿宋简体" w:hAnsi="Times New Roman" w:cs="Times New Roman"/>
          <w:sz w:val="30"/>
          <w:szCs w:val="30"/>
        </w:rPr>
        <w:t>列行</w:t>
      </w:r>
      <w:proofErr w:type="gramEnd"/>
      <w:r w:rsidRPr="004D71BD">
        <w:rPr>
          <w:rFonts w:ascii="Times New Roman" w:eastAsia="方正仿宋简体" w:hAnsi="Times New Roman" w:cs="Times New Roman"/>
          <w:sz w:val="30"/>
          <w:szCs w:val="30"/>
        </w:rPr>
        <w:t>为的，按照前款规定予以处理。</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第三十七条</w:t>
      </w:r>
      <w:r w:rsidRPr="004D71BD">
        <w:rPr>
          <w:rFonts w:ascii="Times New Roman" w:eastAsia="方正仿宋简体" w:hAnsi="Times New Roman" w:cs="Times New Roman"/>
          <w:sz w:val="30"/>
          <w:szCs w:val="30"/>
        </w:rPr>
        <w:t>期货市场参与者在实物交割环节违约或者采用其他不正当手段，扰乱实物交割的正常秩序，交易所</w:t>
      </w:r>
      <w:r w:rsidRPr="004D71BD">
        <w:rPr>
          <w:rFonts w:ascii="Times New Roman" w:eastAsia="方正仿宋简体" w:hAnsi="Times New Roman" w:cs="Times New Roman"/>
          <w:kern w:val="0"/>
          <w:sz w:val="30"/>
          <w:szCs w:val="30"/>
        </w:rPr>
        <w:t>可以根据</w:t>
      </w:r>
      <w:r w:rsidRPr="004D71BD">
        <w:rPr>
          <w:rFonts w:ascii="Times New Roman" w:eastAsia="方正仿宋简体" w:hAnsi="Times New Roman" w:cs="Times New Roman"/>
          <w:sz w:val="30"/>
          <w:szCs w:val="30"/>
        </w:rPr>
        <w:t>情节轻重给予警告、通报批评、公开谴责、暂停开仓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个月以下、暂停部分期货或者期权业务的纪律处分，可以并处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4D71BD" w:rsidRPr="004D71BD" w:rsidRDefault="004D71BD">
      <w:pPr>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第三十八条</w:t>
      </w:r>
      <w:r w:rsidRPr="004D71BD">
        <w:rPr>
          <w:rFonts w:ascii="Times New Roman" w:eastAsia="方正仿宋简体" w:hAnsi="Times New Roman" w:cs="Times New Roman"/>
          <w:sz w:val="30"/>
          <w:szCs w:val="30"/>
        </w:rPr>
        <w:t>指定检验机构具有下列行为之一的，责令改正，交易所可以根据情节轻重给予警告、通报批评、公开谴责、暂停指定检验业务、取消指定检验机构资格的纪律处分，可以并处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（一）违反有关规定计量检验的；</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（二）出具、协助出具虚假检验报告的；</w:t>
      </w:r>
    </w:p>
    <w:p w:rsidR="004D71BD" w:rsidRPr="004D71BD" w:rsidRDefault="004D71BD">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（三）无正当理由拒不配合</w:t>
      </w:r>
      <w:r w:rsidR="00511CDC" w:rsidRPr="00511CDC">
        <w:rPr>
          <w:rFonts w:ascii="Times New Roman" w:eastAsia="方正仿宋简体" w:hAnsi="Times New Roman" w:cs="Times New Roman"/>
          <w:dstrike/>
          <w:sz w:val="30"/>
          <w:szCs w:val="30"/>
        </w:rPr>
        <w:t>指定</w:t>
      </w:r>
      <w:r w:rsidR="00511CDC" w:rsidRPr="004D71BD">
        <w:rPr>
          <w:rFonts w:ascii="Times New Roman" w:eastAsia="方正仿宋简体" w:hAnsi="Times New Roman" w:cs="Times New Roman"/>
          <w:sz w:val="30"/>
          <w:szCs w:val="30"/>
        </w:rPr>
        <w:t>交割</w:t>
      </w:r>
      <w:r w:rsidR="00511CDC" w:rsidRPr="00511CDC">
        <w:rPr>
          <w:rFonts w:ascii="Times New Roman" w:eastAsia="方正仿宋简体" w:hAnsi="Times New Roman" w:cs="Times New Roman" w:hint="eastAsia"/>
          <w:dstrike/>
          <w:sz w:val="30"/>
          <w:szCs w:val="30"/>
        </w:rPr>
        <w:t>仓</w:t>
      </w:r>
      <w:r w:rsidRPr="004D71BD">
        <w:rPr>
          <w:rFonts w:ascii="Times New Roman" w:eastAsia="方正仿宋简体" w:hAnsi="Times New Roman" w:cs="Times New Roman"/>
          <w:sz w:val="30"/>
          <w:szCs w:val="30"/>
        </w:rPr>
        <w:t>库或者货主及时进行检验，影响正常入出库的；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（四）违反交易所有关指定检验机构管理规定的其他行为。</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第三十九条</w:t>
      </w:r>
      <w:r w:rsidRPr="004D71BD">
        <w:rPr>
          <w:rFonts w:ascii="Times New Roman" w:eastAsia="方正仿宋简体" w:hAnsi="Times New Roman" w:cs="Times New Roman"/>
          <w:sz w:val="30"/>
          <w:szCs w:val="30"/>
        </w:rPr>
        <w:t>指定存管银行未履行《上海期货交易所结算</w:t>
      </w:r>
      <w:r w:rsidRPr="00EE6389">
        <w:rPr>
          <w:rFonts w:ascii="Times New Roman" w:eastAsia="方正仿宋简体" w:hAnsi="Times New Roman" w:cs="Times New Roman" w:hint="eastAsia"/>
          <w:b/>
          <w:color w:val="FF0000"/>
          <w:sz w:val="30"/>
          <w:szCs w:val="30"/>
        </w:rPr>
        <w:t>管理办法</w:t>
      </w:r>
      <w:r w:rsidRPr="00511CDC">
        <w:rPr>
          <w:rFonts w:ascii="Times New Roman" w:eastAsia="方正仿宋简体" w:hAnsi="Times New Roman" w:cs="Times New Roman"/>
          <w:dstrike/>
          <w:sz w:val="30"/>
          <w:szCs w:val="30"/>
        </w:rPr>
        <w:t>细则</w:t>
      </w:r>
      <w:r w:rsidRPr="004D71BD">
        <w:rPr>
          <w:rFonts w:ascii="Times New Roman" w:eastAsia="方正仿宋简体" w:hAnsi="Times New Roman" w:cs="Times New Roman"/>
          <w:sz w:val="30"/>
          <w:szCs w:val="30"/>
        </w:rPr>
        <w:t>》《上海期货交易所指定存管银行管理办法》等业务规则中指定存管银行相关义务的，责令改正，交易所可以根据情节轻重给予警告、通报批评、公开谴责、暂停部分存管业务、取消指定存管银行资格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第四十条</w:t>
      </w:r>
      <w:r w:rsidRPr="004D71BD">
        <w:rPr>
          <w:rFonts w:ascii="Times New Roman" w:eastAsia="方正仿宋简体" w:hAnsi="Times New Roman" w:cs="Times New Roman"/>
          <w:sz w:val="30"/>
          <w:szCs w:val="30"/>
        </w:rPr>
        <w:t>期货市场参与者以各种手段扰乱交易管理秩序的，责令改正，交易所可以根据情节轻重给予警告、通报批评、公开谴责、暂停部分期货或者期权业务、暂停开仓交易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个月以下、取消相应</w:t>
      </w:r>
      <w:r w:rsidRPr="004D71BD">
        <w:rPr>
          <w:rFonts w:ascii="Times New Roman" w:eastAsia="方正仿宋简体" w:hAnsi="Times New Roman" w:cs="Times New Roman" w:hint="eastAsia"/>
          <w:sz w:val="30"/>
          <w:szCs w:val="30"/>
        </w:rPr>
        <w:t>资</w:t>
      </w:r>
      <w:r w:rsidRPr="004D71BD">
        <w:rPr>
          <w:rFonts w:ascii="方正仿宋简体" w:eastAsia="方正仿宋简体" w:hAnsi="Times New Roman" w:cs="Times New Roman" w:hint="eastAsia"/>
          <w:sz w:val="30"/>
          <w:szCs w:val="30"/>
        </w:rPr>
        <w:t>格、宣布为“市场禁止进入者”的纪律</w:t>
      </w:r>
      <w:r w:rsidRPr="004D71BD">
        <w:rPr>
          <w:rFonts w:ascii="Times New Roman" w:eastAsia="方正仿宋简体" w:hAnsi="Times New Roman" w:cs="Times New Roman"/>
          <w:sz w:val="30"/>
          <w:szCs w:val="30"/>
        </w:rPr>
        <w:t>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第四十一条</w:t>
      </w:r>
      <w:r w:rsidRPr="004D71BD">
        <w:rPr>
          <w:rFonts w:ascii="Times New Roman" w:eastAsia="方正仿宋简体" w:hAnsi="Times New Roman" w:cs="Times New Roman"/>
          <w:sz w:val="30"/>
          <w:szCs w:val="30"/>
        </w:rPr>
        <w:t>期货市场参与者具有下列行为之一的，责令改正，</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情节轻重给予警告、通报批评、公开谴责、暂停开仓交易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w:t>
      </w:r>
      <w:r w:rsidRPr="004D71BD">
        <w:rPr>
          <w:rFonts w:ascii="Times New Roman" w:eastAsia="方正仿宋简体" w:hAnsi="Times New Roman" w:cs="Times New Roman"/>
          <w:kern w:val="0"/>
          <w:sz w:val="30"/>
          <w:szCs w:val="30"/>
        </w:rPr>
        <w:t>以下</w:t>
      </w:r>
      <w:r w:rsidRPr="004D71BD">
        <w:rPr>
          <w:rFonts w:ascii="Times New Roman" w:eastAsia="方正仿宋简体" w:hAnsi="Times New Roman" w:cs="Times New Roman"/>
          <w:sz w:val="30"/>
          <w:szCs w:val="30"/>
        </w:rPr>
        <w:t>、</w:t>
      </w:r>
      <w:r w:rsidRPr="004D71BD">
        <w:rPr>
          <w:rFonts w:ascii="Times New Roman" w:eastAsia="方正仿宋简体" w:hAnsi="Times New Roman" w:cs="Times New Roman"/>
          <w:bCs/>
          <w:sz w:val="30"/>
          <w:szCs w:val="30"/>
        </w:rPr>
        <w:t>暂停部分期货或者期权业务、</w:t>
      </w:r>
      <w:r w:rsidRPr="004D71BD">
        <w:rPr>
          <w:rFonts w:ascii="Times New Roman" w:eastAsia="方正仿宋简体" w:hAnsi="Times New Roman" w:cs="Times New Roman"/>
          <w:sz w:val="30"/>
          <w:szCs w:val="30"/>
        </w:rPr>
        <w:t>取消相应资格、</w:t>
      </w:r>
      <w:r w:rsidRPr="004D71BD">
        <w:rPr>
          <w:rFonts w:ascii="方正仿宋简体" w:eastAsia="方正仿宋简体" w:hAnsi="Times New Roman" w:cs="Times New Roman" w:hint="eastAsia"/>
          <w:sz w:val="30"/>
          <w:szCs w:val="30"/>
        </w:rPr>
        <w:t>宣布为“市场禁止进入者”的纪</w:t>
      </w:r>
      <w:r w:rsidRPr="004D71BD">
        <w:rPr>
          <w:rFonts w:ascii="Times New Roman" w:eastAsia="方正仿宋简体" w:hAnsi="Times New Roman" w:cs="Times New Roman" w:hint="eastAsia"/>
          <w:sz w:val="30"/>
          <w:szCs w:val="30"/>
        </w:rPr>
        <w:t>律</w:t>
      </w:r>
      <w:r w:rsidRPr="004D71BD">
        <w:rPr>
          <w:rFonts w:ascii="Times New Roman" w:eastAsia="方正仿宋简体" w:hAnsi="Times New Roman" w:cs="Times New Roman"/>
          <w:sz w:val="30"/>
          <w:szCs w:val="30"/>
        </w:rPr>
        <w:t>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（一）拒绝、阻碍、拖延等不配合交易所检查、调查或者违反保密义务的；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（二）无正当理由未按交易所要求的时间、方式接受调查、检查的；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（三）进行虚假性、误导性或者遗漏重要事实的申报、陈述、解释或者说明，或者提供虚假的文件、资料或者信息的；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（四）不执行交易所纪律处分决定、限制性措施或者其他自律管理措施的；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（五）未遵守交易所风险警示制度有关规定或者整改要求的。</w:t>
      </w:r>
    </w:p>
    <w:p w:rsidR="004D71BD" w:rsidRPr="004D71BD" w:rsidRDefault="004D71BD" w:rsidP="00D86EBA">
      <w:pPr>
        <w:snapToGrid w:val="0"/>
        <w:spacing w:beforeLines="50"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第四章 裁决与执行</w:t>
      </w:r>
    </w:p>
    <w:p w:rsidR="004D71BD" w:rsidRPr="004D71BD" w:rsidRDefault="004D71BD">
      <w:pPr>
        <w:spacing w:line="560" w:lineRule="exact"/>
        <w:ind w:firstLineChars="200" w:firstLine="602"/>
        <w:rPr>
          <w:rFonts w:ascii="Times New Roman" w:eastAsia="方正仿宋简体" w:hAnsi="Times New Roman" w:cs="Times New Roman"/>
          <w:bCs/>
          <w:sz w:val="30"/>
          <w:szCs w:val="30"/>
        </w:rPr>
      </w:pPr>
      <w:r w:rsidRPr="004D71BD">
        <w:rPr>
          <w:rFonts w:ascii="Times New Roman" w:eastAsia="方正仿宋简体" w:hAnsi="Times New Roman" w:cs="Times New Roman"/>
          <w:b/>
          <w:kern w:val="0"/>
          <w:sz w:val="30"/>
          <w:szCs w:val="30"/>
        </w:rPr>
        <w:t>第四十二条</w:t>
      </w:r>
      <w:r w:rsidRPr="004D71BD">
        <w:rPr>
          <w:rFonts w:ascii="Times New Roman" w:eastAsia="方正仿宋简体" w:hAnsi="Times New Roman" w:cs="Times New Roman"/>
          <w:bCs/>
          <w:sz w:val="30"/>
          <w:szCs w:val="30"/>
        </w:rPr>
        <w:t>交易所对违规行为核查后，事实清楚、证据确凿的，依照交易所章程、交易规则以及本办法规定予以裁决，对实施违规行为的期货市场参与者进行纪律处分或者采取其他自律管理措施。</w:t>
      </w:r>
    </w:p>
    <w:p w:rsidR="004D71BD" w:rsidRPr="004D71BD" w:rsidRDefault="004D71BD">
      <w:pPr>
        <w:spacing w:line="560" w:lineRule="exact"/>
        <w:ind w:firstLineChars="200" w:firstLine="600"/>
        <w:rPr>
          <w:rFonts w:ascii="Times New Roman" w:eastAsia="方正仿宋简体" w:hAnsi="Times New Roman" w:cs="Times New Roman"/>
          <w:bCs/>
          <w:sz w:val="30"/>
          <w:szCs w:val="30"/>
        </w:rPr>
      </w:pPr>
      <w:r w:rsidRPr="004D71BD">
        <w:rPr>
          <w:rFonts w:ascii="Times New Roman" w:eastAsia="方正仿宋简体" w:hAnsi="Times New Roman" w:cs="Times New Roman"/>
          <w:bCs/>
          <w:sz w:val="30"/>
          <w:szCs w:val="30"/>
        </w:rPr>
        <w:t>纪律处分由交易所</w:t>
      </w:r>
      <w:proofErr w:type="gramStart"/>
      <w:r w:rsidRPr="004D71BD">
        <w:rPr>
          <w:rFonts w:ascii="Times New Roman" w:eastAsia="方正仿宋简体" w:hAnsi="Times New Roman" w:cs="Times New Roman"/>
          <w:bCs/>
          <w:sz w:val="30"/>
          <w:szCs w:val="30"/>
        </w:rPr>
        <w:t>作出</w:t>
      </w:r>
      <w:proofErr w:type="gramEnd"/>
      <w:r w:rsidRPr="004D71BD">
        <w:rPr>
          <w:rFonts w:ascii="Times New Roman" w:eastAsia="方正仿宋简体" w:hAnsi="Times New Roman" w:cs="Times New Roman"/>
          <w:bCs/>
          <w:sz w:val="30"/>
          <w:szCs w:val="30"/>
        </w:rPr>
        <w:t>决定并实施，其他自律管理措施由交易所或者交易所指定部门</w:t>
      </w:r>
      <w:proofErr w:type="gramStart"/>
      <w:r w:rsidRPr="004D71BD">
        <w:rPr>
          <w:rFonts w:ascii="Times New Roman" w:eastAsia="方正仿宋简体" w:hAnsi="Times New Roman" w:cs="Times New Roman"/>
          <w:bCs/>
          <w:sz w:val="30"/>
          <w:szCs w:val="30"/>
        </w:rPr>
        <w:t>作出</w:t>
      </w:r>
      <w:proofErr w:type="gramEnd"/>
      <w:r w:rsidRPr="004D71BD">
        <w:rPr>
          <w:rFonts w:ascii="Times New Roman" w:eastAsia="方正仿宋简体" w:hAnsi="Times New Roman" w:cs="Times New Roman"/>
          <w:bCs/>
          <w:sz w:val="30"/>
          <w:szCs w:val="30"/>
        </w:rPr>
        <w:t>决定并实施。</w:t>
      </w:r>
    </w:p>
    <w:p w:rsidR="004D71BD" w:rsidRPr="004D71BD" w:rsidRDefault="004D71BD">
      <w:pPr>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第四十三条</w:t>
      </w:r>
      <w:r w:rsidRPr="004D71BD">
        <w:rPr>
          <w:rFonts w:ascii="Times New Roman" w:eastAsia="方正仿宋简体" w:hAnsi="Times New Roman" w:cs="Times New Roman"/>
          <w:sz w:val="30"/>
          <w:szCs w:val="30"/>
        </w:rPr>
        <w:t>交易所设立纪律处分审理机构，对拟进行纪律处分的违规案件进行审理。</w:t>
      </w:r>
    </w:p>
    <w:p w:rsidR="004D71BD" w:rsidRPr="004D71BD" w:rsidRDefault="004D71BD">
      <w:pPr>
        <w:autoSpaceDE w:val="0"/>
        <w:autoSpaceDN w:val="0"/>
        <w:adjustRightInd w:val="0"/>
        <w:spacing w:line="560" w:lineRule="exact"/>
        <w:ind w:firstLineChars="200" w:firstLine="602"/>
        <w:rPr>
          <w:rFonts w:ascii="方正仿宋简体" w:eastAsia="方正仿宋简体" w:hAnsi="Times New Roman" w:cs="Times New Roman"/>
          <w:sz w:val="30"/>
          <w:szCs w:val="30"/>
          <w:shd w:val="pct10" w:color="auto" w:fill="FFFFFF"/>
        </w:rPr>
      </w:pPr>
      <w:r w:rsidRPr="004D71BD">
        <w:rPr>
          <w:rFonts w:ascii="方正仿宋简体" w:eastAsia="方正仿宋简体" w:hAnsi="Times New Roman" w:cs="Times New Roman" w:hint="eastAsia"/>
          <w:b/>
          <w:kern w:val="0"/>
          <w:sz w:val="30"/>
          <w:szCs w:val="30"/>
        </w:rPr>
        <w:t>第四十四条</w:t>
      </w:r>
      <w:r w:rsidRPr="004D71BD">
        <w:rPr>
          <w:rFonts w:ascii="方正仿宋简体" w:eastAsia="方正仿宋简体" w:hAnsi="Times New Roman" w:cs="Times New Roman" w:hint="eastAsia"/>
          <w:sz w:val="30"/>
          <w:szCs w:val="30"/>
        </w:rPr>
        <w:t xml:space="preserve"> 交易所</w:t>
      </w:r>
      <w:proofErr w:type="gramStart"/>
      <w:r w:rsidRPr="004D71BD">
        <w:rPr>
          <w:rFonts w:ascii="方正仿宋简体" w:eastAsia="方正仿宋简体" w:hAnsi="Times New Roman" w:cs="Times New Roman" w:hint="eastAsia"/>
          <w:sz w:val="30"/>
          <w:szCs w:val="30"/>
        </w:rPr>
        <w:t>作出</w:t>
      </w:r>
      <w:proofErr w:type="gramEnd"/>
      <w:r w:rsidRPr="004D71BD">
        <w:rPr>
          <w:rFonts w:ascii="方正仿宋简体" w:eastAsia="方正仿宋简体" w:hAnsi="Times New Roman" w:cs="Times New Roman" w:hint="eastAsia"/>
          <w:sz w:val="30"/>
          <w:szCs w:val="30"/>
        </w:rPr>
        <w:t>取消会员资格、宣布为“市场禁止进入者”的纪律处分应当由交易所理事会决定。</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b/>
          <w:kern w:val="0"/>
          <w:sz w:val="30"/>
          <w:szCs w:val="30"/>
        </w:rPr>
        <w:t>第四十五条</w:t>
      </w:r>
      <w:r w:rsidRPr="004D71BD">
        <w:rPr>
          <w:rFonts w:ascii="Times New Roman" w:eastAsia="方正仿宋简体" w:hAnsi="Times New Roman" w:cs="Times New Roman"/>
          <w:sz w:val="30"/>
          <w:szCs w:val="30"/>
        </w:rPr>
        <w:t>交易所</w:t>
      </w:r>
      <w:proofErr w:type="gramStart"/>
      <w:r w:rsidRPr="004D71BD">
        <w:rPr>
          <w:rFonts w:ascii="Times New Roman" w:eastAsia="方正仿宋简体" w:hAnsi="Times New Roman" w:cs="Times New Roman"/>
          <w:sz w:val="30"/>
          <w:szCs w:val="30"/>
        </w:rPr>
        <w:t>作出</w:t>
      </w:r>
      <w:proofErr w:type="gramEnd"/>
      <w:r w:rsidRPr="004D71BD">
        <w:rPr>
          <w:rFonts w:ascii="Times New Roman" w:eastAsia="方正仿宋简体" w:hAnsi="Times New Roman" w:cs="Times New Roman"/>
          <w:bCs/>
          <w:sz w:val="30"/>
          <w:szCs w:val="30"/>
        </w:rPr>
        <w:t>纪律处分</w:t>
      </w:r>
      <w:r w:rsidRPr="004D71BD">
        <w:rPr>
          <w:rFonts w:ascii="Times New Roman" w:eastAsia="方正仿宋简体" w:hAnsi="Times New Roman" w:cs="Times New Roman"/>
          <w:sz w:val="30"/>
          <w:szCs w:val="30"/>
        </w:rPr>
        <w:t>裁决应当制作纪律处分决定书</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纪律处分决定书主要包括以下内容</w:t>
      </w:r>
      <w:r w:rsidRPr="004D71BD">
        <w:rPr>
          <w:rFonts w:ascii="Times New Roman" w:eastAsia="方正仿宋简体" w:hAnsi="Times New Roman" w:cs="Times New Roman"/>
          <w:sz w:val="30"/>
          <w:szCs w:val="30"/>
        </w:rPr>
        <w:t xml:space="preserve">: </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（一）当事人的姓名或者名称、住所</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（二）违规事实和证据</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（三）纪律处分种类和依据</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（四）纪律处分履行方式和期限</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（五）不服纪律处分决定申请复核途径和期限</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w:t>
      </w:r>
      <w:proofErr w:type="gramStart"/>
      <w:r w:rsidRPr="004D71BD">
        <w:rPr>
          <w:rFonts w:ascii="Times New Roman" w:eastAsia="方正仿宋简体" w:hAnsi="Times New Roman" w:cs="Times New Roman"/>
          <w:sz w:val="30"/>
          <w:szCs w:val="30"/>
        </w:rPr>
        <w:t>作出</w:t>
      </w:r>
      <w:proofErr w:type="gramEnd"/>
      <w:r w:rsidRPr="004D71BD">
        <w:rPr>
          <w:rFonts w:ascii="Times New Roman" w:eastAsia="方正仿宋简体" w:hAnsi="Times New Roman" w:cs="Times New Roman"/>
          <w:sz w:val="30"/>
          <w:szCs w:val="30"/>
        </w:rPr>
        <w:t>纪律处分决定的日期。</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第四十六条</w:t>
      </w:r>
      <w:r w:rsidRPr="004D71BD">
        <w:rPr>
          <w:rFonts w:ascii="Times New Roman" w:eastAsia="方正仿宋简体" w:hAnsi="Times New Roman" w:cs="Times New Roman"/>
          <w:sz w:val="30"/>
          <w:szCs w:val="30"/>
        </w:rPr>
        <w:t>交易所应当将纪律处分决定书送达当事人，并抄报中国证监会。交易所可以直接或者委托其他机构送达纪律处分决定书，送达方式包括邮寄送达、数据电文送达和公告送达。以邮寄方式送达的，自邮件寄出之日起，境内</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sz w:val="30"/>
          <w:szCs w:val="30"/>
        </w:rPr>
        <w:t>个交易日，境外</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个交易日即视为送达。以数据电文形式送达的，该数据电文进入当事人的特定系统即视为送达。</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当事人下落不明、躲避或者规避送达、通过其他方式无法送达的，交易所可以在本所网站发布公告，自公告之日起满</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个交易日即视为送达。</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通过两种以上方式送达的，以最先送达之日为送达日期。</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当事人的邮寄地址、传真号码、电话号码、电子邮箱等联系方式以期货市场统一开户系统留存为准。当事人留存联系方式不准确或者信息变更未书面告知交易所的，应当承担无法接收纪律处分决定书的相应后果。</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交易所有关违规调查处理的文书、通知、材料等，可以参照前款规定进行送达。</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第四十七条</w:t>
      </w:r>
      <w:r w:rsidRPr="004D71BD">
        <w:rPr>
          <w:rFonts w:ascii="Times New Roman" w:eastAsia="方正仿宋简体" w:hAnsi="Times New Roman" w:cs="Times New Roman"/>
          <w:sz w:val="30"/>
          <w:szCs w:val="30"/>
        </w:rPr>
        <w:t>交易所</w:t>
      </w:r>
      <w:proofErr w:type="gramStart"/>
      <w:r w:rsidRPr="004D71BD">
        <w:rPr>
          <w:rFonts w:ascii="Times New Roman" w:eastAsia="方正仿宋简体" w:hAnsi="Times New Roman" w:cs="Times New Roman"/>
          <w:sz w:val="30"/>
          <w:szCs w:val="30"/>
        </w:rPr>
        <w:t>作出</w:t>
      </w:r>
      <w:proofErr w:type="gramEnd"/>
      <w:r w:rsidRPr="004D71BD">
        <w:rPr>
          <w:rFonts w:ascii="Times New Roman" w:eastAsia="方正仿宋简体" w:hAnsi="Times New Roman" w:cs="Times New Roman"/>
          <w:sz w:val="30"/>
          <w:szCs w:val="30"/>
        </w:rPr>
        <w:t>的纪律处分决定书自送达之日起生效</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当事人对纪律处分决定书不服的，可以于决定书生效之日起</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个交易日内向交易所书面申请复核一次，复核期间不停止决定的执行。</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第四十八条</w:t>
      </w:r>
      <w:r w:rsidRPr="004D71BD">
        <w:rPr>
          <w:rFonts w:ascii="Times New Roman" w:eastAsia="方正仿宋简体" w:hAnsi="Times New Roman" w:cs="Times New Roman"/>
          <w:sz w:val="30"/>
          <w:szCs w:val="30"/>
        </w:rPr>
        <w:t>交易所应当于收到复议申请书之日起两个月内</w:t>
      </w:r>
      <w:proofErr w:type="gramStart"/>
      <w:r w:rsidRPr="004D71BD">
        <w:rPr>
          <w:rFonts w:ascii="Times New Roman" w:eastAsia="方正仿宋简体" w:hAnsi="Times New Roman" w:cs="Times New Roman"/>
          <w:sz w:val="30"/>
          <w:szCs w:val="30"/>
        </w:rPr>
        <w:t>作出</w:t>
      </w:r>
      <w:proofErr w:type="gramEnd"/>
      <w:r w:rsidRPr="004D71BD">
        <w:rPr>
          <w:rFonts w:ascii="Times New Roman" w:eastAsia="方正仿宋简体" w:hAnsi="Times New Roman" w:cs="Times New Roman"/>
          <w:sz w:val="30"/>
          <w:szCs w:val="30"/>
        </w:rPr>
        <w:t>复核决定，复核决定为终局决定。</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第四十九条</w:t>
      </w:r>
      <w:r w:rsidRPr="004D71BD">
        <w:rPr>
          <w:rFonts w:ascii="Times New Roman" w:eastAsia="方正仿宋简体" w:hAnsi="Times New Roman" w:cs="Times New Roman"/>
          <w:sz w:val="30"/>
          <w:szCs w:val="30"/>
        </w:rPr>
        <w:t>期货市场参与者应当履行或者配合履行交易所纪律处分决定。期货市场参与者不履行或者不配合履行纪律处分决定相关义务的，交易所可以强制执行。</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第五十条</w:t>
      </w:r>
      <w:r w:rsidRPr="004D71BD">
        <w:rPr>
          <w:rFonts w:ascii="Times New Roman" w:eastAsia="方正仿宋简体" w:hAnsi="Times New Roman" w:cs="Times New Roman"/>
          <w:sz w:val="30"/>
          <w:szCs w:val="30"/>
        </w:rPr>
        <w:t>纪律处分决定中，具有罚没款项的，当事人应当在纪律处分决定书生效之日起</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sz w:val="30"/>
          <w:szCs w:val="30"/>
        </w:rPr>
        <w:t>个交易日内将罚没款项如数缴纳至交易所指定账户。对会员工作人员的罚没款项，由会员代缴；对</w:t>
      </w:r>
      <w:r w:rsidR="00511CDC" w:rsidRPr="00511CDC">
        <w:rPr>
          <w:rFonts w:ascii="Times New Roman" w:eastAsia="方正仿宋简体" w:hAnsi="Times New Roman" w:cs="Times New Roman"/>
          <w:dstrike/>
          <w:sz w:val="30"/>
          <w:szCs w:val="30"/>
        </w:rPr>
        <w:t>指定</w:t>
      </w:r>
      <w:r w:rsidR="00511CDC" w:rsidRPr="004D71BD">
        <w:rPr>
          <w:rFonts w:ascii="Times New Roman" w:eastAsia="方正仿宋简体" w:hAnsi="Times New Roman" w:cs="Times New Roman"/>
          <w:sz w:val="30"/>
          <w:szCs w:val="30"/>
        </w:rPr>
        <w:t>交割</w:t>
      </w:r>
      <w:r w:rsidR="00511CDC" w:rsidRPr="00511CDC">
        <w:rPr>
          <w:rFonts w:ascii="Times New Roman" w:eastAsia="方正仿宋简体" w:hAnsi="Times New Roman" w:cs="Times New Roman" w:hint="eastAsia"/>
          <w:dstrike/>
          <w:sz w:val="30"/>
          <w:szCs w:val="30"/>
        </w:rPr>
        <w:t>仓</w:t>
      </w:r>
      <w:r w:rsidR="00511CDC" w:rsidRPr="004D71BD">
        <w:rPr>
          <w:rFonts w:ascii="Times New Roman" w:eastAsia="方正仿宋简体" w:hAnsi="Times New Roman" w:cs="Times New Roman"/>
          <w:sz w:val="30"/>
          <w:szCs w:val="30"/>
        </w:rPr>
        <w:t>库</w:t>
      </w:r>
      <w:r w:rsidRPr="004D71BD">
        <w:rPr>
          <w:rFonts w:ascii="Times New Roman" w:eastAsia="方正仿宋简体" w:hAnsi="Times New Roman" w:cs="Times New Roman"/>
          <w:sz w:val="30"/>
          <w:szCs w:val="30"/>
        </w:rPr>
        <w:t>工作人员的违规惩罚金，由</w:t>
      </w:r>
      <w:r w:rsidR="00511CDC" w:rsidRPr="00511CDC">
        <w:rPr>
          <w:rFonts w:ascii="Times New Roman" w:eastAsia="方正仿宋简体" w:hAnsi="Times New Roman" w:cs="Times New Roman"/>
          <w:dstrike/>
          <w:sz w:val="30"/>
          <w:szCs w:val="30"/>
        </w:rPr>
        <w:t>指定</w:t>
      </w:r>
      <w:r w:rsidR="00511CDC" w:rsidRPr="004D71BD">
        <w:rPr>
          <w:rFonts w:ascii="Times New Roman" w:eastAsia="方正仿宋简体" w:hAnsi="Times New Roman" w:cs="Times New Roman"/>
          <w:sz w:val="30"/>
          <w:szCs w:val="30"/>
        </w:rPr>
        <w:t>交割</w:t>
      </w:r>
      <w:r w:rsidR="00511CDC" w:rsidRPr="00511CDC">
        <w:rPr>
          <w:rFonts w:ascii="Times New Roman" w:eastAsia="方正仿宋简体" w:hAnsi="Times New Roman" w:cs="Times New Roman" w:hint="eastAsia"/>
          <w:dstrike/>
          <w:sz w:val="30"/>
          <w:szCs w:val="30"/>
        </w:rPr>
        <w:t>仓</w:t>
      </w:r>
      <w:r w:rsidR="00511CDC" w:rsidRPr="004D71BD">
        <w:rPr>
          <w:rFonts w:ascii="Times New Roman" w:eastAsia="方正仿宋简体" w:hAnsi="Times New Roman" w:cs="Times New Roman"/>
          <w:sz w:val="30"/>
          <w:szCs w:val="30"/>
        </w:rPr>
        <w:t>库</w:t>
      </w:r>
      <w:r w:rsidRPr="004D71BD">
        <w:rPr>
          <w:rFonts w:ascii="Times New Roman" w:eastAsia="方正仿宋简体" w:hAnsi="Times New Roman" w:cs="Times New Roman"/>
          <w:sz w:val="30"/>
          <w:szCs w:val="30"/>
        </w:rPr>
        <w:t>代缴。</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会员应当配合执行交易所对做市商、客户的纪律处分，划拨做市商、客户在该会员处的资金。</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期货市场参与者逾期不缴纳罚没款项的，交易所可以对其采取暂停开仓交易、暂停部分期货或者期权业务等措施直至其缴纳罚没款项。</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方正仿宋简体" w:eastAsia="方正仿宋简体" w:hAnsi="Times New Roman" w:cs="Times New Roman" w:hint="eastAsia"/>
          <w:b/>
          <w:sz w:val="30"/>
          <w:szCs w:val="30"/>
        </w:rPr>
        <w:t>第五十一条</w:t>
      </w:r>
      <w:r w:rsidRPr="004D71BD">
        <w:rPr>
          <w:rFonts w:ascii="方正仿宋简体" w:eastAsia="方正仿宋简体" w:hAnsi="Times New Roman" w:cs="Times New Roman" w:hint="eastAsia"/>
          <w:sz w:val="30"/>
          <w:szCs w:val="30"/>
        </w:rPr>
        <w:t xml:space="preserve"> 被交易所宣布为“市场禁止进入者”的，应当自</w:t>
      </w:r>
      <w:r w:rsidRPr="004D71BD">
        <w:rPr>
          <w:rFonts w:ascii="Times New Roman" w:eastAsia="方正仿宋简体" w:hAnsi="Times New Roman" w:cs="Times New Roman"/>
          <w:sz w:val="30"/>
          <w:szCs w:val="30"/>
        </w:rPr>
        <w:t>宣布生效之日起</w:t>
      </w:r>
      <w:r w:rsidRPr="004D71BD">
        <w:rPr>
          <w:rFonts w:ascii="Times New Roman" w:eastAsia="方正仿宋简体" w:hAnsi="Times New Roman" w:cs="Times New Roman"/>
          <w:sz w:val="30"/>
          <w:szCs w:val="30"/>
        </w:rPr>
        <w:t>20</w:t>
      </w:r>
      <w:r w:rsidRPr="004D71BD">
        <w:rPr>
          <w:rFonts w:ascii="Times New Roman" w:eastAsia="方正仿宋简体" w:hAnsi="Times New Roman" w:cs="Times New Roman"/>
          <w:sz w:val="30"/>
          <w:szCs w:val="30"/>
        </w:rPr>
        <w:t>个交易日内清理原有持仓，了结交易业务，结清债权债务。未在规定时间内清理持仓的，交易所予以强行平仓。</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方正仿宋简体" w:eastAsia="方正仿宋简体" w:hAnsi="Times New Roman" w:cs="Times New Roman" w:hint="eastAsia"/>
          <w:sz w:val="30"/>
          <w:szCs w:val="30"/>
        </w:rPr>
        <w:t>被中国证监会或者其他期货交易所宣布为“市场禁止进入者”或者“不受市场欢迎的人”的，在市场禁止进入期限内不得从事交</w:t>
      </w:r>
      <w:r w:rsidRPr="004D71BD">
        <w:rPr>
          <w:rFonts w:ascii="Times New Roman" w:eastAsia="方正仿宋简体" w:hAnsi="Times New Roman" w:cs="Times New Roman" w:hint="eastAsia"/>
          <w:sz w:val="30"/>
          <w:szCs w:val="30"/>
        </w:rPr>
        <w:t>易所</w:t>
      </w:r>
      <w:r w:rsidRPr="004D71BD">
        <w:rPr>
          <w:rFonts w:ascii="Times New Roman" w:eastAsia="方正仿宋简体" w:hAnsi="Times New Roman" w:cs="Times New Roman"/>
          <w:sz w:val="30"/>
          <w:szCs w:val="30"/>
        </w:rPr>
        <w:t>期货、期权业务，其在交易所的原有持仓参照前款规定处理。</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第五十二条</w:t>
      </w:r>
      <w:r w:rsidRPr="004D71BD">
        <w:rPr>
          <w:rFonts w:ascii="Times New Roman" w:eastAsia="方正仿宋简体" w:hAnsi="Times New Roman" w:cs="Times New Roman"/>
          <w:sz w:val="30"/>
          <w:szCs w:val="30"/>
        </w:rPr>
        <w:t>交易所可以根据情况将对期货市场参与者实施的纪律处分通过交易所网站或者其他方式予以公布，并根据中国证监会有关规定记入证券期货市场诚信档案。</w:t>
      </w:r>
    </w:p>
    <w:p w:rsidR="004D71BD" w:rsidRPr="004D71BD" w:rsidRDefault="004D71BD" w:rsidP="00D86EBA">
      <w:pPr>
        <w:snapToGrid w:val="0"/>
        <w:spacing w:beforeLines="50"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第五章 纠纷调解</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第五十三条</w:t>
      </w:r>
      <w:r w:rsidRPr="004D71BD">
        <w:rPr>
          <w:rFonts w:ascii="Times New Roman" w:eastAsia="方正仿宋简体" w:hAnsi="Times New Roman" w:cs="Times New Roman"/>
          <w:sz w:val="30"/>
          <w:szCs w:val="30"/>
        </w:rPr>
        <w:t>期货市场参与者之间发生的期货业务纠纷可以自行协商解决，也可以提请交易所调解。</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第五十四条</w:t>
      </w:r>
      <w:r w:rsidRPr="004D71BD">
        <w:rPr>
          <w:rFonts w:ascii="Times New Roman" w:eastAsia="方正仿宋简体" w:hAnsi="Times New Roman" w:cs="Times New Roman"/>
          <w:sz w:val="30"/>
          <w:szCs w:val="30"/>
        </w:rPr>
        <w:t>交易所的调解机构是交易所理事会下设的法律与调解委员会（以下简称调解委员会），其常设办事机构设在交易所法律部门。</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第五十五条</w:t>
      </w:r>
      <w:r w:rsidRPr="004D71BD">
        <w:rPr>
          <w:rFonts w:ascii="Times New Roman" w:eastAsia="方正仿宋简体" w:hAnsi="Times New Roman" w:cs="Times New Roman"/>
          <w:sz w:val="30"/>
          <w:szCs w:val="30"/>
        </w:rPr>
        <w:t>调解应当在事实清楚、责任明确的基础上依据国家有关期货交易的法律、法规和交易所的规章制度进行。</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第五十六条</w:t>
      </w:r>
      <w:r w:rsidRPr="004D71BD">
        <w:rPr>
          <w:rFonts w:ascii="Times New Roman" w:eastAsia="方正仿宋简体" w:hAnsi="Times New Roman" w:cs="Times New Roman"/>
          <w:sz w:val="30"/>
          <w:szCs w:val="30"/>
        </w:rPr>
        <w:t>当事人申请调解应当符合下列条件</w:t>
      </w:r>
      <w:r w:rsidRPr="004D71BD">
        <w:rPr>
          <w:rFonts w:ascii="Times New Roman" w:eastAsia="方正仿宋简体" w:hAnsi="Times New Roman" w:cs="Times New Roman"/>
          <w:sz w:val="30"/>
          <w:szCs w:val="30"/>
        </w:rPr>
        <w:t xml:space="preserve">: </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（一）有调解申请书</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（二）有具体的事实、理由和请求</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u w:val="single"/>
        </w:rPr>
      </w:pPr>
      <w:r w:rsidRPr="004D71BD">
        <w:rPr>
          <w:rFonts w:ascii="Times New Roman" w:eastAsia="方正仿宋简体" w:hAnsi="Times New Roman" w:cs="Times New Roman"/>
          <w:sz w:val="30"/>
          <w:szCs w:val="30"/>
        </w:rPr>
        <w:t>（三）属于调解委员会的受理范围。</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第五十七条</w:t>
      </w:r>
      <w:r w:rsidRPr="004D71BD">
        <w:rPr>
          <w:rFonts w:ascii="Times New Roman" w:eastAsia="方正仿宋简体" w:hAnsi="Times New Roman" w:cs="Times New Roman"/>
          <w:sz w:val="30"/>
          <w:szCs w:val="30"/>
        </w:rPr>
        <w:t>当事人向调解委员会申请调解，应当提交调解申请书和有关材料</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调解申请书应当写明以下事项</w:t>
      </w:r>
      <w:r w:rsidRPr="004D71BD">
        <w:rPr>
          <w:rFonts w:ascii="Times New Roman" w:eastAsia="方正仿宋简体" w:hAnsi="Times New Roman" w:cs="Times New Roman"/>
          <w:sz w:val="30"/>
          <w:szCs w:val="30"/>
        </w:rPr>
        <w:t xml:space="preserve">: </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（一）当事人的姓名或者名称、身份证号或者统一社会信用代码、住所或者联系地址、电话号码等联系方式</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（二）请求调解的事实、理由以及要求</w:t>
      </w:r>
      <w:r w:rsidRPr="004D71BD">
        <w:rPr>
          <w:rFonts w:ascii="Times New Roman" w:eastAsia="方正仿宋简体" w:hAnsi="Times New Roman" w:cs="Times New Roman" w:hint="eastAsia"/>
          <w:sz w:val="30"/>
          <w:szCs w:val="30"/>
        </w:rPr>
        <w:t>；</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（三）有关证据。</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第五十八条</w:t>
      </w:r>
      <w:r w:rsidRPr="004D71BD">
        <w:rPr>
          <w:rFonts w:ascii="Times New Roman" w:eastAsia="方正仿宋简体" w:hAnsi="Times New Roman" w:cs="Times New Roman"/>
          <w:sz w:val="30"/>
          <w:szCs w:val="30"/>
        </w:rPr>
        <w:t>交易所调解委员会收到调解申请后，应当认真审查有关材料是否符合要求，并以书面方式通知当事人是否受理。</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第五十九条</w:t>
      </w:r>
      <w:r w:rsidRPr="004D71BD">
        <w:rPr>
          <w:rFonts w:ascii="Times New Roman" w:eastAsia="方正仿宋简体" w:hAnsi="Times New Roman" w:cs="Times New Roman"/>
          <w:sz w:val="30"/>
          <w:szCs w:val="30"/>
        </w:rPr>
        <w:t>有下列情形之一的，交易所调解委员会不予受理：</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（一）当事人已向人民法院起诉的；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（二）当事人已向仲裁机构申请仲裁的；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（三）当事人一方要求调解，另一方不愿意调解的；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bCs/>
          <w:sz w:val="30"/>
          <w:szCs w:val="30"/>
        </w:rPr>
      </w:pPr>
      <w:r w:rsidRPr="004D71BD">
        <w:rPr>
          <w:rFonts w:ascii="Times New Roman" w:eastAsia="方正仿宋简体" w:hAnsi="Times New Roman" w:cs="Times New Roman"/>
          <w:sz w:val="30"/>
          <w:szCs w:val="30"/>
        </w:rPr>
        <w:t>（四）交易所调解委员会认定不予受理的其他情形。</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dstrike/>
          <w:sz w:val="30"/>
          <w:szCs w:val="30"/>
        </w:rPr>
      </w:pPr>
      <w:r w:rsidRPr="004D71BD">
        <w:rPr>
          <w:rFonts w:ascii="Times New Roman" w:eastAsia="方正仿宋简体" w:hAnsi="Times New Roman" w:cs="Times New Roman"/>
          <w:b/>
          <w:sz w:val="30"/>
          <w:szCs w:val="30"/>
        </w:rPr>
        <w:t>第六十条</w:t>
      </w:r>
      <w:r w:rsidRPr="004D71BD">
        <w:rPr>
          <w:rFonts w:ascii="Times New Roman" w:eastAsia="方正仿宋简体" w:hAnsi="Times New Roman" w:cs="Times New Roman"/>
          <w:sz w:val="30"/>
          <w:szCs w:val="30"/>
        </w:rPr>
        <w:t>交易所调解委员会应当自受理调解申请之日起两个月内完成调解。情况复杂，不能在规定期限内完成调解的，经双方当事人同意后，可以继续调解；双方当事人未达成继续调解事宜的，终止调解。</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第六十一条</w:t>
      </w:r>
      <w:r w:rsidRPr="004D71BD">
        <w:rPr>
          <w:rFonts w:ascii="Times New Roman" w:eastAsia="方正仿宋简体" w:hAnsi="Times New Roman" w:cs="Times New Roman"/>
          <w:sz w:val="30"/>
          <w:szCs w:val="30"/>
        </w:rPr>
        <w:t>有下列情形之一的，交易所调解委员会可以终止调解：</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（一）当事人不参加调解或者未经许可中途退出调解的；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（二）调解事项涉及第三人实体利益，且第三人不参加调解或者不同意调解结果的；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（三）调解期间，当事人就调解事项另行起诉或者申请仲裁的；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（四）调解期间一方当事人要求终止调解的；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（五）在规定的期间内未能达成调解协议的；</w:t>
      </w:r>
    </w:p>
    <w:p w:rsidR="004D71BD" w:rsidRPr="004D71BD" w:rsidRDefault="004D71BD">
      <w:pPr>
        <w:autoSpaceDE w:val="0"/>
        <w:autoSpaceDN w:val="0"/>
        <w:adjustRightInd w:val="0"/>
        <w:spacing w:line="560" w:lineRule="exact"/>
        <w:ind w:firstLineChars="200" w:firstLine="600"/>
        <w:rPr>
          <w:rFonts w:ascii="Times New Roman" w:eastAsia="方正仿宋简体" w:hAnsi="Times New Roman" w:cs="Times New Roman"/>
          <w:bCs/>
          <w:sz w:val="30"/>
          <w:szCs w:val="30"/>
        </w:rPr>
      </w:pPr>
      <w:r w:rsidRPr="004D71BD">
        <w:rPr>
          <w:rFonts w:ascii="Times New Roman" w:eastAsia="方正仿宋简体" w:hAnsi="Times New Roman" w:cs="Times New Roman"/>
          <w:sz w:val="30"/>
          <w:szCs w:val="30"/>
        </w:rPr>
        <w:t>（六）调解委员会认为需要终止调解的其他情形。</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bCs/>
          <w:sz w:val="30"/>
          <w:szCs w:val="30"/>
        </w:rPr>
      </w:pPr>
      <w:r w:rsidRPr="004D71BD">
        <w:rPr>
          <w:rFonts w:ascii="Times New Roman" w:eastAsia="方正仿宋简体" w:hAnsi="Times New Roman" w:cs="Times New Roman"/>
          <w:b/>
          <w:sz w:val="30"/>
          <w:szCs w:val="30"/>
        </w:rPr>
        <w:t>第六十二条</w:t>
      </w:r>
      <w:r w:rsidRPr="004D71BD">
        <w:rPr>
          <w:rFonts w:ascii="Times New Roman" w:eastAsia="方正仿宋简体" w:hAnsi="Times New Roman" w:cs="Times New Roman"/>
          <w:sz w:val="30"/>
          <w:szCs w:val="30"/>
        </w:rPr>
        <w:t>当事人根据有关规定负有举证的责任。调解委员会认为必要时，可以调查收集证据。</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bCs/>
          <w:sz w:val="30"/>
          <w:szCs w:val="30"/>
        </w:rPr>
      </w:pPr>
      <w:r w:rsidRPr="004D71BD">
        <w:rPr>
          <w:rFonts w:ascii="Times New Roman" w:eastAsia="方正仿宋简体" w:hAnsi="Times New Roman" w:cs="Times New Roman"/>
          <w:b/>
          <w:sz w:val="30"/>
          <w:szCs w:val="30"/>
        </w:rPr>
        <w:t>第六十三条</w:t>
      </w:r>
      <w:r w:rsidRPr="004D71BD">
        <w:rPr>
          <w:rFonts w:ascii="Times New Roman" w:eastAsia="方正仿宋简体" w:hAnsi="Times New Roman" w:cs="Times New Roman"/>
          <w:sz w:val="30"/>
          <w:szCs w:val="30"/>
        </w:rPr>
        <w:t>调解委员会调解纠纷，应当在查明事实，分清是非和自愿的基础上调解，促使当事人相互谅解，达成协议。</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第六十四条</w:t>
      </w:r>
      <w:r w:rsidRPr="004D71BD">
        <w:rPr>
          <w:rFonts w:ascii="Times New Roman" w:eastAsia="方正仿宋简体" w:hAnsi="Times New Roman" w:cs="Times New Roman"/>
          <w:sz w:val="30"/>
          <w:szCs w:val="30"/>
        </w:rPr>
        <w:t>经调解达成的协议应当记录在案，并制作调解书。调解书由双方当事人签字，调解员署名，加盖调解委员会印章后生效。</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第六十五条</w:t>
      </w:r>
      <w:r w:rsidRPr="004D71BD">
        <w:rPr>
          <w:rFonts w:ascii="Times New Roman" w:eastAsia="方正仿宋简体" w:hAnsi="Times New Roman" w:cs="Times New Roman"/>
          <w:sz w:val="30"/>
          <w:szCs w:val="30"/>
        </w:rPr>
        <w:t>调解不成的，当事人可以依法提请仲裁机构仲裁或者向人民法院提起诉讼。</w:t>
      </w:r>
    </w:p>
    <w:p w:rsidR="004D71BD" w:rsidRPr="004D71BD" w:rsidRDefault="004D71BD" w:rsidP="00D86EBA">
      <w:pPr>
        <w:snapToGrid w:val="0"/>
        <w:spacing w:beforeLines="50"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第六章 附</w:t>
      </w:r>
      <w:r w:rsidRPr="004D71BD">
        <w:rPr>
          <w:rFonts w:ascii="方正黑体简体" w:eastAsia="方正黑体简体" w:hAnsi="Times New Roman" w:cs="Times New Roman" w:hint="eastAsia"/>
          <w:sz w:val="30"/>
          <w:szCs w:val="30"/>
        </w:rPr>
        <w:t xml:space="preserve">　</w:t>
      </w:r>
      <w:r w:rsidRPr="004D71BD">
        <w:rPr>
          <w:rFonts w:ascii="方正黑体简体" w:eastAsia="方正黑体简体" w:hAnsi="Times New Roman" w:cs="Times New Roman"/>
          <w:sz w:val="30"/>
          <w:szCs w:val="30"/>
        </w:rPr>
        <w:t>则</w:t>
      </w:r>
    </w:p>
    <w:p w:rsidR="004D71BD" w:rsidRPr="004D71BD" w:rsidRDefault="004D71BD">
      <w:pPr>
        <w:autoSpaceDE w:val="0"/>
        <w:autoSpaceDN w:val="0"/>
        <w:adjustRightInd w:val="0"/>
        <w:spacing w:line="560" w:lineRule="exact"/>
        <w:ind w:firstLineChars="200" w:firstLine="602"/>
        <w:rPr>
          <w:rFonts w:ascii="方正仿宋简体" w:eastAsia="方正仿宋简体" w:hAnsi="Times New Roman" w:cs="Times New Roman"/>
          <w:bCs/>
          <w:kern w:val="0"/>
          <w:sz w:val="30"/>
          <w:szCs w:val="30"/>
        </w:rPr>
      </w:pPr>
      <w:r w:rsidRPr="004D71BD">
        <w:rPr>
          <w:rFonts w:ascii="方正仿宋简体" w:eastAsia="方正仿宋简体" w:hAnsi="Times New Roman" w:cs="Times New Roman" w:hint="eastAsia"/>
          <w:b/>
          <w:sz w:val="30"/>
          <w:szCs w:val="30"/>
        </w:rPr>
        <w:t>第六十六条</w:t>
      </w:r>
      <w:proofErr w:type="gramStart"/>
      <w:r w:rsidRPr="004D71BD">
        <w:rPr>
          <w:rFonts w:ascii="方正仿宋简体" w:eastAsia="方正仿宋简体" w:hAnsi="Times New Roman" w:cs="Times New Roman" w:hint="eastAsia"/>
          <w:bCs/>
          <w:kern w:val="0"/>
          <w:sz w:val="30"/>
          <w:szCs w:val="30"/>
        </w:rPr>
        <w:t>除具体</w:t>
      </w:r>
      <w:proofErr w:type="gramEnd"/>
      <w:r w:rsidRPr="004D71BD">
        <w:rPr>
          <w:rFonts w:ascii="方正仿宋简体" w:eastAsia="方正仿宋简体" w:hAnsi="Times New Roman" w:cs="Times New Roman" w:hint="eastAsia"/>
          <w:bCs/>
          <w:kern w:val="0"/>
          <w:sz w:val="30"/>
          <w:szCs w:val="30"/>
        </w:rPr>
        <w:t>条文另有规定外，本办法所称“期货市场”、“期货业务”、“期货交易”等包括期权相关活动。</w:t>
      </w:r>
    </w:p>
    <w:p w:rsidR="004D71BD" w:rsidRPr="004D71BD" w:rsidRDefault="004D71BD">
      <w:pPr>
        <w:autoSpaceDE w:val="0"/>
        <w:autoSpaceDN w:val="0"/>
        <w:adjustRightInd w:val="0"/>
        <w:spacing w:line="560" w:lineRule="exact"/>
        <w:ind w:firstLineChars="200" w:firstLine="600"/>
        <w:rPr>
          <w:rFonts w:ascii="方正仿宋简体" w:eastAsia="方正仿宋简体" w:hAnsi="Times New Roman" w:cs="Times New Roman"/>
          <w:sz w:val="30"/>
          <w:szCs w:val="30"/>
        </w:rPr>
      </w:pPr>
      <w:r w:rsidRPr="004D71BD">
        <w:rPr>
          <w:rFonts w:ascii="方正仿宋简体" w:eastAsia="方正仿宋简体" w:hAnsi="Times New Roman" w:cs="Times New Roman" w:hint="eastAsia"/>
          <w:sz w:val="30"/>
          <w:szCs w:val="30"/>
        </w:rPr>
        <w:t>本办法所称</w:t>
      </w:r>
      <w:r w:rsidR="00511CDC" w:rsidRPr="00511CDC">
        <w:rPr>
          <w:rFonts w:ascii="Times New Roman" w:eastAsia="方正仿宋简体" w:hAnsi="Times New Roman" w:cs="Times New Roman"/>
          <w:dstrike/>
          <w:sz w:val="30"/>
          <w:szCs w:val="30"/>
        </w:rPr>
        <w:t>指定</w:t>
      </w:r>
      <w:r w:rsidR="00511CDC" w:rsidRPr="004D71BD">
        <w:rPr>
          <w:rFonts w:ascii="Times New Roman" w:eastAsia="方正仿宋简体" w:hAnsi="Times New Roman" w:cs="Times New Roman"/>
          <w:sz w:val="30"/>
          <w:szCs w:val="30"/>
        </w:rPr>
        <w:t>交割</w:t>
      </w:r>
      <w:r w:rsidR="00511CDC" w:rsidRPr="00511CDC">
        <w:rPr>
          <w:rFonts w:ascii="Times New Roman" w:eastAsia="方正仿宋简体" w:hAnsi="Times New Roman" w:cs="Times New Roman" w:hint="eastAsia"/>
          <w:dstrike/>
          <w:sz w:val="30"/>
          <w:szCs w:val="30"/>
        </w:rPr>
        <w:t>仓</w:t>
      </w:r>
      <w:r w:rsidR="00511CDC" w:rsidRPr="004D71BD">
        <w:rPr>
          <w:rFonts w:ascii="Times New Roman" w:eastAsia="方正仿宋简体" w:hAnsi="Times New Roman" w:cs="Times New Roman"/>
          <w:sz w:val="30"/>
          <w:szCs w:val="30"/>
        </w:rPr>
        <w:t>库</w:t>
      </w:r>
      <w:proofErr w:type="gramStart"/>
      <w:r w:rsidRPr="004D71BD">
        <w:rPr>
          <w:rFonts w:ascii="方正仿宋简体" w:eastAsia="方正仿宋简体" w:hAnsi="Times New Roman" w:cs="Times New Roman" w:hint="eastAsia"/>
          <w:sz w:val="30"/>
          <w:szCs w:val="30"/>
        </w:rPr>
        <w:t>库</w:t>
      </w:r>
      <w:proofErr w:type="gramEnd"/>
      <w:r w:rsidRPr="004D71BD">
        <w:rPr>
          <w:rFonts w:ascii="方正仿宋简体" w:eastAsia="方正仿宋简体" w:hAnsi="Times New Roman" w:cs="Times New Roman" w:hint="eastAsia"/>
          <w:sz w:val="30"/>
          <w:szCs w:val="30"/>
        </w:rPr>
        <w:t>包括</w:t>
      </w:r>
      <w:r w:rsidRPr="00EE6389">
        <w:rPr>
          <w:rFonts w:ascii="方正仿宋简体" w:eastAsia="方正仿宋简体" w:hAnsi="Times New Roman" w:cs="Times New Roman" w:hint="eastAsia"/>
          <w:b/>
          <w:color w:val="FF0000"/>
          <w:sz w:val="30"/>
          <w:szCs w:val="30"/>
        </w:rPr>
        <w:t>交割</w:t>
      </w:r>
      <w:r w:rsidRPr="004D71BD">
        <w:rPr>
          <w:rFonts w:ascii="方正仿宋简体" w:eastAsia="方正仿宋简体" w:hAnsi="Times New Roman" w:cs="Times New Roman" w:hint="eastAsia"/>
          <w:sz w:val="30"/>
          <w:szCs w:val="30"/>
        </w:rPr>
        <w:t>仓库和</w:t>
      </w:r>
      <w:r w:rsidRPr="00EE6389">
        <w:rPr>
          <w:rFonts w:ascii="方正仿宋简体" w:eastAsia="方正仿宋简体" w:hAnsi="Times New Roman" w:cs="Times New Roman" w:hint="eastAsia"/>
          <w:b/>
          <w:color w:val="FF0000"/>
          <w:sz w:val="30"/>
          <w:szCs w:val="30"/>
        </w:rPr>
        <w:t>交割</w:t>
      </w:r>
      <w:r w:rsidRPr="004D71BD">
        <w:rPr>
          <w:rFonts w:ascii="方正仿宋简体" w:eastAsia="方正仿宋简体" w:hAnsi="Times New Roman" w:cs="Times New Roman" w:hint="eastAsia"/>
          <w:sz w:val="30"/>
          <w:szCs w:val="30"/>
        </w:rPr>
        <w:t>厂库。</w:t>
      </w:r>
    </w:p>
    <w:p w:rsidR="004D71BD" w:rsidRPr="004D71BD" w:rsidRDefault="004D71BD">
      <w:pPr>
        <w:autoSpaceDE w:val="0"/>
        <w:autoSpaceDN w:val="0"/>
        <w:adjustRightInd w:val="0"/>
        <w:spacing w:line="560" w:lineRule="exact"/>
        <w:ind w:firstLineChars="200" w:firstLine="602"/>
        <w:rPr>
          <w:rFonts w:ascii="方正仿宋简体" w:eastAsia="方正仿宋简体" w:hAnsi="Times New Roman" w:cs="Times New Roman"/>
          <w:sz w:val="30"/>
          <w:szCs w:val="30"/>
        </w:rPr>
      </w:pPr>
      <w:r w:rsidRPr="004D71BD">
        <w:rPr>
          <w:rFonts w:ascii="方正仿宋简体" w:eastAsia="方正仿宋简体" w:hAnsi="Times New Roman" w:cs="Times New Roman" w:hint="eastAsia"/>
          <w:b/>
          <w:sz w:val="30"/>
          <w:szCs w:val="30"/>
        </w:rPr>
        <w:t>第六十七条</w:t>
      </w:r>
      <w:r w:rsidRPr="004D71BD">
        <w:rPr>
          <w:rFonts w:ascii="方正仿宋简体" w:eastAsia="方正仿宋简体" w:hAnsi="Times New Roman" w:cs="Times New Roman" w:hint="eastAsia"/>
          <w:sz w:val="30"/>
          <w:szCs w:val="30"/>
        </w:rPr>
        <w:t xml:space="preserve"> 本办法所称“以上”、“以下”均含本数。</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第六十八条</w:t>
      </w:r>
      <w:r w:rsidRPr="004D71BD">
        <w:rPr>
          <w:rFonts w:ascii="Times New Roman" w:eastAsia="方正仿宋简体" w:hAnsi="Times New Roman" w:cs="Times New Roman"/>
          <w:sz w:val="30"/>
          <w:szCs w:val="30"/>
        </w:rPr>
        <w:t>本办法解释权属于上海期货交易所。</w:t>
      </w:r>
    </w:p>
    <w:p w:rsidR="004D71BD" w:rsidRPr="004D71BD" w:rsidRDefault="004D71BD">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第六十九条</w:t>
      </w:r>
      <w:r w:rsidRPr="004D71BD">
        <w:rPr>
          <w:rFonts w:ascii="Times New Roman" w:eastAsia="方正仿宋简体" w:hAnsi="Times New Roman" w:cs="Times New Roman"/>
          <w:sz w:val="30"/>
          <w:szCs w:val="30"/>
        </w:rPr>
        <w:t>本办法自</w:t>
      </w:r>
      <w:r w:rsidR="00660109" w:rsidRPr="00EE6389">
        <w:rPr>
          <w:rFonts w:ascii="Times New Roman" w:eastAsia="方正仿宋简体" w:hAnsi="Times New Roman" w:cs="Times New Roman" w:hint="eastAsia"/>
          <w:b/>
          <w:color w:val="FF0000"/>
          <w:sz w:val="30"/>
          <w:szCs w:val="30"/>
        </w:rPr>
        <w:t>X</w:t>
      </w:r>
      <w:r w:rsidRPr="00660109">
        <w:rPr>
          <w:rFonts w:ascii="Times New Roman" w:eastAsia="方正仿宋简体" w:hAnsi="Times New Roman" w:cs="Times New Roman"/>
          <w:dstrike/>
          <w:sz w:val="30"/>
          <w:szCs w:val="30"/>
        </w:rPr>
        <w:t>2022</w:t>
      </w:r>
      <w:r w:rsidRPr="004D71BD">
        <w:rPr>
          <w:rFonts w:ascii="Times New Roman" w:eastAsia="方正仿宋简体" w:hAnsi="Times New Roman" w:cs="Times New Roman"/>
          <w:sz w:val="30"/>
          <w:szCs w:val="30"/>
        </w:rPr>
        <w:t>年</w:t>
      </w:r>
      <w:r w:rsidR="00660109" w:rsidRPr="00EE6389">
        <w:rPr>
          <w:rFonts w:ascii="Times New Roman" w:eastAsia="方正仿宋简体" w:hAnsi="Times New Roman" w:cs="Times New Roman"/>
          <w:b/>
          <w:color w:val="FF0000"/>
          <w:sz w:val="30"/>
          <w:szCs w:val="30"/>
        </w:rPr>
        <w:t>X</w:t>
      </w:r>
      <w:r w:rsidRPr="00660109">
        <w:rPr>
          <w:rFonts w:ascii="Times New Roman" w:eastAsia="方正仿宋简体" w:hAnsi="Times New Roman" w:cs="Times New Roman"/>
          <w:dstrike/>
          <w:sz w:val="30"/>
          <w:szCs w:val="30"/>
        </w:rPr>
        <w:t>1</w:t>
      </w:r>
      <w:r w:rsidRPr="004D71BD">
        <w:rPr>
          <w:rFonts w:ascii="Times New Roman" w:eastAsia="方正仿宋简体" w:hAnsi="Times New Roman" w:cs="Times New Roman"/>
          <w:sz w:val="30"/>
          <w:szCs w:val="30"/>
        </w:rPr>
        <w:t>月</w:t>
      </w:r>
      <w:r w:rsidR="00660109" w:rsidRPr="00EE6389">
        <w:rPr>
          <w:rFonts w:ascii="Times New Roman" w:eastAsia="方正仿宋简体" w:hAnsi="Times New Roman" w:cs="Times New Roman"/>
          <w:b/>
          <w:color w:val="FF0000"/>
          <w:sz w:val="30"/>
          <w:szCs w:val="30"/>
        </w:rPr>
        <w:t>X</w:t>
      </w:r>
      <w:r w:rsidRPr="00660109">
        <w:rPr>
          <w:rFonts w:ascii="Times New Roman" w:eastAsia="方正仿宋简体" w:hAnsi="Times New Roman" w:cs="Times New Roman"/>
          <w:dstrike/>
          <w:sz w:val="30"/>
          <w:szCs w:val="30"/>
        </w:rPr>
        <w:t>1</w:t>
      </w:r>
      <w:r w:rsidRPr="004D71BD">
        <w:rPr>
          <w:rFonts w:ascii="Times New Roman" w:eastAsia="方正仿宋简体" w:hAnsi="Times New Roman" w:cs="Times New Roman"/>
          <w:sz w:val="30"/>
          <w:szCs w:val="30"/>
        </w:rPr>
        <w:t>日起实施。</w:t>
      </w:r>
    </w:p>
    <w:p w:rsidR="00FB2844" w:rsidRPr="004D71BD" w:rsidRDefault="00FB2844" w:rsidP="003A1F7C">
      <w:pPr>
        <w:spacing w:line="560" w:lineRule="exact"/>
      </w:pPr>
    </w:p>
    <w:sectPr w:rsidR="00FB2844" w:rsidRPr="004D71BD" w:rsidSect="003A1F7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62B" w:rsidRDefault="0035762B" w:rsidP="00C1095E">
      <w:r>
        <w:separator/>
      </w:r>
    </w:p>
  </w:endnote>
  <w:endnote w:type="continuationSeparator" w:id="0">
    <w:p w:rsidR="0035762B" w:rsidRDefault="0035762B" w:rsidP="00C1095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953816"/>
      <w:docPartObj>
        <w:docPartGallery w:val="Page Numbers (Bottom of Page)"/>
        <w:docPartUnique/>
      </w:docPartObj>
    </w:sdtPr>
    <w:sdtEndPr>
      <w:rPr>
        <w:rFonts w:ascii="Times New Roman" w:hAnsi="Times New Roman" w:cs="Times New Roman"/>
        <w:sz w:val="24"/>
        <w:szCs w:val="24"/>
      </w:rPr>
    </w:sdtEndPr>
    <w:sdtContent>
      <w:p w:rsidR="00C1095E" w:rsidRPr="003A1F7C" w:rsidRDefault="00140454">
        <w:pPr>
          <w:pStyle w:val="a5"/>
          <w:jc w:val="center"/>
          <w:rPr>
            <w:rFonts w:ascii="Times New Roman" w:hAnsi="Times New Roman" w:cs="Times New Roman"/>
            <w:sz w:val="24"/>
            <w:szCs w:val="24"/>
          </w:rPr>
        </w:pPr>
        <w:r w:rsidRPr="003A1F7C">
          <w:rPr>
            <w:rFonts w:ascii="Times New Roman" w:hAnsi="Times New Roman" w:cs="Times New Roman"/>
            <w:sz w:val="24"/>
            <w:szCs w:val="24"/>
          </w:rPr>
          <w:fldChar w:fldCharType="begin"/>
        </w:r>
        <w:r w:rsidR="00C1095E" w:rsidRPr="003A1F7C">
          <w:rPr>
            <w:rFonts w:ascii="Times New Roman" w:hAnsi="Times New Roman" w:cs="Times New Roman"/>
            <w:sz w:val="24"/>
            <w:szCs w:val="24"/>
          </w:rPr>
          <w:instrText>PAGE   \* MERGEFORMAT</w:instrText>
        </w:r>
        <w:r w:rsidRPr="003A1F7C">
          <w:rPr>
            <w:rFonts w:ascii="Times New Roman" w:hAnsi="Times New Roman" w:cs="Times New Roman"/>
            <w:sz w:val="24"/>
            <w:szCs w:val="24"/>
          </w:rPr>
          <w:fldChar w:fldCharType="separate"/>
        </w:r>
        <w:r w:rsidR="00D86EBA" w:rsidRPr="00D86EBA">
          <w:rPr>
            <w:rFonts w:ascii="Times New Roman" w:hAnsi="Times New Roman" w:cs="Times New Roman"/>
            <w:noProof/>
            <w:sz w:val="24"/>
            <w:szCs w:val="24"/>
            <w:lang w:val="zh-CN"/>
          </w:rPr>
          <w:t>-</w:t>
        </w:r>
        <w:r w:rsidR="00D86EBA">
          <w:rPr>
            <w:rFonts w:ascii="Times New Roman" w:hAnsi="Times New Roman" w:cs="Times New Roman"/>
            <w:noProof/>
            <w:sz w:val="24"/>
            <w:szCs w:val="24"/>
          </w:rPr>
          <w:t xml:space="preserve"> 11 -</w:t>
        </w:r>
        <w:r w:rsidRPr="003A1F7C">
          <w:rPr>
            <w:rFonts w:ascii="Times New Roman" w:hAnsi="Times New Roman" w:cs="Times New Roman"/>
            <w:sz w:val="24"/>
            <w:szCs w:val="24"/>
          </w:rPr>
          <w:fldChar w:fldCharType="end"/>
        </w:r>
      </w:p>
    </w:sdtContent>
  </w:sdt>
  <w:p w:rsidR="00C1095E" w:rsidRDefault="00C109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62B" w:rsidRDefault="0035762B" w:rsidP="00C1095E">
      <w:r>
        <w:separator/>
      </w:r>
    </w:p>
  </w:footnote>
  <w:footnote w:type="continuationSeparator" w:id="0">
    <w:p w:rsidR="0035762B" w:rsidRDefault="0035762B" w:rsidP="00C109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1BD"/>
    <w:rsid w:val="000E0F88"/>
    <w:rsid w:val="0013723E"/>
    <w:rsid w:val="00140454"/>
    <w:rsid w:val="00174108"/>
    <w:rsid w:val="00217479"/>
    <w:rsid w:val="00317CC5"/>
    <w:rsid w:val="0035762B"/>
    <w:rsid w:val="003A1F7C"/>
    <w:rsid w:val="004D71BD"/>
    <w:rsid w:val="00511CDC"/>
    <w:rsid w:val="00660109"/>
    <w:rsid w:val="00864AF2"/>
    <w:rsid w:val="00A50ABF"/>
    <w:rsid w:val="00A676CB"/>
    <w:rsid w:val="00AF603D"/>
    <w:rsid w:val="00C1095E"/>
    <w:rsid w:val="00D86EBA"/>
    <w:rsid w:val="00E4429E"/>
    <w:rsid w:val="00EA4225"/>
    <w:rsid w:val="00EE6389"/>
    <w:rsid w:val="00FB2844"/>
    <w:rsid w:val="00FD4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71BD"/>
    <w:rPr>
      <w:sz w:val="18"/>
      <w:szCs w:val="18"/>
    </w:rPr>
  </w:style>
  <w:style w:type="character" w:customStyle="1" w:styleId="Char">
    <w:name w:val="批注框文本 Char"/>
    <w:basedOn w:val="a0"/>
    <w:link w:val="a3"/>
    <w:uiPriority w:val="99"/>
    <w:semiHidden/>
    <w:rsid w:val="004D71BD"/>
    <w:rPr>
      <w:sz w:val="18"/>
      <w:szCs w:val="18"/>
    </w:rPr>
  </w:style>
  <w:style w:type="paragraph" w:styleId="a4">
    <w:name w:val="header"/>
    <w:basedOn w:val="a"/>
    <w:link w:val="Char0"/>
    <w:uiPriority w:val="99"/>
    <w:unhideWhenUsed/>
    <w:rsid w:val="00C109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1095E"/>
    <w:rPr>
      <w:sz w:val="18"/>
      <w:szCs w:val="18"/>
    </w:rPr>
  </w:style>
  <w:style w:type="paragraph" w:styleId="a5">
    <w:name w:val="footer"/>
    <w:basedOn w:val="a"/>
    <w:link w:val="Char1"/>
    <w:uiPriority w:val="99"/>
    <w:unhideWhenUsed/>
    <w:rsid w:val="00C1095E"/>
    <w:pPr>
      <w:tabs>
        <w:tab w:val="center" w:pos="4153"/>
        <w:tab w:val="right" w:pos="8306"/>
      </w:tabs>
      <w:snapToGrid w:val="0"/>
      <w:jc w:val="left"/>
    </w:pPr>
    <w:rPr>
      <w:sz w:val="18"/>
      <w:szCs w:val="18"/>
    </w:rPr>
  </w:style>
  <w:style w:type="character" w:customStyle="1" w:styleId="Char1">
    <w:name w:val="页脚 Char"/>
    <w:basedOn w:val="a0"/>
    <w:link w:val="a5"/>
    <w:uiPriority w:val="99"/>
    <w:rsid w:val="00C1095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1710</Words>
  <Characters>9750</Characters>
  <Application>Microsoft Office Word</Application>
  <DocSecurity>0</DocSecurity>
  <Lines>81</Lines>
  <Paragraphs>22</Paragraphs>
  <ScaleCrop>false</ScaleCrop>
  <Company>SHFE</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郑子函</cp:lastModifiedBy>
  <cp:revision>2</cp:revision>
  <dcterms:created xsi:type="dcterms:W3CDTF">2024-06-28T09:18:00Z</dcterms:created>
  <dcterms:modified xsi:type="dcterms:W3CDTF">2024-06-28T09:18:00Z</dcterms:modified>
</cp:coreProperties>
</file>