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 w:hint="eastAsia"/>
          <w:sz w:val="24"/>
          <w:szCs w:val="24"/>
        </w:rPr>
        <w:t>OO期货无限易</w:t>
      </w: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 w:hint="eastAsia"/>
          <w:sz w:val="24"/>
          <w:szCs w:val="24"/>
        </w:rPr>
        <w:t>无限易（</w:t>
      </w:r>
      <w:r w:rsidRPr="000F0BC6">
        <w:rPr>
          <w:rFonts w:ascii="仿宋" w:eastAsia="仿宋" w:hAnsi="仿宋"/>
          <w:sz w:val="24"/>
          <w:szCs w:val="24"/>
        </w:rPr>
        <w:t>Pro专业版）：支持多</w:t>
      </w:r>
      <w:r w:rsidR="000F0BC6" w:rsidRPr="000F0BC6">
        <w:rPr>
          <w:rFonts w:ascii="仿宋" w:eastAsia="仿宋" w:hAnsi="仿宋" w:hint="eastAsia"/>
          <w:sz w:val="24"/>
          <w:szCs w:val="24"/>
        </w:rPr>
        <w:t>账号</w:t>
      </w:r>
      <w:r w:rsidRPr="000F0BC6">
        <w:rPr>
          <w:rFonts w:ascii="仿宋" w:eastAsia="仿宋" w:hAnsi="仿宋"/>
          <w:sz w:val="24"/>
          <w:szCs w:val="24"/>
        </w:rPr>
        <w:t>登陆（期货帐号），群组批量下单，多窗口，多屏幕，布局任意存取，操作体验流畅，满足专业应用。</w:t>
      </w:r>
      <w:r w:rsidRPr="000F0BC6">
        <w:rPr>
          <w:rFonts w:ascii="仿宋" w:eastAsia="仿宋" w:hAnsi="仿宋" w:hint="eastAsia"/>
          <w:sz w:val="24"/>
          <w:szCs w:val="24"/>
        </w:rPr>
        <w:t>交易全面覆盖：短线优势，网格策略，算法交易，基差移仓，组合套利，期权策略，</w:t>
      </w:r>
      <w:r w:rsidRPr="000F0BC6">
        <w:rPr>
          <w:rFonts w:ascii="仿宋" w:eastAsia="仿宋" w:hAnsi="仿宋"/>
          <w:sz w:val="24"/>
          <w:szCs w:val="24"/>
        </w:rPr>
        <w:t>Python量化，支持行情与持仓数据实时导出至EXCEL</w:t>
      </w: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 w:hint="eastAsia"/>
          <w:sz w:val="24"/>
          <w:szCs w:val="24"/>
        </w:rPr>
        <w:t>OO期货无限易</w:t>
      </w:r>
      <w:r w:rsidRPr="000F0BC6">
        <w:rPr>
          <w:rFonts w:ascii="仿宋" w:eastAsia="仿宋" w:hAnsi="仿宋"/>
          <w:sz w:val="24"/>
          <w:szCs w:val="24"/>
        </w:rPr>
        <w:t>(股票期权)</w:t>
      </w: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 w:hint="eastAsia"/>
          <w:sz w:val="24"/>
          <w:szCs w:val="24"/>
        </w:rPr>
        <w:t>无限易（</w:t>
      </w:r>
      <w:r w:rsidRPr="000F0BC6">
        <w:rPr>
          <w:rFonts w:ascii="仿宋" w:eastAsia="仿宋" w:hAnsi="仿宋"/>
          <w:sz w:val="24"/>
          <w:szCs w:val="24"/>
        </w:rPr>
        <w:t>Ez简易版）：支持多帐号登陆（期货帐号＆股票期权帐号＆普通证券帐号），群组批量下单，多窗口，多屏幕，布局任意存取，操作体验流畅，满足专业应用，策略实现ALL IN ONE</w:t>
      </w:r>
      <w:r w:rsidRPr="000F0BC6">
        <w:rPr>
          <w:rFonts w:ascii="仿宋" w:eastAsia="仿宋" w:hAnsi="仿宋" w:hint="eastAsia"/>
          <w:sz w:val="24"/>
          <w:szCs w:val="24"/>
        </w:rPr>
        <w:t>。市场与交易的全面覆盖，持仓与风险的有效管理。无限下单提升操作效率，</w:t>
      </w:r>
      <w:r w:rsidRPr="000F0BC6">
        <w:rPr>
          <w:rFonts w:ascii="仿宋" w:eastAsia="仿宋" w:hAnsi="仿宋"/>
          <w:sz w:val="24"/>
          <w:szCs w:val="24"/>
        </w:rPr>
        <w:t>T型报价灵活配置。Put/Call Ratio与波动率曲线，动态体现市场情绪，多种提升期权套利执行效率，还有满足持仓风险管理的相关功能。支持行情与持仓数据实时导出至EXCEL，搭配个性化的函数计算，让统计表格动起来</w:t>
      </w: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/>
          <w:sz w:val="24"/>
          <w:szCs w:val="24"/>
          <w:lang w:eastAsia="zh-TW"/>
        </w:rPr>
        <w:t>OO</w:t>
      </w:r>
      <w:r w:rsidRPr="000F0BC6">
        <w:rPr>
          <w:rFonts w:ascii="仿宋" w:eastAsia="仿宋" w:hAnsi="仿宋" w:hint="eastAsia"/>
          <w:sz w:val="24"/>
          <w:szCs w:val="24"/>
        </w:rPr>
        <w:t>期货无限易仿真</w:t>
      </w: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 w:hint="eastAsia"/>
          <w:sz w:val="24"/>
          <w:szCs w:val="24"/>
        </w:rPr>
        <w:t>无限易（</w:t>
      </w:r>
      <w:r w:rsidRPr="000F0BC6">
        <w:rPr>
          <w:rFonts w:ascii="仿宋" w:eastAsia="仿宋" w:hAnsi="仿宋"/>
          <w:sz w:val="24"/>
          <w:szCs w:val="24"/>
        </w:rPr>
        <w:t>Pro专业版）：支持多帐号登陆（期货帐号＆股票期权帐号＆普通证券帐号），群组批量下单，多窗口，多屏幕，布局任意存取，操作体验流畅，满足专业应用，策略实现ALL IN ONE</w:t>
      </w:r>
      <w:r w:rsidRPr="000F0BC6">
        <w:rPr>
          <w:rFonts w:ascii="仿宋" w:eastAsia="仿宋" w:hAnsi="仿宋" w:hint="eastAsia"/>
          <w:sz w:val="24"/>
          <w:szCs w:val="24"/>
        </w:rPr>
        <w:t>。市场与交易的全面覆盖：短线优势，网格策略，算法交易，基差移仓，组合套利，期权策略，</w:t>
      </w:r>
      <w:r w:rsidRPr="000F0BC6">
        <w:rPr>
          <w:rFonts w:ascii="仿宋" w:eastAsia="仿宋" w:hAnsi="仿宋"/>
          <w:sz w:val="24"/>
          <w:szCs w:val="24"/>
        </w:rPr>
        <w:t>Python量化，支持行情与持仓数据实时导出至EXCEL</w:t>
      </w: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/>
          <w:sz w:val="24"/>
          <w:szCs w:val="24"/>
        </w:rPr>
        <w:t>***因应监管要求，与程序化交易相关的功能，实</w:t>
      </w:r>
      <w:bookmarkStart w:id="0" w:name="_GoBack"/>
      <w:bookmarkEnd w:id="0"/>
      <w:r w:rsidRPr="000F0BC6">
        <w:rPr>
          <w:rFonts w:ascii="仿宋" w:eastAsia="仿宋" w:hAnsi="仿宋"/>
          <w:sz w:val="24"/>
          <w:szCs w:val="24"/>
        </w:rPr>
        <w:t>盘使用有一定的申请流程</w:t>
      </w:r>
    </w:p>
    <w:p w:rsidR="00B73C91" w:rsidRPr="000F0BC6" w:rsidRDefault="00B73C91" w:rsidP="00B73C91">
      <w:pPr>
        <w:rPr>
          <w:rFonts w:ascii="仿宋" w:eastAsia="仿宋" w:hAnsi="仿宋"/>
          <w:sz w:val="24"/>
          <w:szCs w:val="24"/>
        </w:rPr>
      </w:pP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r w:rsidRPr="000F0BC6">
        <w:rPr>
          <w:rFonts w:ascii="仿宋" w:eastAsia="仿宋" w:hAnsi="仿宋" w:hint="eastAsia"/>
          <w:sz w:val="24"/>
          <w:szCs w:val="24"/>
          <w:lang w:eastAsia="zh-TW"/>
        </w:rPr>
        <w:t>无限易</w:t>
      </w:r>
      <w:r w:rsidRPr="000F0BC6">
        <w:rPr>
          <w:rFonts w:ascii="仿宋" w:eastAsia="仿宋" w:hAnsi="仿宋"/>
          <w:sz w:val="24"/>
          <w:szCs w:val="24"/>
          <w:lang w:eastAsia="zh-TW"/>
        </w:rPr>
        <w:t>首页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hyperlink r:id="rId4" w:history="1">
        <w:r w:rsidRPr="000F0BC6">
          <w:rPr>
            <w:rStyle w:val="a3"/>
            <w:rFonts w:ascii="仿宋" w:eastAsia="仿宋" w:hAnsi="仿宋"/>
            <w:sz w:val="24"/>
            <w:szCs w:val="24"/>
            <w:lang w:eastAsia="zh-TW"/>
          </w:rPr>
          <w:t>http://infinitrader.quantdo.com.cn/</w:t>
        </w:r>
      </w:hyperlink>
      <w:r w:rsidRPr="000F0BC6">
        <w:rPr>
          <w:rFonts w:ascii="仿宋" w:eastAsia="仿宋" w:hAnsi="仿宋"/>
          <w:sz w:val="24"/>
          <w:szCs w:val="24"/>
          <w:lang w:eastAsia="zh-TW"/>
        </w:rPr>
        <w:t xml:space="preserve"> 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r w:rsidRPr="000F0BC6">
        <w:rPr>
          <w:rFonts w:ascii="仿宋" w:eastAsia="仿宋" w:hAnsi="仿宋" w:hint="eastAsia"/>
          <w:sz w:val="24"/>
          <w:szCs w:val="24"/>
          <w:lang w:eastAsia="zh-TW"/>
        </w:rPr>
        <w:t>无限易用户操作手册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hyperlink r:id="rId5" w:history="1">
        <w:r w:rsidRPr="000F0BC6">
          <w:rPr>
            <w:rStyle w:val="a3"/>
            <w:rFonts w:ascii="仿宋" w:eastAsia="仿宋" w:hAnsi="仿宋"/>
            <w:sz w:val="24"/>
            <w:szCs w:val="24"/>
            <w:lang w:eastAsia="zh-TW"/>
          </w:rPr>
          <w:t>http://infinitrader.quantdo.com.cn/docs/</w:t>
        </w:r>
      </w:hyperlink>
      <w:r w:rsidRPr="000F0BC6">
        <w:rPr>
          <w:rFonts w:ascii="仿宋" w:eastAsia="仿宋" w:hAnsi="仿宋"/>
          <w:sz w:val="24"/>
          <w:szCs w:val="24"/>
          <w:lang w:eastAsia="zh-TW"/>
        </w:rPr>
        <w:t xml:space="preserve"> 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r w:rsidRPr="000F0BC6">
        <w:rPr>
          <w:rFonts w:ascii="仿宋" w:eastAsia="仿宋" w:hAnsi="仿宋" w:hint="eastAsia"/>
          <w:sz w:val="24"/>
          <w:szCs w:val="24"/>
          <w:lang w:eastAsia="zh-TW"/>
        </w:rPr>
        <w:t>无限易</w:t>
      </w:r>
      <w:r w:rsidRPr="000F0BC6">
        <w:rPr>
          <w:rFonts w:ascii="仿宋" w:eastAsia="仿宋" w:hAnsi="仿宋"/>
          <w:sz w:val="24"/>
          <w:szCs w:val="24"/>
          <w:lang w:eastAsia="zh-TW"/>
        </w:rPr>
        <w:t>常见问题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hyperlink r:id="rId6" w:history="1">
        <w:r w:rsidRPr="000F0BC6">
          <w:rPr>
            <w:rStyle w:val="a3"/>
            <w:rFonts w:ascii="仿宋" w:eastAsia="仿宋" w:hAnsi="仿宋"/>
            <w:sz w:val="24"/>
            <w:szCs w:val="24"/>
            <w:lang w:eastAsia="zh-TW"/>
          </w:rPr>
          <w:t>http://infinitrader.quantdo.com.cn/docs/questions.html</w:t>
        </w:r>
      </w:hyperlink>
      <w:r w:rsidRPr="000F0BC6">
        <w:rPr>
          <w:rFonts w:ascii="仿宋" w:eastAsia="仿宋" w:hAnsi="仿宋"/>
          <w:sz w:val="24"/>
          <w:szCs w:val="24"/>
          <w:lang w:eastAsia="zh-TW"/>
        </w:rPr>
        <w:t xml:space="preserve"> 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</w:rPr>
      </w:pP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 w:hint="eastAsia"/>
          <w:sz w:val="24"/>
          <w:szCs w:val="24"/>
        </w:rPr>
        <w:t>PythonGO介绍，</w:t>
      </w:r>
      <w:r w:rsidRPr="000F0BC6">
        <w:rPr>
          <w:rFonts w:ascii="仿宋" w:eastAsia="仿宋" w:hAnsi="仿宋"/>
          <w:sz w:val="24"/>
          <w:szCs w:val="24"/>
        </w:rPr>
        <w:t>安装</w:t>
      </w:r>
      <w:r w:rsidRPr="000F0BC6">
        <w:rPr>
          <w:rFonts w:ascii="仿宋" w:eastAsia="仿宋" w:hAnsi="仿宋" w:hint="eastAsia"/>
          <w:sz w:val="24"/>
          <w:szCs w:val="24"/>
        </w:rPr>
        <w:t>与策略开发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hyperlink r:id="rId7" w:history="1">
        <w:r w:rsidRPr="000F0BC6">
          <w:rPr>
            <w:rStyle w:val="a3"/>
            <w:rFonts w:ascii="仿宋" w:eastAsia="仿宋" w:hAnsi="仿宋"/>
            <w:sz w:val="24"/>
            <w:szCs w:val="24"/>
            <w:lang w:eastAsia="zh-TW"/>
          </w:rPr>
          <w:t>https://infinitrader.quantdo.com.cn/pythongo/</w:t>
        </w:r>
      </w:hyperlink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</w:rPr>
      </w:pPr>
      <w:r w:rsidRPr="000F0BC6">
        <w:rPr>
          <w:rFonts w:ascii="仿宋" w:eastAsia="仿宋" w:hAnsi="仿宋" w:hint="eastAsia"/>
          <w:sz w:val="24"/>
          <w:szCs w:val="24"/>
        </w:rPr>
        <w:t>无限易模拟帐号</w:t>
      </w:r>
      <w:r w:rsidRPr="000F0BC6">
        <w:rPr>
          <w:rFonts w:ascii="仿宋" w:eastAsia="仿宋" w:hAnsi="仿宋"/>
          <w:sz w:val="24"/>
          <w:szCs w:val="24"/>
        </w:rPr>
        <w:t>开户与</w:t>
      </w:r>
      <w:r w:rsidRPr="000F0BC6">
        <w:rPr>
          <w:rFonts w:ascii="仿宋" w:eastAsia="仿宋" w:hAnsi="仿宋" w:hint="eastAsia"/>
          <w:sz w:val="24"/>
          <w:szCs w:val="24"/>
        </w:rPr>
        <w:t>软件</w:t>
      </w:r>
      <w:r w:rsidRPr="000F0BC6">
        <w:rPr>
          <w:rFonts w:ascii="仿宋" w:eastAsia="仿宋" w:hAnsi="仿宋"/>
          <w:sz w:val="24"/>
          <w:szCs w:val="24"/>
        </w:rPr>
        <w:t>下载</w:t>
      </w:r>
    </w:p>
    <w:p w:rsidR="000F0BC6" w:rsidRPr="000F0BC6" w:rsidRDefault="000F0BC6" w:rsidP="000F0BC6">
      <w:pPr>
        <w:rPr>
          <w:rFonts w:ascii="仿宋" w:eastAsia="仿宋" w:hAnsi="仿宋"/>
          <w:sz w:val="24"/>
          <w:szCs w:val="24"/>
          <w:lang w:eastAsia="zh-TW"/>
        </w:rPr>
      </w:pPr>
      <w:hyperlink r:id="rId8" w:history="1">
        <w:r w:rsidRPr="000F0BC6">
          <w:rPr>
            <w:rStyle w:val="a3"/>
            <w:rFonts w:ascii="仿宋" w:eastAsia="仿宋" w:hAnsi="仿宋"/>
            <w:sz w:val="24"/>
            <w:szCs w:val="24"/>
            <w:lang w:eastAsia="zh-TW"/>
          </w:rPr>
          <w:t>https://infinitrader.quantdo.com.cn/env-describe</w:t>
        </w:r>
      </w:hyperlink>
      <w:r w:rsidRPr="000F0BC6">
        <w:rPr>
          <w:rFonts w:ascii="仿宋" w:eastAsia="仿宋" w:hAnsi="仿宋"/>
          <w:sz w:val="24"/>
          <w:szCs w:val="24"/>
          <w:lang w:eastAsia="zh-TW"/>
        </w:rPr>
        <w:t xml:space="preserve">  </w:t>
      </w:r>
    </w:p>
    <w:p w:rsidR="00963A21" w:rsidRPr="000F0BC6" w:rsidRDefault="00963A21" w:rsidP="00B73C91">
      <w:pPr>
        <w:rPr>
          <w:rFonts w:ascii="仿宋" w:eastAsia="仿宋" w:hAnsi="仿宋"/>
          <w:sz w:val="24"/>
          <w:szCs w:val="24"/>
        </w:rPr>
      </w:pPr>
    </w:p>
    <w:sectPr w:rsidR="00963A21" w:rsidRPr="000F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91"/>
    <w:rsid w:val="000F0BC6"/>
    <w:rsid w:val="00963A21"/>
    <w:rsid w:val="00B7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7041-4109-4DDE-A5BF-6675BE0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楷体" w:eastAsia="楷体" w:hAnsi="楷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initrader.quantdo.com.cn/env-descri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initrader.quantdo.com.cn/pythong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initrader.quantdo.com.cn/docs/questions.html" TargetMode="External"/><Relationship Id="rId5" Type="http://schemas.openxmlformats.org/officeDocument/2006/relationships/hyperlink" Target="http://infinitrader.quantdo.com.cn/doc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finitrader.quantdo.com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彭于晏</dc:creator>
  <cp:keywords/>
  <dc:description/>
  <cp:lastModifiedBy>彭于晏</cp:lastModifiedBy>
  <cp:revision>2</cp:revision>
  <dcterms:created xsi:type="dcterms:W3CDTF">2021-07-16T01:02:00Z</dcterms:created>
  <dcterms:modified xsi:type="dcterms:W3CDTF">2021-07-16T03:34:00Z</dcterms:modified>
</cp:coreProperties>
</file>