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C0" w:rsidRDefault="002865C0"/>
    <w:p w:rsidR="002865C0" w:rsidRDefault="002865C0">
      <w:bookmarkStart w:id="0" w:name="_GoBack"/>
      <w:bookmarkEnd w:id="0"/>
    </w:p>
    <w:p w:rsidR="002865C0" w:rsidRDefault="002865C0"/>
    <w:p w:rsidR="002865C0" w:rsidRDefault="00733BFD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深交所投教丨期权入市手册（二十）：</w:t>
      </w:r>
      <w:r>
        <w:rPr>
          <w:rFonts w:ascii="方正小标宋简体" w:eastAsia="方正小标宋简体" w:hAnsi="方正小标宋简体"/>
          <w:sz w:val="44"/>
        </w:rPr>
        <w:br/>
      </w:r>
      <w:r>
        <w:rPr>
          <w:rFonts w:ascii="方正小标宋简体" w:eastAsia="方正小标宋简体" w:hAnsi="方正小标宋简体" w:hint="eastAsia"/>
          <w:sz w:val="44"/>
        </w:rPr>
        <w:t>期权的四种基本交易（上）</w:t>
      </w:r>
    </w:p>
    <w:p w:rsidR="002865C0" w:rsidRDefault="002865C0"/>
    <w:p w:rsidR="002865C0" w:rsidRDefault="002865C0"/>
    <w:p w:rsidR="002865C0" w:rsidRDefault="002865C0"/>
    <w:p w:rsidR="002865C0" w:rsidRDefault="00733BFD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编者按：</w:t>
      </w:r>
      <w:r>
        <w:rPr>
          <w:rFonts w:ascii="仿宋" w:eastAsia="仿宋" w:hAnsi="仿宋" w:hint="eastAsia"/>
          <w:sz w:val="32"/>
        </w:rPr>
        <w:t>2022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</w:rPr>
        <w:t>11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/>
          <w:sz w:val="32"/>
        </w:rPr>
        <w:t>25</w:t>
      </w:r>
      <w:r>
        <w:rPr>
          <w:rFonts w:ascii="仿宋" w:eastAsia="仿宋" w:hAnsi="仿宋" w:hint="eastAsia"/>
          <w:sz w:val="32"/>
        </w:rPr>
        <w:t>日，</w:t>
      </w:r>
      <w:r>
        <w:rPr>
          <w:rFonts w:ascii="仿宋" w:eastAsia="仿宋" w:hAnsi="仿宋" w:hint="eastAsia"/>
          <w:sz w:val="32"/>
        </w:rPr>
        <w:t>中国</w:t>
      </w:r>
      <w:r>
        <w:rPr>
          <w:rFonts w:ascii="仿宋" w:eastAsia="仿宋" w:hAnsi="仿宋" w:hint="eastAsia"/>
          <w:sz w:val="32"/>
        </w:rPr>
        <w:t>证监会宣布启动深证</w:t>
      </w:r>
      <w:r>
        <w:rPr>
          <w:rFonts w:ascii="仿宋" w:eastAsia="仿宋" w:hAnsi="仿宋" w:hint="eastAsia"/>
          <w:sz w:val="32"/>
        </w:rPr>
        <w:t>100 ETF</w:t>
      </w:r>
      <w:r>
        <w:rPr>
          <w:rFonts w:ascii="仿宋" w:eastAsia="仿宋" w:hAnsi="仿宋" w:hint="eastAsia"/>
          <w:sz w:val="32"/>
        </w:rPr>
        <w:t>期权上市工作，深市</w:t>
      </w:r>
      <w:r>
        <w:rPr>
          <w:rFonts w:ascii="仿宋" w:eastAsia="仿宋" w:hAnsi="仿宋" w:hint="eastAsia"/>
          <w:sz w:val="32"/>
        </w:rPr>
        <w:t>ETF</w:t>
      </w:r>
      <w:r>
        <w:rPr>
          <w:rFonts w:ascii="仿宋" w:eastAsia="仿宋" w:hAnsi="仿宋" w:hint="eastAsia"/>
          <w:sz w:val="32"/>
        </w:rPr>
        <w:t>期权再添新品种</w:t>
      </w:r>
      <w:r>
        <w:rPr>
          <w:rFonts w:ascii="仿宋" w:eastAsia="仿宋" w:hAnsi="仿宋" w:hint="eastAsia"/>
          <w:sz w:val="32"/>
        </w:rPr>
        <w:t>。</w:t>
      </w:r>
      <w:r>
        <w:rPr>
          <w:rFonts w:ascii="仿宋" w:eastAsia="仿宋" w:hAnsi="仿宋" w:hint="eastAsia"/>
          <w:sz w:val="32"/>
        </w:rPr>
        <w:t>为帮助投资者系统了解期权产品特征、理性参与期权交易、有效提升风险管理能力，深交所联合市场机构推出“期权入市手册”系列连载文章。今天是第</w:t>
      </w:r>
      <w:r>
        <w:rPr>
          <w:rFonts w:ascii="仿宋" w:eastAsia="仿宋" w:hAnsi="仿宋" w:hint="eastAsia"/>
          <w:sz w:val="32"/>
        </w:rPr>
        <w:t>20</w:t>
      </w:r>
      <w:r>
        <w:rPr>
          <w:rFonts w:ascii="仿宋" w:eastAsia="仿宋" w:hAnsi="仿宋" w:hint="eastAsia"/>
          <w:sz w:val="32"/>
        </w:rPr>
        <w:t>期，让我们了解期权的四种基本交易吧！</w:t>
      </w:r>
    </w:p>
    <w:p w:rsidR="002865C0" w:rsidRDefault="002865C0">
      <w:pPr>
        <w:spacing w:line="560" w:lineRule="exact"/>
        <w:rPr>
          <w:rFonts w:ascii="仿宋" w:eastAsia="仿宋" w:hAnsi="仿宋"/>
          <w:sz w:val="32"/>
        </w:rPr>
      </w:pPr>
    </w:p>
    <w:p w:rsidR="002865C0" w:rsidRDefault="00733BFD">
      <w:pPr>
        <w:pStyle w:val="3"/>
        <w:numPr>
          <w:ilvl w:val="0"/>
          <w:numId w:val="1"/>
        </w:numPr>
        <w:rPr>
          <w:rFonts w:cs="Times New Roman"/>
        </w:rPr>
      </w:pPr>
      <w:bookmarkStart w:id="1" w:name="_Toc82449724"/>
      <w:bookmarkStart w:id="2" w:name="_Toc82449723"/>
      <w:bookmarkStart w:id="3" w:name="_Toc82449725"/>
      <w:bookmarkStart w:id="4" w:name="_Toc110968028"/>
      <w:bookmarkStart w:id="5" w:name="_Toc77753556"/>
      <w:bookmarkEnd w:id="1"/>
      <w:bookmarkEnd w:id="2"/>
      <w:bookmarkEnd w:id="3"/>
      <w:r>
        <w:rPr>
          <w:rFonts w:cs="Times New Roman"/>
        </w:rPr>
        <w:t>期权的四</w:t>
      </w:r>
      <w:r>
        <w:rPr>
          <w:rFonts w:cs="Times New Roman" w:hint="eastAsia"/>
        </w:rPr>
        <w:t>种</w:t>
      </w:r>
      <w:r>
        <w:rPr>
          <w:rFonts w:cs="Times New Roman"/>
        </w:rPr>
        <w:t>基本</w:t>
      </w:r>
      <w:r>
        <w:rPr>
          <w:rFonts w:cs="Times New Roman" w:hint="eastAsia"/>
        </w:rPr>
        <w:t>交易</w:t>
      </w:r>
      <w:r>
        <w:rPr>
          <w:rFonts w:cs="Times New Roman"/>
        </w:rPr>
        <w:t>是什么？有什么用？</w:t>
      </w:r>
      <w:bookmarkEnd w:id="4"/>
      <w:bookmarkEnd w:id="5"/>
    </w:p>
    <w:p w:rsidR="002865C0" w:rsidRDefault="00733BF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根据</w:t>
      </w:r>
      <w:r>
        <w:rPr>
          <w:rFonts w:ascii="仿宋" w:eastAsia="仿宋" w:hAnsi="仿宋" w:cs="Times New Roman" w:hint="eastAsia"/>
          <w:sz w:val="32"/>
          <w:szCs w:val="32"/>
        </w:rPr>
        <w:t>期权</w:t>
      </w:r>
      <w:r>
        <w:rPr>
          <w:rFonts w:ascii="仿宋" w:eastAsia="仿宋" w:hAnsi="仿宋" w:cs="Times New Roman"/>
          <w:sz w:val="32"/>
          <w:szCs w:val="32"/>
        </w:rPr>
        <w:t>约定的交易方向，期权</w:t>
      </w:r>
      <w:r>
        <w:rPr>
          <w:rFonts w:ascii="仿宋" w:eastAsia="仿宋" w:hAnsi="仿宋" w:cs="Times New Roman" w:hint="eastAsia"/>
          <w:sz w:val="32"/>
          <w:szCs w:val="32"/>
        </w:rPr>
        <w:t>可以</w:t>
      </w:r>
      <w:r>
        <w:rPr>
          <w:rFonts w:ascii="仿宋" w:eastAsia="仿宋" w:hAnsi="仿宋" w:cs="Times New Roman"/>
          <w:sz w:val="32"/>
          <w:szCs w:val="32"/>
        </w:rPr>
        <w:t>分为认购期权和认沽期权。期权交易的开仓方式</w:t>
      </w:r>
      <w:r>
        <w:rPr>
          <w:rFonts w:ascii="仿宋" w:eastAsia="仿宋" w:hAnsi="仿宋" w:cs="Times New Roman" w:hint="eastAsia"/>
          <w:sz w:val="32"/>
          <w:szCs w:val="32"/>
        </w:rPr>
        <w:t>有</w:t>
      </w:r>
      <w:r>
        <w:rPr>
          <w:rFonts w:ascii="仿宋" w:eastAsia="仿宋" w:hAnsi="仿宋" w:cs="Times New Roman"/>
          <w:sz w:val="32"/>
          <w:szCs w:val="32"/>
        </w:rPr>
        <w:t>买入开仓和卖出开仓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cs="Times New Roman"/>
          <w:sz w:val="32"/>
          <w:szCs w:val="32"/>
        </w:rPr>
        <w:t>因此，期权的四</w:t>
      </w:r>
      <w:r>
        <w:rPr>
          <w:rFonts w:ascii="仿宋" w:eastAsia="仿宋" w:hAnsi="仿宋" w:cs="Times New Roman" w:hint="eastAsia"/>
          <w:sz w:val="32"/>
          <w:szCs w:val="32"/>
        </w:rPr>
        <w:t>种</w:t>
      </w:r>
      <w:r>
        <w:rPr>
          <w:rFonts w:ascii="仿宋" w:eastAsia="仿宋" w:hAnsi="仿宋" w:cs="Times New Roman"/>
          <w:sz w:val="32"/>
          <w:szCs w:val="32"/>
        </w:rPr>
        <w:t>基本交易为：</w:t>
      </w:r>
      <w:r>
        <w:rPr>
          <w:rFonts w:ascii="仿宋" w:eastAsia="仿宋" w:hAnsi="仿宋" w:cs="Times New Roman"/>
          <w:b/>
          <w:sz w:val="32"/>
          <w:szCs w:val="32"/>
        </w:rPr>
        <w:t>买入认购</w:t>
      </w:r>
      <w:r>
        <w:rPr>
          <w:rFonts w:ascii="仿宋" w:eastAsia="仿宋" w:hAnsi="仿宋" w:cs="Times New Roman" w:hint="eastAsia"/>
          <w:b/>
          <w:sz w:val="32"/>
          <w:szCs w:val="32"/>
        </w:rPr>
        <w:t>、</w:t>
      </w:r>
      <w:r>
        <w:rPr>
          <w:rFonts w:ascii="仿宋" w:eastAsia="仿宋" w:hAnsi="仿宋" w:cs="Times New Roman"/>
          <w:b/>
          <w:sz w:val="32"/>
          <w:szCs w:val="32"/>
        </w:rPr>
        <w:t>卖出认购</w:t>
      </w:r>
      <w:r>
        <w:rPr>
          <w:rFonts w:ascii="仿宋" w:eastAsia="仿宋" w:hAnsi="仿宋" w:cs="Times New Roman" w:hint="eastAsia"/>
          <w:b/>
          <w:sz w:val="32"/>
          <w:szCs w:val="32"/>
        </w:rPr>
        <w:t>、</w:t>
      </w:r>
      <w:r>
        <w:rPr>
          <w:rFonts w:ascii="仿宋" w:eastAsia="仿宋" w:hAnsi="仿宋" w:cs="Times New Roman"/>
          <w:b/>
          <w:sz w:val="32"/>
          <w:szCs w:val="32"/>
        </w:rPr>
        <w:t>买入认沽</w:t>
      </w:r>
      <w:r>
        <w:rPr>
          <w:rFonts w:ascii="仿宋" w:eastAsia="仿宋" w:hAnsi="仿宋" w:cs="Times New Roman" w:hint="eastAsia"/>
          <w:b/>
          <w:sz w:val="32"/>
          <w:szCs w:val="32"/>
        </w:rPr>
        <w:t>、</w:t>
      </w:r>
      <w:r>
        <w:rPr>
          <w:rFonts w:ascii="仿宋" w:eastAsia="仿宋" w:hAnsi="仿宋" w:cs="Times New Roman"/>
          <w:b/>
          <w:sz w:val="32"/>
          <w:szCs w:val="32"/>
        </w:rPr>
        <w:t>卖出认沽</w:t>
      </w:r>
      <w:r>
        <w:rPr>
          <w:rFonts w:ascii="仿宋" w:eastAsia="仿宋" w:hAnsi="仿宋" w:cs="Times New Roman"/>
          <w:sz w:val="32"/>
          <w:szCs w:val="32"/>
        </w:rPr>
        <w:t>。买入开仓的持仓称为权利仓，卖出开仓的持仓称为义务仓。买入认购适用大涨的行情，买入认沽适用大跌的行情，卖出认购适用不涨的行情，卖出认沽适用不跌的行情。</w:t>
      </w:r>
    </w:p>
    <w:p w:rsidR="002865C0" w:rsidRDefault="00733BFD">
      <w:pPr>
        <w:rPr>
          <w:rFonts w:ascii="仿宋" w:eastAsia="仿宋" w:hAnsi="仿宋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20186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C0" w:rsidRDefault="002865C0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2865C0" w:rsidRDefault="00733BFD">
      <w:pPr>
        <w:pStyle w:val="3"/>
        <w:numPr>
          <w:ilvl w:val="0"/>
          <w:numId w:val="1"/>
        </w:numPr>
        <w:rPr>
          <w:rFonts w:cs="Times New Roman"/>
        </w:rPr>
      </w:pPr>
      <w:bookmarkStart w:id="6" w:name="_Toc77753557"/>
      <w:bookmarkStart w:id="7" w:name="_Toc110968029"/>
      <w:r>
        <w:rPr>
          <w:rFonts w:cs="Times New Roman"/>
        </w:rPr>
        <w:t>期权交易的四个基本头寸盈亏情况如何判断？</w:t>
      </w:r>
      <w:bookmarkEnd w:id="6"/>
      <w:bookmarkEnd w:id="7"/>
    </w:p>
    <w:p w:rsidR="002865C0" w:rsidRDefault="00733BFD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期权交易的四个基本头寸到期损益结构如下图所示：</w:t>
      </w:r>
    </w:p>
    <w:p w:rsidR="002865C0" w:rsidRDefault="00733BFD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>
            <wp:extent cx="4996180" cy="3195955"/>
            <wp:effectExtent l="0" t="0" r="0" b="4445"/>
            <wp:docPr id="28" name="图片 28" descr="C:\Users\chenbin\Pictures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chenbin\Pictures\图片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C0" w:rsidRDefault="00733BFD">
      <w:pPr>
        <w:spacing w:line="560" w:lineRule="exact"/>
        <w:ind w:firstLineChars="200" w:firstLine="480"/>
        <w:jc w:val="center"/>
        <w:rPr>
          <w:rFonts w:ascii="仿宋" w:eastAsia="仿宋" w:hAnsi="仿宋" w:cs="Times New Roman"/>
          <w:sz w:val="24"/>
          <w:szCs w:val="32"/>
        </w:rPr>
      </w:pPr>
      <w:r>
        <w:rPr>
          <w:rFonts w:ascii="仿宋" w:eastAsia="仿宋" w:hAnsi="仿宋" w:cs="Times New Roman" w:hint="eastAsia"/>
          <w:sz w:val="24"/>
          <w:szCs w:val="32"/>
        </w:rPr>
        <w:t>注：</w:t>
      </w:r>
      <w:r>
        <w:rPr>
          <w:rFonts w:ascii="仿宋" w:eastAsia="仿宋" w:hAnsi="仿宋" w:cs="Times New Roman" w:hint="eastAsia"/>
          <w:sz w:val="24"/>
          <w:szCs w:val="32"/>
        </w:rPr>
        <w:t>M</w:t>
      </w:r>
      <w:r>
        <w:rPr>
          <w:rFonts w:ascii="仿宋" w:eastAsia="仿宋" w:hAnsi="仿宋" w:cs="Times New Roman" w:hint="eastAsia"/>
          <w:sz w:val="24"/>
          <w:szCs w:val="32"/>
        </w:rPr>
        <w:t>为期权权利金，</w:t>
      </w:r>
      <w:r>
        <w:rPr>
          <w:rFonts w:ascii="仿宋" w:eastAsia="仿宋" w:hAnsi="仿宋" w:cs="Times New Roman" w:hint="eastAsia"/>
          <w:sz w:val="24"/>
          <w:szCs w:val="32"/>
        </w:rPr>
        <w:t>K</w:t>
      </w:r>
      <w:r>
        <w:rPr>
          <w:rFonts w:ascii="仿宋" w:eastAsia="仿宋" w:hAnsi="仿宋" w:cs="Times New Roman" w:hint="eastAsia"/>
          <w:sz w:val="24"/>
          <w:szCs w:val="32"/>
        </w:rPr>
        <w:t>为期权行权价，</w:t>
      </w:r>
      <w:r>
        <w:rPr>
          <w:rFonts w:ascii="仿宋" w:eastAsia="仿宋" w:hAnsi="仿宋" w:cs="Times New Roman" w:hint="eastAsia"/>
          <w:sz w:val="24"/>
          <w:szCs w:val="32"/>
        </w:rPr>
        <w:t>B</w:t>
      </w:r>
      <w:r>
        <w:rPr>
          <w:rFonts w:ascii="仿宋" w:eastAsia="仿宋" w:hAnsi="仿宋" w:cs="Times New Roman" w:hint="eastAsia"/>
          <w:sz w:val="24"/>
          <w:szCs w:val="32"/>
        </w:rPr>
        <w:t>为盈亏平衡点</w:t>
      </w:r>
    </w:p>
    <w:p w:rsidR="002865C0" w:rsidRDefault="00733BFD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买入认购期权和买入认沽期权均为权利仓，风险有限，</w:t>
      </w:r>
      <w:r>
        <w:rPr>
          <w:rFonts w:ascii="仿宋" w:eastAsia="仿宋" w:hAnsi="仿宋" w:cs="Times New Roman" w:hint="eastAsia"/>
          <w:sz w:val="32"/>
          <w:szCs w:val="32"/>
        </w:rPr>
        <w:t>收益无限（买入认沽期权具有理论上的收益上限）</w:t>
      </w:r>
      <w:r>
        <w:rPr>
          <w:rFonts w:ascii="仿宋" w:eastAsia="仿宋" w:hAnsi="仿宋" w:cs="Times New Roman"/>
          <w:sz w:val="32"/>
          <w:szCs w:val="32"/>
        </w:rPr>
        <w:t>，最大损失为付出的权利金，</w:t>
      </w:r>
      <w:r>
        <w:rPr>
          <w:rFonts w:ascii="仿宋" w:eastAsia="仿宋" w:hAnsi="仿宋" w:cs="Times New Roman" w:hint="eastAsia"/>
          <w:sz w:val="32"/>
          <w:szCs w:val="32"/>
        </w:rPr>
        <w:t>当期权合约价格上涨的盈利覆盖了付出的权利金后，开始盈利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2865C0" w:rsidRDefault="00733BFD">
      <w:pPr>
        <w:spacing w:line="56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对于</w:t>
      </w:r>
      <w:r>
        <w:rPr>
          <w:rFonts w:ascii="仿宋" w:eastAsia="仿宋" w:hAnsi="仿宋" w:cs="Times New Roman"/>
          <w:b/>
          <w:sz w:val="32"/>
          <w:szCs w:val="32"/>
        </w:rPr>
        <w:t>买入认购期权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盈亏平衡点</w:t>
      </w:r>
      <w:r>
        <w:rPr>
          <w:rFonts w:ascii="仿宋" w:eastAsia="仿宋" w:hAnsi="仿宋" w:cs="Times New Roman"/>
          <w:sz w:val="32"/>
          <w:szCs w:val="32"/>
        </w:rPr>
        <w:t>B=</w:t>
      </w:r>
      <w:r>
        <w:rPr>
          <w:rFonts w:ascii="仿宋" w:eastAsia="仿宋" w:hAnsi="仿宋" w:cs="Times New Roman"/>
          <w:sz w:val="32"/>
          <w:szCs w:val="32"/>
        </w:rPr>
        <w:t>行权价</w:t>
      </w:r>
      <w:r>
        <w:rPr>
          <w:rFonts w:ascii="仿宋" w:eastAsia="仿宋" w:hAnsi="仿宋" w:cs="Times New Roman"/>
          <w:sz w:val="32"/>
          <w:szCs w:val="32"/>
        </w:rPr>
        <w:t>K+</w:t>
      </w:r>
      <w:r>
        <w:rPr>
          <w:rFonts w:ascii="仿宋" w:eastAsia="仿宋" w:hAnsi="仿宋" w:cs="Times New Roman"/>
          <w:sz w:val="32"/>
          <w:szCs w:val="32"/>
        </w:rPr>
        <w:t>权利金</w:t>
      </w:r>
      <w:r>
        <w:rPr>
          <w:rFonts w:ascii="仿宋" w:eastAsia="仿宋" w:hAnsi="仿宋" w:cs="Times New Roman"/>
          <w:sz w:val="32"/>
          <w:szCs w:val="32"/>
        </w:rPr>
        <w:t>M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cs="Times New Roman"/>
          <w:sz w:val="32"/>
          <w:szCs w:val="32"/>
        </w:rPr>
        <w:lastRenderedPageBreak/>
        <w:t>当期权合约到期时</w:t>
      </w:r>
      <w:r>
        <w:rPr>
          <w:rFonts w:ascii="仿宋" w:eastAsia="仿宋" w:hAnsi="仿宋" w:cs="Times New Roman" w:hint="eastAsia"/>
          <w:sz w:val="32"/>
          <w:szCs w:val="32"/>
        </w:rPr>
        <w:t>，若</w:t>
      </w:r>
      <w:r>
        <w:rPr>
          <w:rFonts w:ascii="仿宋" w:eastAsia="仿宋" w:hAnsi="仿宋" w:cs="Times New Roman"/>
          <w:sz w:val="32"/>
          <w:szCs w:val="32"/>
        </w:rPr>
        <w:t>标的价格大于行权价</w:t>
      </w:r>
      <w:r>
        <w:rPr>
          <w:rFonts w:ascii="仿宋" w:eastAsia="仿宋" w:hAnsi="仿宋" w:cs="Times New Roman"/>
          <w:sz w:val="32"/>
          <w:szCs w:val="32"/>
        </w:rPr>
        <w:t>K</w:t>
      </w:r>
      <w:r>
        <w:rPr>
          <w:rFonts w:ascii="仿宋" w:eastAsia="仿宋" w:hAnsi="仿宋" w:cs="Times New Roman"/>
          <w:sz w:val="32"/>
          <w:szCs w:val="32"/>
        </w:rPr>
        <w:t>，则买入认购期权的</w:t>
      </w:r>
      <w:r>
        <w:rPr>
          <w:rFonts w:ascii="仿宋" w:eastAsia="仿宋" w:hAnsi="仿宋" w:cs="Times New Roman" w:hint="eastAsia"/>
          <w:sz w:val="32"/>
          <w:szCs w:val="32"/>
        </w:rPr>
        <w:t>行权</w:t>
      </w:r>
      <w:r>
        <w:rPr>
          <w:rFonts w:ascii="仿宋" w:eastAsia="仿宋" w:hAnsi="仿宋" w:cs="Times New Roman"/>
          <w:sz w:val="32"/>
          <w:szCs w:val="32"/>
        </w:rPr>
        <w:t>收益随着标的价格的上涨不断扩大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  <w:r>
        <w:rPr>
          <w:rFonts w:ascii="仿宋" w:eastAsia="仿宋" w:hAnsi="仿宋" w:cs="Times New Roman"/>
          <w:sz w:val="32"/>
          <w:szCs w:val="32"/>
        </w:rPr>
        <w:t>若标的价格小于行权价</w:t>
      </w:r>
      <w:r>
        <w:rPr>
          <w:rFonts w:ascii="仿宋" w:eastAsia="仿宋" w:hAnsi="仿宋" w:cs="Times New Roman"/>
          <w:sz w:val="32"/>
          <w:szCs w:val="32"/>
        </w:rPr>
        <w:t>K</w:t>
      </w:r>
      <w:r>
        <w:rPr>
          <w:rFonts w:ascii="仿宋" w:eastAsia="仿宋" w:hAnsi="仿宋" w:cs="Times New Roman"/>
          <w:sz w:val="32"/>
          <w:szCs w:val="32"/>
        </w:rPr>
        <w:t>，则</w:t>
      </w:r>
      <w:r>
        <w:rPr>
          <w:rFonts w:ascii="仿宋" w:eastAsia="仿宋" w:hAnsi="仿宋" w:cs="Times New Roman" w:hint="eastAsia"/>
          <w:sz w:val="32"/>
          <w:szCs w:val="32"/>
        </w:rPr>
        <w:t>期权</w:t>
      </w:r>
      <w:r>
        <w:rPr>
          <w:rFonts w:ascii="仿宋" w:eastAsia="仿宋" w:hAnsi="仿宋" w:cs="Times New Roman"/>
          <w:sz w:val="32"/>
          <w:szCs w:val="32"/>
        </w:rPr>
        <w:t>行权无收益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买入认购期权的亏损始终等于付出的权利金</w:t>
      </w:r>
      <w:r>
        <w:rPr>
          <w:rFonts w:ascii="仿宋" w:eastAsia="仿宋" w:hAnsi="仿宋" w:cs="Times New Roman"/>
          <w:sz w:val="32"/>
          <w:szCs w:val="32"/>
        </w:rPr>
        <w:t>M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2865C0" w:rsidRDefault="00733BFD">
      <w:pPr>
        <w:spacing w:line="56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对于</w:t>
      </w:r>
      <w:r>
        <w:rPr>
          <w:rFonts w:ascii="仿宋" w:eastAsia="仿宋" w:hAnsi="仿宋" w:cs="Times New Roman"/>
          <w:b/>
          <w:sz w:val="32"/>
          <w:szCs w:val="32"/>
        </w:rPr>
        <w:t>买入认沽期权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盈亏平衡点</w:t>
      </w:r>
      <w:r>
        <w:rPr>
          <w:rFonts w:ascii="仿宋" w:eastAsia="仿宋" w:hAnsi="仿宋" w:cs="Times New Roman"/>
          <w:sz w:val="32"/>
          <w:szCs w:val="32"/>
        </w:rPr>
        <w:t>B=</w:t>
      </w:r>
      <w:r>
        <w:rPr>
          <w:rFonts w:ascii="仿宋" w:eastAsia="仿宋" w:hAnsi="仿宋" w:cs="Times New Roman"/>
          <w:sz w:val="32"/>
          <w:szCs w:val="32"/>
        </w:rPr>
        <w:t>行权价</w:t>
      </w:r>
      <w:r>
        <w:rPr>
          <w:rFonts w:ascii="仿宋" w:eastAsia="仿宋" w:hAnsi="仿宋" w:cs="Times New Roman"/>
          <w:sz w:val="32"/>
          <w:szCs w:val="32"/>
        </w:rPr>
        <w:t>K-</w:t>
      </w:r>
      <w:r>
        <w:rPr>
          <w:rFonts w:ascii="仿宋" w:eastAsia="仿宋" w:hAnsi="仿宋" w:cs="Times New Roman"/>
          <w:sz w:val="32"/>
          <w:szCs w:val="32"/>
        </w:rPr>
        <w:t>权利金</w:t>
      </w:r>
      <w:r>
        <w:rPr>
          <w:rFonts w:ascii="仿宋" w:eastAsia="仿宋" w:hAnsi="仿宋" w:cs="Times New Roman"/>
          <w:sz w:val="32"/>
          <w:szCs w:val="32"/>
        </w:rPr>
        <w:t>M</w:t>
      </w:r>
      <w:r>
        <w:rPr>
          <w:rFonts w:ascii="仿宋" w:eastAsia="仿宋" w:hAnsi="仿宋" w:cs="Times New Roman" w:hint="eastAsia"/>
          <w:sz w:val="32"/>
          <w:szCs w:val="32"/>
        </w:rPr>
        <w:t>。当期权合约</w:t>
      </w:r>
      <w:r>
        <w:rPr>
          <w:rFonts w:ascii="仿宋" w:eastAsia="仿宋" w:hAnsi="仿宋" w:cs="Times New Roman"/>
          <w:sz w:val="32"/>
          <w:szCs w:val="32"/>
        </w:rPr>
        <w:t>到期时</w:t>
      </w:r>
      <w:r>
        <w:rPr>
          <w:rFonts w:ascii="仿宋" w:eastAsia="仿宋" w:hAnsi="仿宋" w:cs="Times New Roman" w:hint="eastAsia"/>
          <w:sz w:val="32"/>
          <w:szCs w:val="32"/>
        </w:rPr>
        <w:t>，若</w:t>
      </w:r>
      <w:r>
        <w:rPr>
          <w:rFonts w:ascii="仿宋" w:eastAsia="仿宋" w:hAnsi="仿宋" w:cs="Times New Roman"/>
          <w:sz w:val="32"/>
          <w:szCs w:val="32"/>
        </w:rPr>
        <w:t>标的价格小于行权价</w:t>
      </w:r>
      <w:r>
        <w:rPr>
          <w:rFonts w:ascii="仿宋" w:eastAsia="仿宋" w:hAnsi="仿宋" w:cs="Times New Roman"/>
          <w:sz w:val="32"/>
          <w:szCs w:val="32"/>
        </w:rPr>
        <w:t>K</w:t>
      </w:r>
      <w:r>
        <w:rPr>
          <w:rFonts w:ascii="仿宋" w:eastAsia="仿宋" w:hAnsi="仿宋" w:cs="Times New Roman"/>
          <w:sz w:val="32"/>
          <w:szCs w:val="32"/>
        </w:rPr>
        <w:t>，则买入认沽期权的</w:t>
      </w:r>
      <w:r>
        <w:rPr>
          <w:rFonts w:ascii="仿宋" w:eastAsia="仿宋" w:hAnsi="仿宋" w:cs="Times New Roman" w:hint="eastAsia"/>
          <w:sz w:val="32"/>
          <w:szCs w:val="32"/>
        </w:rPr>
        <w:t>行权收益</w:t>
      </w:r>
      <w:r>
        <w:rPr>
          <w:rFonts w:ascii="仿宋" w:eastAsia="仿宋" w:hAnsi="仿宋" w:cs="Times New Roman"/>
          <w:sz w:val="32"/>
          <w:szCs w:val="32"/>
        </w:rPr>
        <w:t>随着标的价格的下跌不断扩大</w:t>
      </w:r>
      <w:r>
        <w:rPr>
          <w:rFonts w:ascii="仿宋" w:eastAsia="仿宋" w:hAnsi="仿宋" w:cs="Times New Roman" w:hint="eastAsia"/>
          <w:sz w:val="32"/>
          <w:szCs w:val="32"/>
        </w:rPr>
        <w:t>；若</w:t>
      </w:r>
      <w:r>
        <w:rPr>
          <w:rFonts w:ascii="仿宋" w:eastAsia="仿宋" w:hAnsi="仿宋" w:cs="Times New Roman"/>
          <w:sz w:val="32"/>
          <w:szCs w:val="32"/>
        </w:rPr>
        <w:t>标的价格大于行权价</w:t>
      </w:r>
      <w:r>
        <w:rPr>
          <w:rFonts w:ascii="仿宋" w:eastAsia="仿宋" w:hAnsi="仿宋" w:cs="Times New Roman"/>
          <w:sz w:val="32"/>
          <w:szCs w:val="32"/>
        </w:rPr>
        <w:t>K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则期权行权</w:t>
      </w:r>
      <w:r>
        <w:rPr>
          <w:rFonts w:ascii="仿宋" w:eastAsia="仿宋" w:hAnsi="仿宋" w:cs="Times New Roman"/>
          <w:sz w:val="32"/>
          <w:szCs w:val="32"/>
        </w:rPr>
        <w:t>无收益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买入认沽期权的亏损始终等于付出的权利金</w:t>
      </w:r>
      <w:r>
        <w:rPr>
          <w:rFonts w:ascii="仿宋" w:eastAsia="仿宋" w:hAnsi="仿宋" w:cs="Times New Roman"/>
          <w:sz w:val="32"/>
          <w:szCs w:val="32"/>
        </w:rPr>
        <w:t>M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2865C0" w:rsidRDefault="00733BFD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卖出认购期权和卖出认沽期权均为义务仓，收益有限，风险无限</w:t>
      </w:r>
      <w:r>
        <w:rPr>
          <w:rFonts w:ascii="仿宋" w:eastAsia="仿宋" w:hAnsi="仿宋" w:cs="Times New Roman" w:hint="eastAsia"/>
          <w:sz w:val="32"/>
          <w:szCs w:val="32"/>
        </w:rPr>
        <w:t>（卖出认沽期权具有理论上的亏损上限）</w:t>
      </w:r>
      <w:r>
        <w:rPr>
          <w:rFonts w:ascii="仿宋" w:eastAsia="仿宋" w:hAnsi="仿宋" w:cs="Times New Roman"/>
          <w:sz w:val="32"/>
          <w:szCs w:val="32"/>
        </w:rPr>
        <w:t>，最大盈利为得到的权利金，当期权合约价格上涨导致的持仓亏损覆盖了得到的权利金后，才开始产生实际亏损。</w:t>
      </w:r>
    </w:p>
    <w:p w:rsidR="002865C0" w:rsidRDefault="00733BFD">
      <w:pPr>
        <w:spacing w:line="56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对于</w:t>
      </w:r>
      <w:r>
        <w:rPr>
          <w:rFonts w:ascii="仿宋" w:eastAsia="仿宋" w:hAnsi="仿宋" w:cs="Times New Roman"/>
          <w:b/>
          <w:sz w:val="32"/>
          <w:szCs w:val="32"/>
        </w:rPr>
        <w:t>卖出认购期权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盈亏平衡点</w:t>
      </w:r>
      <w:r>
        <w:rPr>
          <w:rFonts w:ascii="仿宋" w:eastAsia="仿宋" w:hAnsi="仿宋" w:cs="Times New Roman"/>
          <w:sz w:val="32"/>
          <w:szCs w:val="32"/>
        </w:rPr>
        <w:t>B=</w:t>
      </w:r>
      <w:r>
        <w:rPr>
          <w:rFonts w:ascii="仿宋" w:eastAsia="仿宋" w:hAnsi="仿宋" w:cs="Times New Roman"/>
          <w:sz w:val="32"/>
          <w:szCs w:val="32"/>
        </w:rPr>
        <w:t>行权价</w:t>
      </w:r>
      <w:r>
        <w:rPr>
          <w:rFonts w:ascii="仿宋" w:eastAsia="仿宋" w:hAnsi="仿宋" w:cs="Times New Roman"/>
          <w:sz w:val="32"/>
          <w:szCs w:val="32"/>
        </w:rPr>
        <w:t>K+</w:t>
      </w:r>
      <w:r>
        <w:rPr>
          <w:rFonts w:ascii="仿宋" w:eastAsia="仿宋" w:hAnsi="仿宋" w:cs="Times New Roman"/>
          <w:sz w:val="32"/>
          <w:szCs w:val="32"/>
        </w:rPr>
        <w:t>权利金</w:t>
      </w:r>
      <w:r>
        <w:rPr>
          <w:rFonts w:ascii="仿宋" w:eastAsia="仿宋" w:hAnsi="仿宋" w:cs="Times New Roman"/>
          <w:sz w:val="32"/>
          <w:szCs w:val="32"/>
        </w:rPr>
        <w:t>M</w:t>
      </w:r>
      <w:r>
        <w:rPr>
          <w:rFonts w:ascii="仿宋" w:eastAsia="仿宋" w:hAnsi="仿宋" w:cs="Times New Roman" w:hint="eastAsia"/>
          <w:sz w:val="32"/>
          <w:szCs w:val="32"/>
        </w:rPr>
        <w:t>。当期权合约</w:t>
      </w:r>
      <w:r>
        <w:rPr>
          <w:rFonts w:ascii="仿宋" w:eastAsia="仿宋" w:hAnsi="仿宋" w:cs="Times New Roman"/>
          <w:sz w:val="32"/>
          <w:szCs w:val="32"/>
        </w:rPr>
        <w:t>到期时</w:t>
      </w:r>
      <w:r>
        <w:rPr>
          <w:rFonts w:ascii="仿宋" w:eastAsia="仿宋" w:hAnsi="仿宋" w:cs="Times New Roman" w:hint="eastAsia"/>
          <w:sz w:val="32"/>
          <w:szCs w:val="32"/>
        </w:rPr>
        <w:t>，若</w:t>
      </w:r>
      <w:r>
        <w:rPr>
          <w:rFonts w:ascii="仿宋" w:eastAsia="仿宋" w:hAnsi="仿宋" w:cs="Times New Roman"/>
          <w:sz w:val="32"/>
          <w:szCs w:val="32"/>
        </w:rPr>
        <w:t>标的价格大于行权价</w:t>
      </w:r>
      <w:r>
        <w:rPr>
          <w:rFonts w:ascii="仿宋" w:eastAsia="仿宋" w:hAnsi="仿宋" w:cs="Times New Roman"/>
          <w:sz w:val="32"/>
          <w:szCs w:val="32"/>
        </w:rPr>
        <w:t>K</w:t>
      </w:r>
      <w:r>
        <w:rPr>
          <w:rFonts w:ascii="仿宋" w:eastAsia="仿宋" w:hAnsi="仿宋" w:cs="Times New Roman"/>
          <w:sz w:val="32"/>
          <w:szCs w:val="32"/>
        </w:rPr>
        <w:t>，卖出认购期权的行权亏损随着标的价格的上涨不断扩大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  <w:r>
        <w:rPr>
          <w:rFonts w:ascii="仿宋" w:eastAsia="仿宋" w:hAnsi="仿宋" w:cs="Times New Roman"/>
          <w:sz w:val="32"/>
          <w:szCs w:val="32"/>
        </w:rPr>
        <w:t>若标的价格小于行权价格</w:t>
      </w:r>
      <w:r>
        <w:rPr>
          <w:rFonts w:ascii="仿宋" w:eastAsia="仿宋" w:hAnsi="仿宋" w:cs="Times New Roman"/>
          <w:sz w:val="32"/>
          <w:szCs w:val="32"/>
        </w:rPr>
        <w:t>K</w:t>
      </w:r>
      <w:r>
        <w:rPr>
          <w:rFonts w:ascii="仿宋" w:eastAsia="仿宋" w:hAnsi="仿宋" w:cs="Times New Roman"/>
          <w:sz w:val="32"/>
          <w:szCs w:val="32"/>
        </w:rPr>
        <w:t>，则卖出认购期权的盈利始终等于获得的权利金</w:t>
      </w:r>
      <w:r>
        <w:rPr>
          <w:rFonts w:ascii="仿宋" w:eastAsia="仿宋" w:hAnsi="仿宋" w:cs="Times New Roman"/>
          <w:sz w:val="32"/>
          <w:szCs w:val="32"/>
        </w:rPr>
        <w:t>M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2865C0" w:rsidRDefault="00733BFD">
      <w:pPr>
        <w:spacing w:line="56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对于</w:t>
      </w:r>
      <w:r>
        <w:rPr>
          <w:rFonts w:ascii="仿宋" w:eastAsia="仿宋" w:hAnsi="仿宋" w:cs="Times New Roman"/>
          <w:b/>
          <w:sz w:val="32"/>
          <w:szCs w:val="32"/>
        </w:rPr>
        <w:t>卖出认沽期权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盈亏平衡点</w:t>
      </w:r>
      <w:r>
        <w:rPr>
          <w:rFonts w:ascii="仿宋" w:eastAsia="仿宋" w:hAnsi="仿宋" w:cs="Times New Roman" w:hint="eastAsia"/>
          <w:sz w:val="32"/>
          <w:szCs w:val="32"/>
        </w:rPr>
        <w:t>B</w:t>
      </w:r>
      <w:r>
        <w:rPr>
          <w:rFonts w:ascii="仿宋" w:eastAsia="仿宋" w:hAnsi="仿宋" w:cs="Times New Roman"/>
          <w:sz w:val="32"/>
          <w:szCs w:val="32"/>
        </w:rPr>
        <w:t>=</w:t>
      </w:r>
      <w:r>
        <w:rPr>
          <w:rFonts w:ascii="仿宋" w:eastAsia="仿宋" w:hAnsi="仿宋" w:cs="Times New Roman"/>
          <w:sz w:val="32"/>
          <w:szCs w:val="32"/>
        </w:rPr>
        <w:t>行权价</w:t>
      </w:r>
      <w:r>
        <w:rPr>
          <w:rFonts w:ascii="仿宋" w:eastAsia="仿宋" w:hAnsi="仿宋" w:cs="Times New Roman"/>
          <w:sz w:val="32"/>
          <w:szCs w:val="32"/>
        </w:rPr>
        <w:t>K-</w:t>
      </w:r>
      <w:r>
        <w:rPr>
          <w:rFonts w:ascii="仿宋" w:eastAsia="仿宋" w:hAnsi="仿宋" w:cs="Times New Roman"/>
          <w:sz w:val="32"/>
          <w:szCs w:val="32"/>
        </w:rPr>
        <w:t>权利金</w:t>
      </w:r>
      <w:r>
        <w:rPr>
          <w:rFonts w:ascii="仿宋" w:eastAsia="仿宋" w:hAnsi="仿宋" w:cs="Times New Roman"/>
          <w:sz w:val="32"/>
          <w:szCs w:val="32"/>
        </w:rPr>
        <w:t>M</w:t>
      </w:r>
      <w:r>
        <w:rPr>
          <w:rFonts w:ascii="仿宋" w:eastAsia="仿宋" w:hAnsi="仿宋" w:cs="Times New Roman" w:hint="eastAsia"/>
          <w:sz w:val="32"/>
          <w:szCs w:val="32"/>
        </w:rPr>
        <w:t>。当</w:t>
      </w:r>
      <w:r>
        <w:rPr>
          <w:rFonts w:ascii="仿宋" w:eastAsia="仿宋" w:hAnsi="仿宋" w:cs="Times New Roman"/>
          <w:sz w:val="32"/>
          <w:szCs w:val="32"/>
        </w:rPr>
        <w:t>期权合约到期时</w:t>
      </w:r>
      <w:r>
        <w:rPr>
          <w:rFonts w:ascii="仿宋" w:eastAsia="仿宋" w:hAnsi="仿宋" w:cs="Times New Roman" w:hint="eastAsia"/>
          <w:sz w:val="32"/>
          <w:szCs w:val="32"/>
        </w:rPr>
        <w:t>，若</w:t>
      </w:r>
      <w:r>
        <w:rPr>
          <w:rFonts w:ascii="仿宋" w:eastAsia="仿宋" w:hAnsi="仿宋" w:cs="Times New Roman"/>
          <w:sz w:val="32"/>
          <w:szCs w:val="32"/>
        </w:rPr>
        <w:t>标的价格小于行权价</w:t>
      </w:r>
      <w:r>
        <w:rPr>
          <w:rFonts w:ascii="仿宋" w:eastAsia="仿宋" w:hAnsi="仿宋" w:cs="Times New Roman"/>
          <w:sz w:val="32"/>
          <w:szCs w:val="32"/>
        </w:rPr>
        <w:t>K</w:t>
      </w:r>
      <w:r>
        <w:rPr>
          <w:rFonts w:ascii="仿宋" w:eastAsia="仿宋" w:hAnsi="仿宋" w:cs="Times New Roman"/>
          <w:sz w:val="32"/>
          <w:szCs w:val="32"/>
        </w:rPr>
        <w:t>，卖出认沽期权的行权亏损随着标的价格的下跌不断扩大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  <w:r>
        <w:rPr>
          <w:rFonts w:ascii="仿宋" w:eastAsia="仿宋" w:hAnsi="仿宋" w:cs="Times New Roman"/>
          <w:sz w:val="32"/>
          <w:szCs w:val="32"/>
        </w:rPr>
        <w:t>若标的价格大于</w:t>
      </w:r>
      <w:r>
        <w:rPr>
          <w:rFonts w:ascii="仿宋" w:eastAsia="仿宋" w:hAnsi="仿宋" w:cs="Times New Roman"/>
          <w:sz w:val="32"/>
          <w:szCs w:val="32"/>
        </w:rPr>
        <w:t>行权价格</w:t>
      </w:r>
      <w:r>
        <w:rPr>
          <w:rFonts w:ascii="仿宋" w:eastAsia="仿宋" w:hAnsi="仿宋" w:cs="Times New Roman"/>
          <w:sz w:val="32"/>
          <w:szCs w:val="32"/>
        </w:rPr>
        <w:t>K</w:t>
      </w:r>
      <w:r>
        <w:rPr>
          <w:rFonts w:ascii="仿宋" w:eastAsia="仿宋" w:hAnsi="仿宋" w:cs="Times New Roman"/>
          <w:sz w:val="32"/>
          <w:szCs w:val="32"/>
        </w:rPr>
        <w:t>，则卖出认沽期权的盈利始终等于获得的权利金</w:t>
      </w:r>
      <w:r>
        <w:rPr>
          <w:rFonts w:ascii="仿宋" w:eastAsia="仿宋" w:hAnsi="仿宋" w:cs="Times New Roman"/>
          <w:sz w:val="32"/>
          <w:szCs w:val="32"/>
        </w:rPr>
        <w:t>M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2865C0" w:rsidRDefault="00733BFD">
      <w:pPr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color w:val="1F497D" w:themeColor="text2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1F497D" w:themeColor="text2"/>
          <w:sz w:val="32"/>
          <w:szCs w:val="32"/>
        </w:rPr>
        <w:t>【小贴士】</w:t>
      </w:r>
    </w:p>
    <w:p w:rsidR="002865C0" w:rsidRDefault="00733BFD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买入期权“风险有限，收益无限”和卖出期权“风险无限，收益有限”仅为描述理论模型的通俗说法，和实际交易情况有所差异。</w:t>
      </w:r>
    </w:p>
    <w:p w:rsidR="002865C0" w:rsidRDefault="002865C0">
      <w:pPr>
        <w:spacing w:line="560" w:lineRule="exact"/>
        <w:rPr>
          <w:rFonts w:ascii="仿宋" w:eastAsia="仿宋" w:hAnsi="仿宋"/>
          <w:sz w:val="32"/>
        </w:rPr>
      </w:pPr>
    </w:p>
    <w:p w:rsidR="002865C0" w:rsidRDefault="002865C0">
      <w:pPr>
        <w:spacing w:line="560" w:lineRule="exact"/>
        <w:rPr>
          <w:rFonts w:ascii="仿宋" w:eastAsia="仿宋" w:hAnsi="仿宋"/>
          <w:sz w:val="32"/>
        </w:rPr>
      </w:pPr>
    </w:p>
    <w:p w:rsidR="002865C0" w:rsidRDefault="00733BFD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（“期权入市手册”系列文章支持单位：广发证券、国泰君安证券、华泰证券、嘉实基金、易方达基金、招商证券、中信建投证券（按音序排列，排名不分先后））</w:t>
      </w:r>
    </w:p>
    <w:p w:rsidR="002865C0" w:rsidRDefault="002865C0">
      <w:pPr>
        <w:spacing w:line="560" w:lineRule="exact"/>
        <w:rPr>
          <w:rFonts w:ascii="仿宋" w:eastAsia="仿宋" w:hAnsi="仿宋"/>
          <w:sz w:val="32"/>
        </w:rPr>
      </w:pPr>
    </w:p>
    <w:p w:rsidR="002865C0" w:rsidRDefault="00733BFD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  <w:r>
        <w:rPr>
          <w:rFonts w:ascii="仿宋" w:eastAsia="仿宋" w:hAnsi="仿宋" w:hint="eastAsia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865C0" w:rsidRDefault="00733BFD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2" o:spid="_x0000_s1026" o:spt="202" type="#_x0000_t202" style="position:absolute;left:0pt;margin-left:392.8pt;margin-top:51pt;height:19.25pt;width:111.1pt;mso-position-horizontal-relative:page;mso-position-vertical-relative:page;z-index:251659264;mso-width-relative:page;mso-height-relative:page;" fillcolor="#FFFFFF" filled="t" stroked="t" coordsize="21600,21600" o:allowincell="f" o:gfxdata="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1pya11QAA&#10;AAQBAAAPAAAAAAAAAAEAIAAAACIAAABkcnMvZG93bnJldi54bWxQSwECFAAUAAAACACHTuJAQ2G3&#10;XSECAABaBAAADgAAAAAAAAABACAAAAAkAQAAZHJzL2Uyb0RvYy54bWxQSwUGAAAAAAYABgBZAQAA&#10;twUAAAAA&#10;">
                <v:fill on="t" opacity="49152f" focussize="0,0"/>
                <v:stroke weight="1.5pt" color="#FF0000" miterlimit="8" joinstyle="miter"/>
                <v:imagedata o:title=""/>
                <o:lock v:ext="edit" aspectratio="f"/>
                <v:textbox inset="1mm,1mm,1mm,1mm" style="mso-fit-shape-to-text:t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8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E69BC"/>
    <w:multiLevelType w:val="multilevel"/>
    <w:tmpl w:val="6B3E69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心怡">
    <w15:presenceInfo w15:providerId="None" w15:userId="陈心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45881"/>
    <w:rsid w:val="00073B27"/>
    <w:rsid w:val="000850D4"/>
    <w:rsid w:val="000E658A"/>
    <w:rsid w:val="001370D7"/>
    <w:rsid w:val="00146DC5"/>
    <w:rsid w:val="0020392E"/>
    <w:rsid w:val="0024036E"/>
    <w:rsid w:val="00247FF4"/>
    <w:rsid w:val="00254873"/>
    <w:rsid w:val="00273878"/>
    <w:rsid w:val="002865C0"/>
    <w:rsid w:val="002B4453"/>
    <w:rsid w:val="0032412C"/>
    <w:rsid w:val="003307EE"/>
    <w:rsid w:val="003B3D62"/>
    <w:rsid w:val="003E1D15"/>
    <w:rsid w:val="004352D8"/>
    <w:rsid w:val="00485D85"/>
    <w:rsid w:val="004A65EE"/>
    <w:rsid w:val="00575795"/>
    <w:rsid w:val="00590C44"/>
    <w:rsid w:val="005A5EA9"/>
    <w:rsid w:val="00603685"/>
    <w:rsid w:val="00656AAF"/>
    <w:rsid w:val="006D73C9"/>
    <w:rsid w:val="00733BFD"/>
    <w:rsid w:val="00764E15"/>
    <w:rsid w:val="007A2313"/>
    <w:rsid w:val="007F1C7C"/>
    <w:rsid w:val="00827545"/>
    <w:rsid w:val="00872572"/>
    <w:rsid w:val="00922D35"/>
    <w:rsid w:val="00924E1A"/>
    <w:rsid w:val="00995CCF"/>
    <w:rsid w:val="00A12A83"/>
    <w:rsid w:val="00A61E76"/>
    <w:rsid w:val="00AB4FF2"/>
    <w:rsid w:val="00B44386"/>
    <w:rsid w:val="00B46E54"/>
    <w:rsid w:val="00B47BC0"/>
    <w:rsid w:val="00B51E4A"/>
    <w:rsid w:val="00BF607F"/>
    <w:rsid w:val="00C16D94"/>
    <w:rsid w:val="00C628EA"/>
    <w:rsid w:val="00CD5C62"/>
    <w:rsid w:val="00CF24AA"/>
    <w:rsid w:val="00D047F1"/>
    <w:rsid w:val="00D41A29"/>
    <w:rsid w:val="00D61301"/>
    <w:rsid w:val="00D801F4"/>
    <w:rsid w:val="00E023EA"/>
    <w:rsid w:val="00E04C3C"/>
    <w:rsid w:val="00EA54BE"/>
    <w:rsid w:val="00EC7ADB"/>
    <w:rsid w:val="00EF0751"/>
    <w:rsid w:val="00EF72FB"/>
    <w:rsid w:val="00F05D98"/>
    <w:rsid w:val="00F26F8B"/>
    <w:rsid w:val="00F5542B"/>
    <w:rsid w:val="00F64A9F"/>
    <w:rsid w:val="00F87F67"/>
    <w:rsid w:val="00FC7F84"/>
    <w:rsid w:val="00FD2CDF"/>
    <w:rsid w:val="01D8609C"/>
    <w:rsid w:val="1FAB0A8E"/>
    <w:rsid w:val="201B7EE2"/>
    <w:rsid w:val="48B82223"/>
    <w:rsid w:val="4DB66E02"/>
    <w:rsid w:val="686C4009"/>
    <w:rsid w:val="6BB700EA"/>
    <w:rsid w:val="6F5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0E812D-C65E-420F-9E86-6CCB47E7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5</cp:revision>
  <dcterms:created xsi:type="dcterms:W3CDTF">2022-11-22T02:18:00Z</dcterms:created>
  <dcterms:modified xsi:type="dcterms:W3CDTF">2022-12-05T08:35:00Z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C8F2276712B449C58C5180BCD0267F96</vt:lpwstr>
  </property>
</Properties>
</file>