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6F" w:rsidRPr="00E552F0" w:rsidRDefault="00266C81">
      <w:pPr>
        <w:rPr>
          <w:rFonts w:ascii="Times New Roman" w:hAnsi="Times New Roman" w:cs="Times New Roman"/>
        </w:rPr>
      </w:pPr>
      <w:r w:rsidRPr="00E552F0">
        <w:rPr>
          <w:rFonts w:ascii="Times New Roman" w:eastAsia="仿宋" w:hAnsi="Times New Roman" w:cs="Times New Roman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89322B1" wp14:editId="1FA6BECA">
                <wp:simplePos x="0" y="0"/>
                <wp:positionH relativeFrom="margin">
                  <wp:posOffset>3997960</wp:posOffset>
                </wp:positionH>
                <wp:positionV relativeFrom="topMargin">
                  <wp:posOffset>800100</wp:posOffset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E726F" w:rsidRDefault="00266C81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8pt;margin-top:63pt;width:111.1pt;height:1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" o:allowincell="f" strokecolor="red" strokeweight="1.5pt">
                <v:fill opacity="49087f"/>
                <v:textbox style="mso-fit-shape-to-text:t" inset="1mm,1mm,1mm,1mm">
                  <w:txbxContent>
                    <w:p w:rsidR="004E726F" w:rsidRDefault="00266C81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4E726F" w:rsidRPr="00E552F0" w:rsidRDefault="004E726F">
      <w:pPr>
        <w:rPr>
          <w:rFonts w:ascii="Times New Roman" w:hAnsi="Times New Roman" w:cs="Times New Roman"/>
        </w:rPr>
      </w:pPr>
    </w:p>
    <w:p w:rsidR="004E726F" w:rsidRPr="00E552F0" w:rsidRDefault="00266C8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E552F0">
        <w:rPr>
          <w:rFonts w:ascii="Times New Roman" w:eastAsia="方正小标宋简体" w:hAnsi="Times New Roman" w:cs="Times New Roman"/>
          <w:sz w:val="44"/>
        </w:rPr>
        <w:t>深交所投教</w:t>
      </w:r>
      <w:proofErr w:type="gramStart"/>
      <w:r w:rsidRPr="00E552F0">
        <w:rPr>
          <w:rFonts w:ascii="Times New Roman" w:eastAsia="方正小标宋简体" w:hAnsi="Times New Roman" w:cs="Times New Roman"/>
          <w:sz w:val="44"/>
        </w:rPr>
        <w:t>丨</w:t>
      </w:r>
      <w:proofErr w:type="gramEnd"/>
      <w:r w:rsidRPr="00E552F0">
        <w:rPr>
          <w:rFonts w:ascii="Times New Roman" w:eastAsia="方正小标宋简体" w:hAnsi="Times New Roman" w:cs="Times New Roman"/>
          <w:sz w:val="44"/>
        </w:rPr>
        <w:t>期权入市手册（二十四）：</w:t>
      </w:r>
      <w:r w:rsidRPr="00E552F0">
        <w:rPr>
          <w:rFonts w:ascii="Times New Roman" w:eastAsia="方正小标宋简体" w:hAnsi="Times New Roman" w:cs="Times New Roman"/>
          <w:sz w:val="44"/>
        </w:rPr>
        <w:br/>
      </w:r>
      <w:r w:rsidRPr="00E552F0">
        <w:rPr>
          <w:rFonts w:ascii="Times New Roman" w:eastAsia="方正小标宋简体" w:hAnsi="Times New Roman" w:cs="Times New Roman"/>
          <w:sz w:val="44"/>
        </w:rPr>
        <w:t>期权常用交易策略之领口策略</w:t>
      </w:r>
    </w:p>
    <w:p w:rsidR="004E726F" w:rsidRPr="00E552F0" w:rsidRDefault="004E726F">
      <w:pPr>
        <w:rPr>
          <w:rFonts w:ascii="Times New Roman" w:hAnsi="Times New Roman" w:cs="Times New Roman"/>
        </w:rPr>
      </w:pPr>
    </w:p>
    <w:p w:rsidR="004E726F" w:rsidRPr="00E552F0" w:rsidRDefault="004E726F">
      <w:pPr>
        <w:rPr>
          <w:rFonts w:ascii="Times New Roman" w:hAnsi="Times New Roman" w:cs="Times New Roman"/>
        </w:rPr>
      </w:pPr>
    </w:p>
    <w:p w:rsidR="004E726F" w:rsidRPr="00E552F0" w:rsidRDefault="00266C81">
      <w:pPr>
        <w:spacing w:line="560" w:lineRule="exact"/>
        <w:rPr>
          <w:rFonts w:ascii="Times New Roman" w:eastAsia="仿宋" w:hAnsi="Times New Roman" w:cs="Times New Roman"/>
          <w:sz w:val="32"/>
        </w:rPr>
      </w:pPr>
      <w:r w:rsidRPr="00E552F0">
        <w:rPr>
          <w:rFonts w:ascii="Times New Roman" w:eastAsia="仿宋" w:hAnsi="Times New Roman" w:cs="Times New Roman"/>
          <w:sz w:val="32"/>
        </w:rPr>
        <w:t>编者按：</w:t>
      </w:r>
      <w:r w:rsidRPr="00E552F0">
        <w:rPr>
          <w:rFonts w:ascii="Times New Roman" w:eastAsia="仿宋" w:hAnsi="Times New Roman" w:cs="Times New Roman"/>
          <w:sz w:val="32"/>
        </w:rPr>
        <w:t>2022</w:t>
      </w:r>
      <w:r w:rsidRPr="00E552F0">
        <w:rPr>
          <w:rFonts w:ascii="Times New Roman" w:eastAsia="仿宋" w:hAnsi="Times New Roman" w:cs="Times New Roman"/>
          <w:sz w:val="32"/>
        </w:rPr>
        <w:t>年</w:t>
      </w:r>
      <w:r w:rsidRPr="00E552F0">
        <w:rPr>
          <w:rFonts w:ascii="Times New Roman" w:eastAsia="仿宋" w:hAnsi="Times New Roman" w:cs="Times New Roman"/>
          <w:sz w:val="32"/>
        </w:rPr>
        <w:t>12</w:t>
      </w:r>
      <w:r w:rsidRPr="00E552F0">
        <w:rPr>
          <w:rFonts w:ascii="Times New Roman" w:eastAsia="仿宋" w:hAnsi="Times New Roman" w:cs="Times New Roman"/>
          <w:sz w:val="32"/>
        </w:rPr>
        <w:t>月</w:t>
      </w:r>
      <w:r w:rsidRPr="00E552F0">
        <w:rPr>
          <w:rFonts w:ascii="Times New Roman" w:eastAsia="仿宋" w:hAnsi="Times New Roman" w:cs="Times New Roman"/>
          <w:sz w:val="32"/>
        </w:rPr>
        <w:t>12</w:t>
      </w:r>
      <w:r w:rsidRPr="00E552F0">
        <w:rPr>
          <w:rFonts w:ascii="Times New Roman" w:eastAsia="仿宋" w:hAnsi="Times New Roman" w:cs="Times New Roman"/>
          <w:sz w:val="32"/>
        </w:rPr>
        <w:t>日，深证</w:t>
      </w:r>
      <w:r w:rsidRPr="00E552F0">
        <w:rPr>
          <w:rFonts w:ascii="Times New Roman" w:eastAsia="仿宋" w:hAnsi="Times New Roman" w:cs="Times New Roman"/>
          <w:sz w:val="32"/>
        </w:rPr>
        <w:t>100ETF</w:t>
      </w:r>
      <w:r w:rsidRPr="00E552F0">
        <w:rPr>
          <w:rFonts w:ascii="Times New Roman" w:eastAsia="仿宋" w:hAnsi="Times New Roman" w:cs="Times New Roman"/>
          <w:sz w:val="32"/>
        </w:rPr>
        <w:t>期权（</w:t>
      </w:r>
      <w:r w:rsidRPr="00E552F0">
        <w:rPr>
          <w:rFonts w:ascii="Times New Roman" w:eastAsia="仿宋" w:hAnsi="Times New Roman" w:cs="Times New Roman"/>
          <w:sz w:val="32"/>
          <w:szCs w:val="32"/>
        </w:rPr>
        <w:t>标的为深证</w:t>
      </w:r>
      <w:r w:rsidRPr="00E552F0">
        <w:rPr>
          <w:rFonts w:ascii="Times New Roman" w:eastAsia="仿宋" w:hAnsi="Times New Roman" w:cs="Times New Roman"/>
          <w:sz w:val="32"/>
          <w:szCs w:val="32"/>
        </w:rPr>
        <w:t>100ETF</w:t>
      </w:r>
      <w:r w:rsidRPr="00E552F0">
        <w:rPr>
          <w:rFonts w:ascii="Times New Roman" w:eastAsia="仿宋" w:hAnsi="Times New Roman" w:cs="Times New Roman"/>
          <w:sz w:val="32"/>
          <w:szCs w:val="32"/>
        </w:rPr>
        <w:t>，代码</w:t>
      </w:r>
      <w:r w:rsidRPr="00E552F0">
        <w:rPr>
          <w:rFonts w:ascii="Times New Roman" w:eastAsia="仿宋" w:hAnsi="Times New Roman" w:cs="Times New Roman"/>
          <w:sz w:val="32"/>
          <w:szCs w:val="32"/>
        </w:rPr>
        <w:t>159901</w:t>
      </w:r>
      <w:r w:rsidRPr="00E552F0">
        <w:rPr>
          <w:rFonts w:ascii="Times New Roman" w:eastAsia="仿宋" w:hAnsi="Times New Roman" w:cs="Times New Roman"/>
          <w:sz w:val="32"/>
        </w:rPr>
        <w:t>）上市交易，目前深市</w:t>
      </w:r>
      <w:r w:rsidR="008E75A7" w:rsidRPr="00E552F0">
        <w:rPr>
          <w:rFonts w:ascii="Times New Roman" w:eastAsia="仿宋" w:hAnsi="Times New Roman" w:cs="Times New Roman"/>
          <w:sz w:val="32"/>
        </w:rPr>
        <w:t>共</w:t>
      </w:r>
      <w:r w:rsidRPr="00E552F0">
        <w:rPr>
          <w:rFonts w:ascii="Times New Roman" w:eastAsia="仿宋" w:hAnsi="Times New Roman" w:cs="Times New Roman"/>
          <w:sz w:val="32"/>
        </w:rPr>
        <w:t>有</w:t>
      </w:r>
      <w:r w:rsidRPr="00E552F0">
        <w:rPr>
          <w:rFonts w:ascii="Times New Roman" w:eastAsia="仿宋" w:hAnsi="Times New Roman" w:cs="Times New Roman"/>
          <w:sz w:val="32"/>
        </w:rPr>
        <w:t>4</w:t>
      </w:r>
      <w:r w:rsidRPr="00E552F0">
        <w:rPr>
          <w:rFonts w:ascii="Times New Roman" w:eastAsia="仿宋" w:hAnsi="Times New Roman" w:cs="Times New Roman"/>
          <w:sz w:val="32"/>
        </w:rPr>
        <w:t>只</w:t>
      </w:r>
      <w:r w:rsidRPr="00E552F0">
        <w:rPr>
          <w:rFonts w:ascii="Times New Roman" w:eastAsia="仿宋" w:hAnsi="Times New Roman" w:cs="Times New Roman"/>
          <w:sz w:val="32"/>
        </w:rPr>
        <w:t>ETF</w:t>
      </w:r>
      <w:r w:rsidRPr="00E552F0">
        <w:rPr>
          <w:rFonts w:ascii="Times New Roman" w:eastAsia="仿宋" w:hAnsi="Times New Roman" w:cs="Times New Roman"/>
          <w:sz w:val="32"/>
        </w:rPr>
        <w:t>期权产品。为帮助投资者系统了解期权产品特征、理性参与期权交易、有效提升风险管理能力，深交所联合市场机构推出</w:t>
      </w:r>
      <w:r w:rsidRPr="00E552F0">
        <w:rPr>
          <w:rFonts w:ascii="Times New Roman" w:eastAsia="仿宋" w:hAnsi="Times New Roman" w:cs="Times New Roman"/>
          <w:sz w:val="32"/>
        </w:rPr>
        <w:t>“</w:t>
      </w:r>
      <w:r w:rsidRPr="00E552F0">
        <w:rPr>
          <w:rFonts w:ascii="Times New Roman" w:eastAsia="仿宋" w:hAnsi="Times New Roman" w:cs="Times New Roman"/>
          <w:sz w:val="32"/>
        </w:rPr>
        <w:t>期权入市手册</w:t>
      </w:r>
      <w:r w:rsidRPr="00E552F0">
        <w:rPr>
          <w:rFonts w:ascii="Times New Roman" w:eastAsia="仿宋" w:hAnsi="Times New Roman" w:cs="Times New Roman"/>
          <w:sz w:val="32"/>
        </w:rPr>
        <w:t>”</w:t>
      </w:r>
      <w:r w:rsidRPr="00E552F0">
        <w:rPr>
          <w:rFonts w:ascii="Times New Roman" w:eastAsia="仿宋" w:hAnsi="Times New Roman" w:cs="Times New Roman"/>
          <w:sz w:val="32"/>
        </w:rPr>
        <w:t>系列连载文章。今天是第</w:t>
      </w:r>
      <w:r w:rsidRPr="00E552F0">
        <w:rPr>
          <w:rFonts w:ascii="Times New Roman" w:eastAsia="仿宋" w:hAnsi="Times New Roman" w:cs="Times New Roman"/>
          <w:sz w:val="32"/>
        </w:rPr>
        <w:t>24</w:t>
      </w:r>
      <w:r w:rsidRPr="00E552F0">
        <w:rPr>
          <w:rFonts w:ascii="Times New Roman" w:eastAsia="仿宋" w:hAnsi="Times New Roman" w:cs="Times New Roman"/>
          <w:sz w:val="32"/>
        </w:rPr>
        <w:t>期，让我们学习期权的常用交易策略</w:t>
      </w:r>
      <w:r w:rsidRPr="00E552F0">
        <w:rPr>
          <w:rFonts w:ascii="Times New Roman" w:eastAsia="仿宋" w:hAnsi="Times New Roman" w:cs="Times New Roman"/>
          <w:sz w:val="32"/>
        </w:rPr>
        <w:t>——</w:t>
      </w:r>
      <w:r w:rsidRPr="00E552F0">
        <w:rPr>
          <w:rFonts w:ascii="Times New Roman" w:eastAsia="仿宋" w:hAnsi="Times New Roman" w:cs="Times New Roman"/>
          <w:sz w:val="32"/>
        </w:rPr>
        <w:t>领口策略吧！</w:t>
      </w:r>
    </w:p>
    <w:p w:rsidR="004E726F" w:rsidRPr="00E552F0" w:rsidRDefault="004E726F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4E726F" w:rsidRPr="00E552F0" w:rsidRDefault="00266C81">
      <w:pPr>
        <w:pStyle w:val="4"/>
        <w:ind w:firstLine="643"/>
        <w:rPr>
          <w:rFonts w:ascii="Times New Roman" w:eastAsia="仿宋" w:hAnsi="Times New Roman" w:cs="Times New Roman"/>
          <w:b/>
        </w:rPr>
      </w:pPr>
      <w:bookmarkStart w:id="0" w:name="_Toc82449724"/>
      <w:bookmarkStart w:id="1" w:name="_Toc82449725"/>
      <w:bookmarkStart w:id="2" w:name="_Toc82449723"/>
      <w:bookmarkEnd w:id="0"/>
      <w:bookmarkEnd w:id="1"/>
      <w:bookmarkEnd w:id="2"/>
      <w:r w:rsidRPr="00E552F0">
        <w:rPr>
          <w:rFonts w:ascii="Times New Roman" w:eastAsia="仿宋" w:hAnsi="Times New Roman" w:cs="Times New Roman"/>
          <w:b/>
        </w:rPr>
        <w:t>1.</w:t>
      </w:r>
      <w:r w:rsidRPr="00E552F0">
        <w:rPr>
          <w:rFonts w:ascii="Times New Roman" w:eastAsia="仿宋" w:hAnsi="Times New Roman" w:cs="Times New Roman"/>
          <w:b/>
        </w:rPr>
        <w:t>领口策略运用场景</w:t>
      </w:r>
    </w:p>
    <w:p w:rsidR="004E726F" w:rsidRPr="00E552F0" w:rsidRDefault="00266C81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sz w:val="32"/>
          <w:szCs w:val="32"/>
        </w:rPr>
        <w:t>当市场波动较大，变动方向不明朗，可构建领口策略，低成本锁定标的持仓的风险和收益。</w:t>
      </w:r>
    </w:p>
    <w:p w:rsidR="004E726F" w:rsidRPr="00E552F0" w:rsidRDefault="00266C81">
      <w:pPr>
        <w:pStyle w:val="4"/>
        <w:ind w:firstLine="643"/>
        <w:rPr>
          <w:rFonts w:ascii="Times New Roman" w:eastAsia="仿宋" w:hAnsi="Times New Roman" w:cs="Times New Roman"/>
          <w:b/>
        </w:rPr>
      </w:pPr>
      <w:r w:rsidRPr="00E552F0">
        <w:rPr>
          <w:rFonts w:ascii="Times New Roman" w:eastAsia="仿宋" w:hAnsi="Times New Roman" w:cs="Times New Roman"/>
          <w:b/>
        </w:rPr>
        <w:t>2.</w:t>
      </w:r>
      <w:r w:rsidRPr="00E552F0">
        <w:rPr>
          <w:rFonts w:ascii="Times New Roman" w:eastAsia="仿宋" w:hAnsi="Times New Roman" w:cs="Times New Roman"/>
          <w:b/>
        </w:rPr>
        <w:t>领口策略构建</w:t>
      </w:r>
    </w:p>
    <w:p w:rsidR="004E726F" w:rsidRPr="00E552F0" w:rsidRDefault="00266C8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sz w:val="32"/>
          <w:szCs w:val="32"/>
        </w:rPr>
        <w:t>持有标的</w:t>
      </w:r>
      <w:r w:rsidRPr="00E552F0">
        <w:rPr>
          <w:rFonts w:ascii="Times New Roman" w:eastAsia="仿宋" w:hAnsi="Times New Roman" w:cs="Times New Roman"/>
          <w:sz w:val="32"/>
          <w:szCs w:val="32"/>
        </w:rPr>
        <w:t>+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卖出虚值认购</w:t>
      </w:r>
      <w:proofErr w:type="gramEnd"/>
      <w:r w:rsidRPr="00E552F0">
        <w:rPr>
          <w:rFonts w:ascii="Times New Roman" w:eastAsia="仿宋" w:hAnsi="Times New Roman" w:cs="Times New Roman"/>
          <w:sz w:val="32"/>
          <w:szCs w:val="32"/>
        </w:rPr>
        <w:t>期权</w:t>
      </w:r>
      <w:r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Pr="00E552F0">
        <w:rPr>
          <w:rFonts w:ascii="Times New Roman" w:eastAsia="仿宋" w:hAnsi="Times New Roman" w:cs="Times New Roman"/>
          <w:sz w:val="32"/>
          <w:szCs w:val="32"/>
        </w:rPr>
        <w:t>买入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虚值认</w:t>
      </w:r>
      <w:proofErr w:type="gramEnd"/>
      <w:r w:rsidRPr="00E552F0">
        <w:rPr>
          <w:rFonts w:ascii="Times New Roman" w:eastAsia="仿宋" w:hAnsi="Times New Roman" w:cs="Times New Roman"/>
          <w:sz w:val="32"/>
          <w:szCs w:val="32"/>
        </w:rPr>
        <w:t>沽期权</w:t>
      </w:r>
    </w:p>
    <w:p w:rsidR="004E726F" w:rsidRPr="00E552F0" w:rsidRDefault="00266C81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E552F0">
        <w:rPr>
          <w:rFonts w:ascii="Times New Roman" w:eastAsia="仿宋" w:hAnsi="Times New Roman" w:cs="Times New Roman"/>
          <w:b/>
          <w:sz w:val="32"/>
          <w:szCs w:val="32"/>
        </w:rPr>
        <w:t>【小贴士】</w:t>
      </w:r>
    </w:p>
    <w:p w:rsidR="004E726F" w:rsidRPr="00E552F0" w:rsidRDefault="00266C81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sz w:val="32"/>
          <w:szCs w:val="32"/>
        </w:rPr>
        <w:t>我们可以借助前面学习的保险策略及备兑策略帮助理解领口策略：</w:t>
      </w:r>
    </w:p>
    <w:p w:rsidR="004E726F" w:rsidRPr="00E552F0" w:rsidRDefault="00266C81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sz w:val="32"/>
          <w:szCs w:val="32"/>
        </w:rPr>
        <w:t>在保险策略基础上降低成本：通过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卖出虚值认购</w:t>
      </w:r>
      <w:proofErr w:type="gramEnd"/>
      <w:r w:rsidRPr="00E552F0">
        <w:rPr>
          <w:rFonts w:ascii="Times New Roman" w:eastAsia="仿宋" w:hAnsi="Times New Roman" w:cs="Times New Roman"/>
          <w:sz w:val="32"/>
          <w:szCs w:val="32"/>
        </w:rPr>
        <w:t>期权获得权利金，降低保险成本。</w:t>
      </w:r>
    </w:p>
    <w:p w:rsidR="004E726F" w:rsidRPr="00E552F0" w:rsidRDefault="00266C81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sz w:val="32"/>
          <w:szCs w:val="32"/>
        </w:rPr>
        <w:t>在备兑策略基础上锁定风险：通过买入认沽期权锁定备兑策略的下行风险。</w:t>
      </w:r>
    </w:p>
    <w:p w:rsidR="004E726F" w:rsidRPr="00E552F0" w:rsidRDefault="00266C81">
      <w:pPr>
        <w:pStyle w:val="4"/>
        <w:ind w:firstLine="643"/>
        <w:rPr>
          <w:rFonts w:ascii="Times New Roman" w:eastAsia="仿宋" w:hAnsi="Times New Roman" w:cs="Times New Roman"/>
          <w:b/>
        </w:rPr>
      </w:pPr>
      <w:r w:rsidRPr="00E552F0">
        <w:rPr>
          <w:rFonts w:ascii="Times New Roman" w:eastAsia="仿宋" w:hAnsi="Times New Roman" w:cs="Times New Roman"/>
          <w:b/>
        </w:rPr>
        <w:lastRenderedPageBreak/>
        <w:t>3.</w:t>
      </w:r>
      <w:r w:rsidRPr="00E552F0">
        <w:rPr>
          <w:rFonts w:ascii="Times New Roman" w:eastAsia="仿宋" w:hAnsi="Times New Roman" w:cs="Times New Roman"/>
          <w:b/>
        </w:rPr>
        <w:t>领口策略到期损益图</w:t>
      </w:r>
    </w:p>
    <w:p w:rsidR="004E726F" w:rsidRPr="00E552F0" w:rsidRDefault="004E726F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4E726F" w:rsidRPr="00E552F0" w:rsidRDefault="00266C81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hAnsi="Times New Roman" w:cs="Times New Roman"/>
          <w:noProof/>
        </w:rPr>
        <w:drawing>
          <wp:inline distT="0" distB="0" distL="0" distR="0" wp14:anchorId="5AF20C32" wp14:editId="12CAB894">
            <wp:extent cx="2118360" cy="17907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6F" w:rsidRPr="00E552F0" w:rsidRDefault="00266C81">
      <w:pPr>
        <w:pStyle w:val="4"/>
        <w:ind w:firstLine="643"/>
        <w:rPr>
          <w:rFonts w:ascii="Times New Roman" w:eastAsia="仿宋" w:hAnsi="Times New Roman" w:cs="Times New Roman"/>
          <w:b/>
        </w:rPr>
      </w:pPr>
      <w:r w:rsidRPr="00E552F0">
        <w:rPr>
          <w:rFonts w:ascii="Times New Roman" w:eastAsia="仿宋" w:hAnsi="Times New Roman" w:cs="Times New Roman"/>
          <w:b/>
        </w:rPr>
        <w:t>4.</w:t>
      </w:r>
      <w:r w:rsidRPr="00E552F0">
        <w:rPr>
          <w:rFonts w:ascii="Times New Roman" w:eastAsia="仿宋" w:hAnsi="Times New Roman" w:cs="Times New Roman"/>
          <w:b/>
        </w:rPr>
        <w:t>举例说明策略损益情况</w:t>
      </w:r>
    </w:p>
    <w:p w:rsidR="004E726F" w:rsidRPr="00E552F0" w:rsidRDefault="00266C81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sz w:val="32"/>
          <w:szCs w:val="32"/>
        </w:rPr>
        <w:t>假设期初标的价格</w:t>
      </w:r>
      <w:r w:rsidR="00DA71B6" w:rsidRPr="00E552F0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DA71B6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=4</w:t>
      </w:r>
      <w:r w:rsidRPr="00E552F0">
        <w:rPr>
          <w:rFonts w:ascii="Times New Roman" w:eastAsia="仿宋" w:hAnsi="Times New Roman" w:cs="Times New Roman"/>
          <w:sz w:val="32"/>
          <w:szCs w:val="32"/>
        </w:rPr>
        <w:t>元、行权价</w:t>
      </w:r>
      <w:r w:rsidR="00DA71B6" w:rsidRPr="00E552F0">
        <w:rPr>
          <w:rFonts w:ascii="Times New Roman" w:eastAsia="仿宋" w:hAnsi="Times New Roman" w:cs="Times New Roman"/>
          <w:i/>
          <w:sz w:val="32"/>
          <w:szCs w:val="32"/>
        </w:rPr>
        <w:t>K</w:t>
      </w:r>
      <w:r w:rsidR="00DA71B6" w:rsidRPr="00E552F0">
        <w:rPr>
          <w:rFonts w:ascii="Times New Roman" w:eastAsia="仿宋" w:hAnsi="Times New Roman" w:cs="Times New Roman"/>
          <w:i/>
          <w:sz w:val="32"/>
          <w:szCs w:val="32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=3.8</w:t>
      </w:r>
      <w:r w:rsidRPr="00E552F0">
        <w:rPr>
          <w:rFonts w:ascii="Times New Roman" w:eastAsia="仿宋" w:hAnsi="Times New Roman" w:cs="Times New Roman"/>
          <w:sz w:val="32"/>
          <w:szCs w:val="32"/>
        </w:rPr>
        <w:t>元的近月认沽期权价格</w:t>
      </w:r>
      <w:r w:rsidR="001C1BF9" w:rsidRPr="00E552F0">
        <w:rPr>
          <w:rFonts w:ascii="Times New Roman" w:eastAsia="仿宋" w:hAnsi="Times New Roman" w:cs="Times New Roman"/>
          <w:i/>
          <w:sz w:val="32"/>
          <w:szCs w:val="32"/>
        </w:rPr>
        <w:t>P</w:t>
      </w:r>
      <w:r w:rsidR="001C1BF9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=0.02</w:t>
      </w:r>
      <w:r w:rsidRPr="00E552F0">
        <w:rPr>
          <w:rFonts w:ascii="Times New Roman" w:eastAsia="仿宋" w:hAnsi="Times New Roman" w:cs="Times New Roman"/>
          <w:sz w:val="32"/>
          <w:szCs w:val="32"/>
        </w:rPr>
        <w:t>元，行权价</w:t>
      </w:r>
      <w:r w:rsidR="001C1BF9" w:rsidRPr="00E552F0">
        <w:rPr>
          <w:rFonts w:ascii="Times New Roman" w:eastAsia="仿宋" w:hAnsi="Times New Roman" w:cs="Times New Roman"/>
          <w:i/>
          <w:sz w:val="32"/>
          <w:szCs w:val="32"/>
        </w:rPr>
        <w:t>K</w:t>
      </w:r>
      <w:r w:rsidR="001C1BF9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Pr="00E552F0">
        <w:rPr>
          <w:rFonts w:ascii="Times New Roman" w:eastAsia="仿宋" w:hAnsi="Times New Roman" w:cs="Times New Roman"/>
          <w:sz w:val="32"/>
          <w:szCs w:val="32"/>
        </w:rPr>
        <w:t>=4.2</w:t>
      </w:r>
      <w:r w:rsidRPr="00E552F0">
        <w:rPr>
          <w:rFonts w:ascii="Times New Roman" w:eastAsia="仿宋" w:hAnsi="Times New Roman" w:cs="Times New Roman"/>
          <w:sz w:val="32"/>
          <w:szCs w:val="32"/>
        </w:rPr>
        <w:t>元的近月认购期权价格</w:t>
      </w:r>
      <w:r w:rsidR="001C1BF9" w:rsidRPr="00E552F0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1C1BF9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=0.02</w:t>
      </w:r>
      <w:r w:rsidRPr="00E552F0">
        <w:rPr>
          <w:rFonts w:ascii="Times New Roman" w:eastAsia="仿宋" w:hAnsi="Times New Roman" w:cs="Times New Roman"/>
          <w:sz w:val="32"/>
          <w:szCs w:val="32"/>
        </w:rPr>
        <w:t>元。可以通过持有标的</w:t>
      </w:r>
      <w:r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Pr="00E552F0">
        <w:rPr>
          <w:rFonts w:ascii="Times New Roman" w:eastAsia="仿宋" w:hAnsi="Times New Roman" w:cs="Times New Roman"/>
          <w:sz w:val="32"/>
          <w:szCs w:val="32"/>
        </w:rPr>
        <w:t>卖出认购期权</w:t>
      </w:r>
      <w:r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Pr="00E552F0">
        <w:rPr>
          <w:rFonts w:ascii="Times New Roman" w:eastAsia="仿宋" w:hAnsi="Times New Roman" w:cs="Times New Roman"/>
          <w:sz w:val="32"/>
          <w:szCs w:val="32"/>
        </w:rPr>
        <w:t>买入认沽期权构建领口策略。</w:t>
      </w:r>
    </w:p>
    <w:p w:rsidR="004E726F" w:rsidRPr="00E552F0" w:rsidRDefault="00266C81">
      <w:pPr>
        <w:spacing w:line="560" w:lineRule="exact"/>
        <w:ind w:firstLineChars="200" w:firstLine="643"/>
        <w:rPr>
          <w:rFonts w:ascii="Times New Roman" w:eastAsia="仿宋" w:hAnsi="Times New Roman" w:cs="Times New Roman"/>
          <w:i/>
          <w:sz w:val="32"/>
          <w:szCs w:val="32"/>
        </w:rPr>
      </w:pPr>
      <w:r w:rsidRPr="00E552F0">
        <w:rPr>
          <w:rFonts w:ascii="Times New Roman" w:eastAsia="仿宋" w:hAnsi="Times New Roman" w:cs="Times New Roman"/>
          <w:b/>
          <w:sz w:val="32"/>
          <w:szCs w:val="32"/>
        </w:rPr>
        <w:t>情况</w:t>
      </w:r>
      <w:proofErr w:type="gramStart"/>
      <w:r w:rsidRPr="00E552F0">
        <w:rPr>
          <w:rFonts w:ascii="Times New Roman" w:eastAsia="仿宋" w:hAnsi="Times New Roman" w:cs="Times New Roman"/>
          <w:b/>
          <w:sz w:val="32"/>
          <w:szCs w:val="32"/>
        </w:rPr>
        <w:t>一</w:t>
      </w:r>
      <w:proofErr w:type="gramEnd"/>
      <w:r w:rsidRPr="00E552F0">
        <w:rPr>
          <w:rFonts w:ascii="Times New Roman" w:eastAsia="仿宋" w:hAnsi="Times New Roman" w:cs="Times New Roman"/>
          <w:b/>
          <w:sz w:val="32"/>
          <w:szCs w:val="32"/>
        </w:rPr>
        <w:t>：若到期时，标的价格高于行权价</w:t>
      </w:r>
      <w:r w:rsidR="001C1BF9" w:rsidRPr="00E552F0">
        <w:rPr>
          <w:rFonts w:ascii="Times New Roman" w:eastAsia="仿宋" w:hAnsi="Times New Roman" w:cs="Times New Roman"/>
          <w:i/>
          <w:sz w:val="32"/>
          <w:szCs w:val="32"/>
        </w:rPr>
        <w:t>K</w:t>
      </w:r>
      <w:r w:rsidR="001C1BF9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=4.2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元</w:t>
      </w:r>
      <w:r w:rsidRPr="00E552F0">
        <w:rPr>
          <w:rFonts w:ascii="Times New Roman" w:eastAsia="仿宋" w:hAnsi="Times New Roman" w:cs="Times New Roman"/>
          <w:sz w:val="32"/>
          <w:szCs w:val="32"/>
        </w:rPr>
        <w:t>，卖出的认购期权将有行权价值，投资者有义务将持有的标的按认购期权行权价</w:t>
      </w:r>
      <w:r w:rsidR="001C1BF9" w:rsidRPr="00E552F0">
        <w:rPr>
          <w:rFonts w:ascii="Times New Roman" w:eastAsia="仿宋" w:hAnsi="Times New Roman" w:cs="Times New Roman"/>
          <w:i/>
          <w:sz w:val="32"/>
          <w:szCs w:val="32"/>
        </w:rPr>
        <w:t>K</w:t>
      </w:r>
      <w:r w:rsidR="001C1BF9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Pr="00E552F0">
        <w:rPr>
          <w:rFonts w:ascii="Times New Roman" w:eastAsia="仿宋" w:hAnsi="Times New Roman" w:cs="Times New Roman"/>
          <w:sz w:val="32"/>
          <w:szCs w:val="32"/>
        </w:rPr>
        <w:t>=4.2</w:t>
      </w:r>
      <w:r w:rsidRPr="00E552F0">
        <w:rPr>
          <w:rFonts w:ascii="Times New Roman" w:eastAsia="仿宋" w:hAnsi="Times New Roman" w:cs="Times New Roman"/>
          <w:sz w:val="32"/>
          <w:szCs w:val="32"/>
        </w:rPr>
        <w:t>元卖出，正常获得权利金</w:t>
      </w:r>
      <w:r w:rsidR="00582769" w:rsidRPr="00E552F0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582769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=0.02</w:t>
      </w:r>
      <w:r w:rsidRPr="00E552F0">
        <w:rPr>
          <w:rFonts w:ascii="Times New Roman" w:eastAsia="仿宋" w:hAnsi="Times New Roman" w:cs="Times New Roman"/>
          <w:sz w:val="32"/>
          <w:szCs w:val="32"/>
        </w:rPr>
        <w:t>元，卖出认购期权和标的持仓的合计损益为</w:t>
      </w:r>
      <w:r w:rsidR="00582769" w:rsidRPr="00E552F0">
        <w:rPr>
          <w:rFonts w:ascii="Times New Roman" w:eastAsia="仿宋" w:hAnsi="Times New Roman" w:cs="Times New Roman"/>
          <w:i/>
          <w:sz w:val="32"/>
          <w:szCs w:val="32"/>
        </w:rPr>
        <w:t>K</w:t>
      </w:r>
      <w:r w:rsidR="00582769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582769" w:rsidRPr="00E552F0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582769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="00582769" w:rsidRPr="00E552F0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582769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=4.2-4+0.02=0.22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元</w:t>
      </w:r>
      <w:r w:rsidRPr="00E552F0">
        <w:rPr>
          <w:rFonts w:ascii="Times New Roman" w:eastAsia="仿宋" w:hAnsi="Times New Roman" w:cs="Times New Roman"/>
          <w:sz w:val="32"/>
          <w:szCs w:val="32"/>
        </w:rPr>
        <w:t>；买入的认沽期权将没有行权价值，</w:t>
      </w:r>
      <w:r w:rsidR="00DF4006" w:rsidRPr="00E552F0">
        <w:rPr>
          <w:rFonts w:ascii="Times New Roman" w:eastAsia="仿宋" w:hAnsi="Times New Roman" w:cs="Times New Roman"/>
          <w:i/>
          <w:sz w:val="32"/>
          <w:szCs w:val="32"/>
        </w:rPr>
        <w:t>P</w:t>
      </w:r>
      <w:r w:rsidR="00DF4006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=0</w:t>
      </w:r>
      <w:r w:rsidRPr="00E552F0">
        <w:rPr>
          <w:rFonts w:ascii="Times New Roman" w:eastAsia="仿宋" w:hAnsi="Times New Roman" w:cs="Times New Roman"/>
          <w:sz w:val="32"/>
          <w:szCs w:val="32"/>
        </w:rPr>
        <w:t>元，到期损益为期初的权利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金成本</w:t>
      </w:r>
      <w:proofErr w:type="gramEnd"/>
      <w:r w:rsidR="00DF4006" w:rsidRPr="00E552F0">
        <w:rPr>
          <w:rFonts w:ascii="Times New Roman" w:eastAsia="仿宋" w:hAnsi="Times New Roman" w:cs="Times New Roman"/>
          <w:i/>
          <w:sz w:val="32"/>
          <w:szCs w:val="32"/>
        </w:rPr>
        <w:t>P</w:t>
      </w:r>
      <w:r w:rsidR="00DF4006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DF4006" w:rsidRPr="00E552F0">
        <w:rPr>
          <w:rFonts w:ascii="Times New Roman" w:eastAsia="仿宋" w:hAnsi="Times New Roman" w:cs="Times New Roman"/>
          <w:i/>
          <w:sz w:val="32"/>
          <w:szCs w:val="32"/>
        </w:rPr>
        <w:t>P</w:t>
      </w:r>
      <w:r w:rsidR="00DF4006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=0-0.02=-0.02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元</w:t>
      </w:r>
      <w:r w:rsidRPr="00E552F0">
        <w:rPr>
          <w:rFonts w:ascii="Times New Roman" w:eastAsia="仿宋" w:hAnsi="Times New Roman" w:cs="Times New Roman"/>
          <w:sz w:val="32"/>
          <w:szCs w:val="32"/>
        </w:rPr>
        <w:t>。此时，领口策略的到期损益为</w:t>
      </w:r>
      <w:r w:rsidR="00DF4006" w:rsidRPr="00E552F0">
        <w:rPr>
          <w:rFonts w:ascii="Times New Roman" w:eastAsia="仿宋" w:hAnsi="Times New Roman" w:cs="Times New Roman"/>
          <w:i/>
          <w:sz w:val="32"/>
          <w:szCs w:val="32"/>
        </w:rPr>
        <w:t>K</w:t>
      </w:r>
      <w:r w:rsidR="00DF4006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DF4006" w:rsidRPr="00E552F0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DF4006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="00DF4006" w:rsidRPr="00E552F0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DF4006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+</w:t>
      </w:r>
      <w:r w:rsidR="008A4397" w:rsidRPr="00E552F0">
        <w:rPr>
          <w:rFonts w:ascii="Times New Roman" w:eastAsia="仿宋" w:hAnsi="Times New Roman" w:cs="Times New Roman"/>
          <w:i/>
          <w:sz w:val="32"/>
          <w:szCs w:val="32"/>
        </w:rPr>
        <w:t>P</w:t>
      </w:r>
      <w:r w:rsidR="008A4397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1</w:t>
      </w:r>
      <w:r w:rsidR="008A4397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8A4397" w:rsidRPr="00E552F0">
        <w:rPr>
          <w:rFonts w:ascii="Times New Roman" w:eastAsia="仿宋" w:hAnsi="Times New Roman" w:cs="Times New Roman"/>
          <w:i/>
          <w:sz w:val="32"/>
          <w:szCs w:val="32"/>
        </w:rPr>
        <w:t>P</w:t>
      </w:r>
      <w:r w:rsidR="008A4397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=4.2-4+0.02+0-0.02=0.2</w:t>
      </w:r>
      <w:r w:rsidRPr="00E552F0">
        <w:rPr>
          <w:rFonts w:ascii="Times New Roman" w:eastAsia="仿宋" w:hAnsi="Times New Roman" w:cs="Times New Roman"/>
          <w:sz w:val="32"/>
          <w:szCs w:val="32"/>
        </w:rPr>
        <w:t>元。随着标的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的</w:t>
      </w:r>
      <w:proofErr w:type="gramEnd"/>
      <w:r w:rsidRPr="00E552F0">
        <w:rPr>
          <w:rFonts w:ascii="Times New Roman" w:eastAsia="仿宋" w:hAnsi="Times New Roman" w:cs="Times New Roman"/>
          <w:sz w:val="32"/>
          <w:szCs w:val="32"/>
        </w:rPr>
        <w:t>上涨，卖出的认购期权始终具有行权价值，投资者有义务将标的按低于标的市场价格的行权价</w:t>
      </w:r>
      <w:r w:rsidR="00F85A5B" w:rsidRPr="00E552F0">
        <w:rPr>
          <w:rFonts w:ascii="Times New Roman" w:eastAsia="仿宋" w:hAnsi="Times New Roman" w:cs="Times New Roman"/>
          <w:i/>
          <w:sz w:val="32"/>
          <w:szCs w:val="32"/>
        </w:rPr>
        <w:t>K</w:t>
      </w:r>
      <w:r w:rsidR="00F85A5B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Pr="00E552F0">
        <w:rPr>
          <w:rFonts w:ascii="Times New Roman" w:eastAsia="仿宋" w:hAnsi="Times New Roman" w:cs="Times New Roman"/>
          <w:sz w:val="32"/>
          <w:szCs w:val="32"/>
        </w:rPr>
        <w:t>卖出，持有标的在行权价</w:t>
      </w:r>
      <w:r w:rsidR="00F85A5B" w:rsidRPr="00E552F0">
        <w:rPr>
          <w:rFonts w:ascii="Times New Roman" w:eastAsia="仿宋" w:hAnsi="Times New Roman" w:cs="Times New Roman"/>
          <w:i/>
          <w:sz w:val="32"/>
          <w:szCs w:val="32"/>
        </w:rPr>
        <w:t>K</w:t>
      </w:r>
      <w:r w:rsidR="00F85A5B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Pr="00E552F0">
        <w:rPr>
          <w:rFonts w:ascii="Times New Roman" w:eastAsia="仿宋" w:hAnsi="Times New Roman" w:cs="Times New Roman"/>
          <w:sz w:val="32"/>
          <w:szCs w:val="32"/>
        </w:rPr>
        <w:t>以上的潜在收益都无法获得；买入的认沽期权始终没有行权价值，价格归零，此时领口策略的损益为</w:t>
      </w:r>
      <w:r w:rsidR="00F85A5B" w:rsidRPr="00E552F0">
        <w:rPr>
          <w:rFonts w:ascii="Times New Roman" w:eastAsia="仿宋" w:hAnsi="Times New Roman" w:cs="Times New Roman"/>
          <w:i/>
          <w:sz w:val="32"/>
          <w:szCs w:val="32"/>
        </w:rPr>
        <w:t>K</w:t>
      </w:r>
      <w:r w:rsidR="00F85A5B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2</w:t>
      </w:r>
      <w:r w:rsidR="00F85A5B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F85A5B" w:rsidRPr="00E552F0">
        <w:rPr>
          <w:rFonts w:ascii="Times New Roman" w:eastAsia="仿宋" w:hAnsi="Times New Roman" w:cs="Times New Roman"/>
          <w:i/>
          <w:sz w:val="32"/>
          <w:szCs w:val="32"/>
        </w:rPr>
        <w:t>S</w:t>
      </w:r>
      <w:r w:rsidR="00F85A5B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="00F85A5B"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="00F85A5B" w:rsidRPr="00E552F0">
        <w:rPr>
          <w:rFonts w:ascii="Times New Roman" w:eastAsia="仿宋" w:hAnsi="Times New Roman" w:cs="Times New Roman"/>
          <w:i/>
          <w:sz w:val="32"/>
          <w:szCs w:val="32"/>
        </w:rPr>
        <w:t>C</w:t>
      </w:r>
      <w:r w:rsidR="00F85A5B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="00F85A5B" w:rsidRPr="00E552F0">
        <w:rPr>
          <w:rFonts w:ascii="Times New Roman" w:eastAsia="仿宋" w:hAnsi="Times New Roman" w:cs="Times New Roman"/>
          <w:iCs/>
          <w:sz w:val="32"/>
          <w:szCs w:val="32"/>
        </w:rPr>
        <w:t>+</w:t>
      </w:r>
      <w:r w:rsidR="00F85A5B" w:rsidRPr="00E552F0">
        <w:rPr>
          <w:rFonts w:ascii="Times New Roman" w:eastAsia="仿宋" w:hAnsi="Times New Roman" w:cs="Times New Roman"/>
          <w:i/>
          <w:sz w:val="32"/>
          <w:szCs w:val="32"/>
        </w:rPr>
        <w:t>P</w:t>
      </w:r>
      <w:r w:rsidR="00F85A5B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1</w:t>
      </w:r>
      <w:r w:rsidR="00F85A5B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F85A5B" w:rsidRPr="00E552F0">
        <w:rPr>
          <w:rFonts w:ascii="Times New Roman" w:eastAsia="仿宋" w:hAnsi="Times New Roman" w:cs="Times New Roman"/>
          <w:i/>
          <w:sz w:val="32"/>
          <w:szCs w:val="32"/>
        </w:rPr>
        <w:t>P</w:t>
      </w:r>
      <w:r w:rsidR="00F85A5B" w:rsidRPr="00E552F0">
        <w:rPr>
          <w:rFonts w:ascii="Times New Roman" w:eastAsia="仿宋" w:hAnsi="Times New Roman" w:cs="Times New Roman"/>
          <w:sz w:val="32"/>
          <w:szCs w:val="32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E726F" w:rsidRPr="00E552F0" w:rsidRDefault="00266C81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b/>
          <w:sz w:val="32"/>
          <w:szCs w:val="32"/>
        </w:rPr>
        <w:lastRenderedPageBreak/>
        <w:t>情况二：若到期时，标的价格高于行权价</w:t>
      </w:r>
      <w:r w:rsidR="002A002D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r w:rsidR="002A002D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=3.8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且低于行权价</w:t>
      </w:r>
      <w:r w:rsidR="002A002D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r w:rsidR="002A002D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2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=4.2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元</w:t>
      </w:r>
      <w:r w:rsidRPr="00E552F0">
        <w:rPr>
          <w:rFonts w:ascii="Times New Roman" w:eastAsia="仿宋" w:hAnsi="Times New Roman" w:cs="Times New Roman"/>
          <w:sz w:val="32"/>
          <w:szCs w:val="32"/>
        </w:rPr>
        <w:t>，卖出的认购期权将不具有行权价值，</w:t>
      </w:r>
      <w:r w:rsidR="002A002D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2A002D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=0</w:t>
      </w:r>
      <w:r w:rsidRPr="00E552F0">
        <w:rPr>
          <w:rFonts w:ascii="Times New Roman" w:eastAsia="仿宋" w:hAnsi="Times New Roman" w:cs="Times New Roman"/>
          <w:sz w:val="32"/>
          <w:szCs w:val="32"/>
        </w:rPr>
        <w:t>元，到期损益为</w:t>
      </w:r>
      <w:r w:rsidR="002A002D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2A002D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=0.02-0=0.02</w:t>
      </w:r>
      <w:r w:rsidRPr="00E552F0">
        <w:rPr>
          <w:rFonts w:ascii="Times New Roman" w:eastAsia="仿宋" w:hAnsi="Times New Roman" w:cs="Times New Roman"/>
          <w:sz w:val="32"/>
          <w:szCs w:val="32"/>
        </w:rPr>
        <w:t>元；买入的认沽期权也将不具有行权价值，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=0</w:t>
      </w:r>
      <w:r w:rsidRPr="00E552F0">
        <w:rPr>
          <w:rFonts w:ascii="Times New Roman" w:eastAsia="仿宋" w:hAnsi="Times New Roman" w:cs="Times New Roman"/>
          <w:sz w:val="32"/>
          <w:szCs w:val="32"/>
        </w:rPr>
        <w:t>，到期损益为期初的权利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金成本</w:t>
      </w:r>
      <w:proofErr w:type="gramEnd"/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=0-0.02=-0.02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元；</w:t>
      </w:r>
      <w:r w:rsidRPr="00E552F0">
        <w:rPr>
          <w:rFonts w:ascii="Times New Roman" w:eastAsia="仿宋" w:hAnsi="Times New Roman" w:cs="Times New Roman"/>
          <w:sz w:val="32"/>
          <w:szCs w:val="32"/>
        </w:rPr>
        <w:t>假设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=4.1</w:t>
      </w:r>
      <w:r w:rsidRPr="00E552F0">
        <w:rPr>
          <w:rFonts w:ascii="Times New Roman" w:eastAsia="仿宋" w:hAnsi="Times New Roman" w:cs="Times New Roman"/>
          <w:sz w:val="32"/>
          <w:szCs w:val="32"/>
        </w:rPr>
        <w:t>元，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标的持仓损益为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=4.1-4=0.1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元</w:t>
      </w:r>
      <w:r w:rsidRPr="00E552F0">
        <w:rPr>
          <w:rFonts w:ascii="Times New Roman" w:eastAsia="仿宋" w:hAnsi="Times New Roman" w:cs="Times New Roman"/>
          <w:sz w:val="32"/>
          <w:szCs w:val="32"/>
        </w:rPr>
        <w:t>。此时，领口策略的到期损益为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="009A2B44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="009A2B44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+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="009A2B44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=4.1-4+0.02-0+0-0.02=0.1</w:t>
      </w:r>
      <w:r w:rsidRPr="00E552F0">
        <w:rPr>
          <w:rFonts w:ascii="Times New Roman" w:eastAsia="仿宋" w:hAnsi="Times New Roman" w:cs="Times New Roman"/>
          <w:sz w:val="32"/>
          <w:szCs w:val="32"/>
        </w:rPr>
        <w:t>元。到期时标的价格介于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与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2</w:t>
      </w:r>
      <w:r w:rsidRPr="00E552F0">
        <w:rPr>
          <w:rFonts w:ascii="Times New Roman" w:eastAsia="仿宋" w:hAnsi="Times New Roman" w:cs="Times New Roman"/>
          <w:sz w:val="32"/>
          <w:szCs w:val="32"/>
        </w:rPr>
        <w:t>之间时，两份期权合约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均为虚值合约</w:t>
      </w:r>
      <w:proofErr w:type="gramEnd"/>
      <w:r w:rsidRPr="00E552F0">
        <w:rPr>
          <w:rFonts w:ascii="Times New Roman" w:eastAsia="仿宋" w:hAnsi="Times New Roman" w:cs="Times New Roman"/>
          <w:sz w:val="32"/>
          <w:szCs w:val="32"/>
        </w:rPr>
        <w:t>，到期价值均归零，此时领口策略的损益为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="009A2B44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="009A2B44"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="009A2B44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="009A2B44" w:rsidRPr="00E552F0">
        <w:rPr>
          <w:rFonts w:ascii="Times New Roman" w:eastAsia="仿宋" w:hAnsi="Times New Roman" w:cs="Times New Roman"/>
          <w:iCs/>
          <w:sz w:val="32"/>
          <w:szCs w:val="32"/>
        </w:rPr>
        <w:t>+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="009A2B44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9A2B4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9A2B4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E726F" w:rsidRPr="00E552F0" w:rsidRDefault="00266C81" w:rsidP="00E90714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b/>
          <w:sz w:val="32"/>
          <w:szCs w:val="32"/>
        </w:rPr>
        <w:t>情况三：若到期时，标的价格低于行权价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=3.8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元</w:t>
      </w:r>
      <w:r w:rsidRPr="00E552F0">
        <w:rPr>
          <w:rFonts w:ascii="Times New Roman" w:eastAsia="仿宋" w:hAnsi="Times New Roman" w:cs="Times New Roman"/>
          <w:sz w:val="32"/>
          <w:szCs w:val="32"/>
        </w:rPr>
        <w:t>，卖出的认购期权将没有行权价值，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=0</w:t>
      </w:r>
      <w:r w:rsidRPr="00E552F0">
        <w:rPr>
          <w:rFonts w:ascii="Times New Roman" w:eastAsia="仿宋" w:hAnsi="Times New Roman" w:cs="Times New Roman"/>
          <w:sz w:val="32"/>
          <w:szCs w:val="32"/>
        </w:rPr>
        <w:t>元，到期损益为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="00E90714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=0.02-0=0.02</w:t>
      </w:r>
      <w:r w:rsidRPr="00E552F0">
        <w:rPr>
          <w:rFonts w:ascii="Times New Roman" w:eastAsia="仿宋" w:hAnsi="Times New Roman" w:cs="Times New Roman"/>
          <w:sz w:val="32"/>
          <w:szCs w:val="32"/>
        </w:rPr>
        <w:t>元；买入的认沽期权具有行权价值，投资者可以按照行权价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bookmarkStart w:id="3" w:name="_GoBack"/>
      <w:bookmarkEnd w:id="3"/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=3.8</w:t>
      </w:r>
      <w:r w:rsidRPr="00E552F0">
        <w:rPr>
          <w:rFonts w:ascii="Times New Roman" w:eastAsia="仿宋" w:hAnsi="Times New Roman" w:cs="Times New Roman"/>
          <w:sz w:val="32"/>
          <w:szCs w:val="32"/>
        </w:rPr>
        <w:t>元将标的卖出，买入认沽期权和标的持仓合计损益为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=3.8-4-0.02=-0.22</w:t>
      </w:r>
      <w:r w:rsidRPr="00E552F0">
        <w:rPr>
          <w:rFonts w:ascii="Times New Roman" w:eastAsia="仿宋" w:hAnsi="Times New Roman" w:cs="Times New Roman"/>
          <w:iCs/>
          <w:sz w:val="32"/>
          <w:szCs w:val="32"/>
        </w:rPr>
        <w:t>元</w:t>
      </w:r>
      <w:r w:rsidRPr="00E552F0">
        <w:rPr>
          <w:rFonts w:ascii="Times New Roman" w:eastAsia="仿宋" w:hAnsi="Times New Roman" w:cs="Times New Roman"/>
          <w:sz w:val="32"/>
          <w:szCs w:val="32"/>
        </w:rPr>
        <w:t>；此时，领口策略的到期损益为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="00E90714" w:rsidRPr="00E552F0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="00E90714" w:rsidRPr="00E552F0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="00E90714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=3.8-4-0.02+0.02-0=-0.2</w:t>
      </w:r>
      <w:r w:rsidRPr="00E552F0">
        <w:rPr>
          <w:rFonts w:ascii="Times New Roman" w:eastAsia="仿宋" w:hAnsi="Times New Roman" w:cs="Times New Roman"/>
          <w:sz w:val="32"/>
          <w:szCs w:val="32"/>
        </w:rPr>
        <w:t>元。随着标的下跌，卖出的认购期权始终没有行权价值，获得全部权利金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Pr="00E552F0">
        <w:rPr>
          <w:rFonts w:ascii="Times New Roman" w:eastAsia="仿宋" w:hAnsi="Times New Roman" w:cs="Times New Roman"/>
          <w:sz w:val="32"/>
          <w:szCs w:val="32"/>
        </w:rPr>
        <w:t>；买入的认沽期权则有行权价值，投资者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始终可</w:t>
      </w:r>
      <w:proofErr w:type="gramEnd"/>
      <w:r w:rsidRPr="00E552F0">
        <w:rPr>
          <w:rFonts w:ascii="Times New Roman" w:eastAsia="仿宋" w:hAnsi="Times New Roman" w:cs="Times New Roman"/>
          <w:sz w:val="32"/>
          <w:szCs w:val="32"/>
        </w:rPr>
        <w:t>将标的按行权价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=3.8</w:t>
      </w:r>
      <w:r w:rsidRPr="00E552F0">
        <w:rPr>
          <w:rFonts w:ascii="Times New Roman" w:eastAsia="仿宋" w:hAnsi="Times New Roman" w:cs="Times New Roman"/>
          <w:sz w:val="32"/>
          <w:szCs w:val="32"/>
        </w:rPr>
        <w:t>元卖出，此时，领口策略的到期损益为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K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="00E90714" w:rsidRPr="00E552F0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S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="00E90714" w:rsidRPr="00E552F0">
        <w:rPr>
          <w:rFonts w:ascii="Times New Roman" w:eastAsia="仿宋" w:hAnsi="Times New Roman" w:cs="Times New Roman"/>
          <w:iCs/>
          <w:sz w:val="32"/>
          <w:szCs w:val="32"/>
        </w:rPr>
        <w:t>-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P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="00E90714" w:rsidRPr="00E552F0">
        <w:rPr>
          <w:rFonts w:ascii="Times New Roman" w:eastAsia="仿宋" w:hAnsi="Times New Roman" w:cs="Times New Roman"/>
          <w:sz w:val="32"/>
          <w:szCs w:val="32"/>
        </w:rPr>
        <w:t>+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0</w:t>
      </w:r>
      <w:r w:rsidR="00E90714" w:rsidRPr="00E552F0">
        <w:rPr>
          <w:rFonts w:ascii="Times New Roman" w:eastAsia="仿宋" w:hAnsi="Times New Roman" w:cs="Times New Roman"/>
          <w:sz w:val="32"/>
          <w:szCs w:val="32"/>
        </w:rPr>
        <w:t>-</w:t>
      </w:r>
      <w:r w:rsidR="00E90714" w:rsidRPr="00E552F0">
        <w:rPr>
          <w:rFonts w:ascii="Times New Roman" w:eastAsia="仿宋" w:hAnsi="Times New Roman" w:cs="Times New Roman"/>
          <w:i/>
          <w:sz w:val="32"/>
          <w:szCs w:val="24"/>
        </w:rPr>
        <w:t>C</w:t>
      </w:r>
      <w:r w:rsidR="00E90714" w:rsidRPr="00E552F0">
        <w:rPr>
          <w:rFonts w:ascii="Times New Roman" w:eastAsia="仿宋" w:hAnsi="Times New Roman" w:cs="Times New Roman"/>
          <w:sz w:val="32"/>
          <w:szCs w:val="24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E726F" w:rsidRPr="00E552F0" w:rsidRDefault="00266C81">
      <w:pPr>
        <w:spacing w:line="560" w:lineRule="exact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552F0">
        <w:rPr>
          <w:rFonts w:ascii="Times New Roman" w:eastAsia="仿宋" w:hAnsi="Times New Roman" w:cs="Times New Roman"/>
          <w:b/>
          <w:sz w:val="32"/>
          <w:szCs w:val="32"/>
        </w:rPr>
        <w:t>领口策略损益情况分析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90"/>
        <w:gridCol w:w="2780"/>
      </w:tblGrid>
      <w:tr w:rsidR="004E726F" w:rsidRPr="00E552F0">
        <w:tc>
          <w:tcPr>
            <w:tcW w:w="817" w:type="dxa"/>
            <w:vAlign w:val="center"/>
          </w:tcPr>
          <w:p w:rsidR="004E726F" w:rsidRPr="00E552F0" w:rsidRDefault="00266C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到期情形</w:t>
            </w:r>
          </w:p>
        </w:tc>
        <w:tc>
          <w:tcPr>
            <w:tcW w:w="2552" w:type="dxa"/>
            <w:vAlign w:val="center"/>
          </w:tcPr>
          <w:p w:rsidR="004E726F" w:rsidRPr="00E552F0" w:rsidRDefault="00266C81" w:rsidP="00690CE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标的价格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≥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行权价</w:t>
            </w:r>
            <w:r w:rsidR="00690CEF"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K</w:t>
            </w:r>
            <w:r w:rsidR="00690CEF"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2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(4.2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元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890" w:type="dxa"/>
            <w:vAlign w:val="center"/>
          </w:tcPr>
          <w:p w:rsidR="004E726F" w:rsidRPr="00E552F0" w:rsidRDefault="00266C81" w:rsidP="00690CE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行权价</w:t>
            </w:r>
            <w:r w:rsidR="00690CEF"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K</w:t>
            </w:r>
            <w:r w:rsidR="00690CEF"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1</w:t>
            </w:r>
            <w:r w:rsidR="00B02AD1" w:rsidRPr="00E552F0">
              <w:rPr>
                <w:rFonts w:ascii="Times New Roman" w:eastAsia="仿宋" w:hAnsi="Times New Roman" w:cs="Times New Roman"/>
                <w:b/>
                <w:iCs/>
                <w:sz w:val="28"/>
                <w:szCs w:val="24"/>
              </w:rPr>
              <w:t>（</w:t>
            </w:r>
            <w:r w:rsidR="00B02AD1" w:rsidRPr="00E552F0">
              <w:rPr>
                <w:rFonts w:ascii="Times New Roman" w:eastAsia="仿宋" w:hAnsi="Times New Roman" w:cs="Times New Roman"/>
                <w:b/>
                <w:iCs/>
                <w:sz w:val="28"/>
                <w:szCs w:val="24"/>
              </w:rPr>
              <w:t>3.8</w:t>
            </w:r>
            <w:r w:rsidR="00B02AD1" w:rsidRPr="00E552F0">
              <w:rPr>
                <w:rFonts w:ascii="Times New Roman" w:eastAsia="仿宋" w:hAnsi="Times New Roman" w:cs="Times New Roman"/>
                <w:b/>
                <w:iCs/>
                <w:sz w:val="28"/>
                <w:szCs w:val="24"/>
              </w:rPr>
              <w:t>元）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&lt;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标的价格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&lt;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行权价</w:t>
            </w:r>
            <w:r w:rsidR="00690CEF"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K</w:t>
            </w:r>
            <w:r w:rsidR="00690CEF"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2</w:t>
            </w:r>
            <w:r w:rsidR="00B02AD1"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(4.2</w:t>
            </w:r>
            <w:r w:rsidR="00B02AD1"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元</w:t>
            </w:r>
            <w:r w:rsidR="00B02AD1"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780" w:type="dxa"/>
            <w:vAlign w:val="center"/>
          </w:tcPr>
          <w:p w:rsidR="004E726F" w:rsidRPr="00E552F0" w:rsidRDefault="00266C81" w:rsidP="00690CEF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标的价格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≤</w:t>
            </w:r>
            <w:r w:rsidRPr="00E552F0">
              <w:rPr>
                <w:rFonts w:ascii="Times New Roman" w:eastAsia="仿宋" w:hAnsi="Times New Roman" w:cs="Times New Roman"/>
                <w:b/>
                <w:sz w:val="28"/>
                <w:szCs w:val="24"/>
              </w:rPr>
              <w:t>行权价</w:t>
            </w:r>
            <w:r w:rsidR="00690CEF"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K</w:t>
            </w:r>
            <w:r w:rsidR="00690CEF"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1</w:t>
            </w:r>
            <w:r w:rsidRPr="00E552F0">
              <w:rPr>
                <w:rFonts w:ascii="Times New Roman" w:eastAsia="仿宋" w:hAnsi="Times New Roman" w:cs="Times New Roman"/>
                <w:b/>
                <w:iCs/>
                <w:sz w:val="28"/>
                <w:szCs w:val="24"/>
              </w:rPr>
              <w:t>（</w:t>
            </w:r>
            <w:r w:rsidRPr="00E552F0">
              <w:rPr>
                <w:rFonts w:ascii="Times New Roman" w:eastAsia="仿宋" w:hAnsi="Times New Roman" w:cs="Times New Roman"/>
                <w:b/>
                <w:iCs/>
                <w:sz w:val="28"/>
                <w:szCs w:val="24"/>
              </w:rPr>
              <w:t>3.8</w:t>
            </w:r>
            <w:r w:rsidRPr="00E552F0">
              <w:rPr>
                <w:rFonts w:ascii="Times New Roman" w:eastAsia="仿宋" w:hAnsi="Times New Roman" w:cs="Times New Roman"/>
                <w:b/>
                <w:iCs/>
                <w:sz w:val="28"/>
                <w:szCs w:val="24"/>
              </w:rPr>
              <w:t>元）</w:t>
            </w:r>
          </w:p>
        </w:tc>
      </w:tr>
      <w:tr w:rsidR="004E726F" w:rsidRPr="00E552F0">
        <w:tc>
          <w:tcPr>
            <w:tcW w:w="817" w:type="dxa"/>
            <w:vAlign w:val="center"/>
          </w:tcPr>
          <w:p w:rsidR="004E726F" w:rsidRPr="00E552F0" w:rsidRDefault="00266C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到期损益</w:t>
            </w:r>
          </w:p>
        </w:tc>
        <w:tc>
          <w:tcPr>
            <w:tcW w:w="2552" w:type="dxa"/>
            <w:vAlign w:val="center"/>
          </w:tcPr>
          <w:p w:rsidR="004E726F" w:rsidRPr="00E552F0" w:rsidRDefault="00F85A5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K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2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-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0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+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C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0</w:t>
            </w:r>
            <w:r w:rsidRPr="00E552F0">
              <w:rPr>
                <w:rFonts w:ascii="Times New Roman" w:eastAsia="仿宋" w:hAnsi="Times New Roman" w:cs="Times New Roman"/>
                <w:iCs/>
                <w:sz w:val="28"/>
                <w:szCs w:val="24"/>
              </w:rPr>
              <w:t>+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P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1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-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P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0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=4.2-4+0.02+0-0.02=0.2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2890" w:type="dxa"/>
            <w:vAlign w:val="center"/>
          </w:tcPr>
          <w:p w:rsidR="004E726F" w:rsidRPr="00E552F0" w:rsidRDefault="00E552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1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-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0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+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C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0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-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C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1</w:t>
            </w:r>
            <w:r w:rsidRPr="00E552F0">
              <w:rPr>
                <w:rFonts w:ascii="Times New Roman" w:eastAsia="仿宋" w:hAnsi="Times New Roman" w:cs="Times New Roman"/>
                <w:iCs/>
                <w:sz w:val="28"/>
                <w:szCs w:val="24"/>
              </w:rPr>
              <w:t>+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P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1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-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P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0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=4.1-4+0.02-0+0-0.02=0.1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</w:tc>
        <w:tc>
          <w:tcPr>
            <w:tcW w:w="2780" w:type="dxa"/>
            <w:vAlign w:val="center"/>
          </w:tcPr>
          <w:p w:rsidR="004E726F" w:rsidRPr="00E552F0" w:rsidRDefault="00E552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K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  <w:vertAlign w:val="subscript"/>
              </w:rPr>
              <w:t>1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-S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  <w:vertAlign w:val="subscript"/>
              </w:rPr>
              <w:t>0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-P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  <w:vertAlign w:val="subscript"/>
              </w:rPr>
              <w:t>0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+C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  <w:vertAlign w:val="subscript"/>
              </w:rPr>
              <w:t>0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-C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  <w:vertAlign w:val="subscript"/>
              </w:rPr>
              <w:t>1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=3.8-4-0.02+0.02-0=-0.2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</w:tc>
      </w:tr>
      <w:tr w:rsidR="004E726F" w:rsidRPr="00E552F0">
        <w:tc>
          <w:tcPr>
            <w:tcW w:w="817" w:type="dxa"/>
            <w:vAlign w:val="center"/>
          </w:tcPr>
          <w:p w:rsidR="004E726F" w:rsidRPr="00E552F0" w:rsidRDefault="00266C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lastRenderedPageBreak/>
              <w:t>现货损益</w:t>
            </w:r>
          </w:p>
        </w:tc>
        <w:tc>
          <w:tcPr>
            <w:tcW w:w="2552" w:type="dxa"/>
            <w:vAlign w:val="center"/>
          </w:tcPr>
          <w:p w:rsidR="004E726F" w:rsidRPr="00E552F0" w:rsidRDefault="00E552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K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2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-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0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=4.2-4=0.2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  <w:p w:rsidR="004E726F" w:rsidRPr="00E552F0" w:rsidRDefault="00266C81" w:rsidP="00E552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（以</w:t>
            </w:r>
            <w:r w:rsidR="00E552F0"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K</w:t>
            </w:r>
            <w:r w:rsidR="00E552F0"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2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卖出标的）</w:t>
            </w:r>
          </w:p>
        </w:tc>
        <w:tc>
          <w:tcPr>
            <w:tcW w:w="2890" w:type="dxa"/>
            <w:vAlign w:val="center"/>
          </w:tcPr>
          <w:p w:rsidR="004E726F" w:rsidRPr="00E552F0" w:rsidRDefault="00E552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1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-</w:t>
            </w:r>
            <w:r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S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0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=4.1-4=0.1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  <w:p w:rsidR="004E726F" w:rsidRPr="00E552F0" w:rsidRDefault="00266C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（继续持有标的）</w:t>
            </w:r>
          </w:p>
        </w:tc>
        <w:tc>
          <w:tcPr>
            <w:tcW w:w="2780" w:type="dxa"/>
            <w:vAlign w:val="center"/>
          </w:tcPr>
          <w:p w:rsidR="004E726F" w:rsidRPr="00E552F0" w:rsidRDefault="00E552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K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  <w:vertAlign w:val="subscript"/>
              </w:rPr>
              <w:t>1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-S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  <w:vertAlign w:val="subscript"/>
              </w:rPr>
              <w:t>0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=3.8-4=-0.2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  <w:p w:rsidR="004E726F" w:rsidRPr="00E552F0" w:rsidRDefault="00266C81" w:rsidP="00E552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（以</w:t>
            </w:r>
            <w:r w:rsidR="00E552F0" w:rsidRPr="00E552F0">
              <w:rPr>
                <w:rFonts w:ascii="Times New Roman" w:eastAsia="仿宋" w:hAnsi="Times New Roman" w:cs="Times New Roman"/>
                <w:i/>
                <w:sz w:val="28"/>
                <w:szCs w:val="24"/>
              </w:rPr>
              <w:t>K</w:t>
            </w:r>
            <w:r w:rsidR="00E552F0" w:rsidRPr="00E552F0">
              <w:rPr>
                <w:rFonts w:ascii="Times New Roman" w:eastAsia="仿宋" w:hAnsi="Times New Roman" w:cs="Times New Roman"/>
                <w:sz w:val="28"/>
                <w:szCs w:val="24"/>
                <w:vertAlign w:val="subscript"/>
              </w:rPr>
              <w:t>1</w:t>
            </w: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卖出标的）</w:t>
            </w:r>
          </w:p>
        </w:tc>
      </w:tr>
      <w:tr w:rsidR="004E726F" w:rsidRPr="00E552F0">
        <w:tc>
          <w:tcPr>
            <w:tcW w:w="817" w:type="dxa"/>
            <w:vAlign w:val="center"/>
          </w:tcPr>
          <w:p w:rsidR="004E726F" w:rsidRPr="00E552F0" w:rsidRDefault="00266C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i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期权成本</w:t>
            </w:r>
          </w:p>
        </w:tc>
        <w:tc>
          <w:tcPr>
            <w:tcW w:w="8222" w:type="dxa"/>
            <w:gridSpan w:val="3"/>
            <w:vAlign w:val="center"/>
          </w:tcPr>
          <w:p w:rsidR="004E726F" w:rsidRPr="00E552F0" w:rsidRDefault="00E552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P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  <w:vertAlign w:val="subscript"/>
              </w:rPr>
              <w:t>0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-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</w:rPr>
              <w:t>C</w:t>
            </w:r>
            <w:r w:rsidRPr="00E552F0">
              <w:rPr>
                <w:rFonts w:ascii="Times New Roman" w:eastAsia="仿宋" w:hAnsi="Times New Roman" w:cs="Times New Roman"/>
                <w:i/>
                <w:iCs/>
                <w:sz w:val="28"/>
                <w:szCs w:val="24"/>
                <w:vertAlign w:val="subscript"/>
              </w:rPr>
              <w:t>0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=0.05-0.05=0</w:t>
            </w:r>
            <w:r w:rsidR="00266C81"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元</w:t>
            </w:r>
          </w:p>
          <w:p w:rsidR="004E726F" w:rsidRPr="00E552F0" w:rsidRDefault="00266C8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E552F0">
              <w:rPr>
                <w:rFonts w:ascii="Times New Roman" w:eastAsia="仿宋" w:hAnsi="Times New Roman" w:cs="Times New Roman"/>
                <w:sz w:val="28"/>
                <w:szCs w:val="24"/>
              </w:rPr>
              <w:t>（需冻结保证金）</w:t>
            </w:r>
          </w:p>
        </w:tc>
      </w:tr>
    </w:tbl>
    <w:p w:rsidR="004E726F" w:rsidRPr="00E552F0" w:rsidRDefault="00266C81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sz w:val="32"/>
          <w:szCs w:val="32"/>
        </w:rPr>
        <w:t>由此可见，领口策略将行权价</w:t>
      </w:r>
      <w:r w:rsidR="00E552F0" w:rsidRPr="00E552F0">
        <w:rPr>
          <w:rFonts w:ascii="Times New Roman" w:eastAsia="仿宋" w:hAnsi="Times New Roman" w:cs="Times New Roman"/>
          <w:i/>
          <w:iCs/>
          <w:sz w:val="32"/>
          <w:szCs w:val="32"/>
        </w:rPr>
        <w:t>K</w:t>
      </w:r>
      <w:r w:rsidR="00E552F0" w:rsidRPr="00E552F0">
        <w:rPr>
          <w:rFonts w:ascii="Times New Roman" w:eastAsia="仿宋" w:hAnsi="Times New Roman" w:cs="Times New Roman"/>
          <w:i/>
          <w:iCs/>
          <w:sz w:val="32"/>
          <w:szCs w:val="32"/>
          <w:vertAlign w:val="subscript"/>
        </w:rPr>
        <w:t>2</w:t>
      </w:r>
      <w:r w:rsidRPr="00E552F0">
        <w:rPr>
          <w:rFonts w:ascii="Times New Roman" w:eastAsia="仿宋" w:hAnsi="Times New Roman" w:cs="Times New Roman"/>
          <w:sz w:val="32"/>
          <w:szCs w:val="32"/>
        </w:rPr>
        <w:t>上方的潜在收益转化为权利金，作为增厚收益，利用增厚收益买入行权价为</w:t>
      </w:r>
      <w:r w:rsidR="00E552F0" w:rsidRPr="00E552F0">
        <w:rPr>
          <w:rFonts w:ascii="Times New Roman" w:eastAsia="仿宋" w:hAnsi="Times New Roman" w:cs="Times New Roman"/>
          <w:i/>
          <w:iCs/>
          <w:sz w:val="32"/>
          <w:szCs w:val="32"/>
        </w:rPr>
        <w:t>K</w:t>
      </w:r>
      <w:r w:rsidR="00E552F0" w:rsidRPr="00E552F0">
        <w:rPr>
          <w:rFonts w:ascii="Times New Roman" w:eastAsia="仿宋" w:hAnsi="Times New Roman" w:cs="Times New Roman"/>
          <w:i/>
          <w:iCs/>
          <w:sz w:val="32"/>
          <w:szCs w:val="32"/>
          <w:vertAlign w:val="subscript"/>
        </w:rPr>
        <w:t>1</w:t>
      </w:r>
      <w:r w:rsidRPr="00E552F0">
        <w:rPr>
          <w:rFonts w:ascii="Times New Roman" w:eastAsia="仿宋" w:hAnsi="Times New Roman" w:cs="Times New Roman"/>
          <w:sz w:val="32"/>
          <w:szCs w:val="32"/>
        </w:rPr>
        <w:t>的认沽期权，锁定下行风险，对标的持仓实现了低成本的风险管理。</w:t>
      </w:r>
    </w:p>
    <w:p w:rsidR="004E726F" w:rsidRPr="00E552F0" w:rsidRDefault="00266C81">
      <w:pPr>
        <w:pStyle w:val="4"/>
        <w:ind w:firstLine="643"/>
        <w:rPr>
          <w:rFonts w:ascii="Times New Roman" w:eastAsia="仿宋" w:hAnsi="Times New Roman" w:cs="Times New Roman"/>
          <w:b/>
        </w:rPr>
      </w:pPr>
      <w:r w:rsidRPr="00E552F0">
        <w:rPr>
          <w:rFonts w:ascii="Times New Roman" w:eastAsia="仿宋" w:hAnsi="Times New Roman" w:cs="Times New Roman"/>
          <w:b/>
        </w:rPr>
        <w:t>5.</w:t>
      </w:r>
      <w:r w:rsidRPr="00E552F0">
        <w:rPr>
          <w:rFonts w:ascii="Times New Roman" w:eastAsia="仿宋" w:hAnsi="Times New Roman" w:cs="Times New Roman"/>
          <w:b/>
        </w:rPr>
        <w:t>领口策略注意事项</w:t>
      </w:r>
    </w:p>
    <w:p w:rsidR="004E726F" w:rsidRPr="00E552F0" w:rsidRDefault="00266C81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b/>
          <w:sz w:val="32"/>
          <w:szCs w:val="32"/>
        </w:rPr>
        <w:t>（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1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）合约数量关系</w:t>
      </w:r>
      <w:r w:rsidRPr="00E552F0">
        <w:rPr>
          <w:rFonts w:ascii="Times New Roman" w:eastAsia="仿宋" w:hAnsi="Times New Roman" w:cs="Times New Roman"/>
          <w:sz w:val="32"/>
          <w:szCs w:val="32"/>
        </w:rPr>
        <w:t>（以沪深</w:t>
      </w:r>
      <w:r w:rsidRPr="00E552F0">
        <w:rPr>
          <w:rFonts w:ascii="Times New Roman" w:eastAsia="仿宋" w:hAnsi="Times New Roman" w:cs="Times New Roman"/>
          <w:sz w:val="32"/>
          <w:szCs w:val="32"/>
        </w:rPr>
        <w:t>300ETF</w:t>
      </w:r>
      <w:r w:rsidRPr="00E552F0">
        <w:rPr>
          <w:rFonts w:ascii="Times New Roman" w:eastAsia="仿宋" w:hAnsi="Times New Roman" w:cs="Times New Roman"/>
          <w:sz w:val="32"/>
          <w:szCs w:val="32"/>
        </w:rPr>
        <w:t>为例）：</w:t>
      </w:r>
      <w:r w:rsidRPr="00E552F0">
        <w:rPr>
          <w:rFonts w:ascii="Times New Roman" w:eastAsia="仿宋" w:hAnsi="Times New Roman" w:cs="Times New Roman"/>
          <w:sz w:val="32"/>
          <w:szCs w:val="32"/>
        </w:rPr>
        <w:t>10000</w:t>
      </w:r>
      <w:r w:rsidRPr="00E552F0">
        <w:rPr>
          <w:rFonts w:ascii="Times New Roman" w:eastAsia="仿宋" w:hAnsi="Times New Roman" w:cs="Times New Roman"/>
          <w:sz w:val="32"/>
          <w:szCs w:val="32"/>
        </w:rPr>
        <w:t>份沪深</w:t>
      </w:r>
      <w:r w:rsidRPr="00E552F0">
        <w:rPr>
          <w:rFonts w:ascii="Times New Roman" w:eastAsia="仿宋" w:hAnsi="Times New Roman" w:cs="Times New Roman"/>
          <w:sz w:val="32"/>
          <w:szCs w:val="32"/>
        </w:rPr>
        <w:t>300ETF</w:t>
      </w:r>
      <w:r w:rsidRPr="00E552F0">
        <w:rPr>
          <w:rFonts w:ascii="Times New Roman" w:eastAsia="仿宋" w:hAnsi="Times New Roman" w:cs="Times New Roman"/>
          <w:sz w:val="32"/>
          <w:szCs w:val="32"/>
        </w:rPr>
        <w:t>对应一张认购期权和一张认沽期权。</w:t>
      </w:r>
    </w:p>
    <w:p w:rsidR="004E726F" w:rsidRPr="00E552F0" w:rsidRDefault="00266C81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b/>
          <w:sz w:val="32"/>
          <w:szCs w:val="32"/>
        </w:rPr>
        <w:t>（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2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）行权价选择</w:t>
      </w:r>
      <w:r w:rsidRPr="00E552F0">
        <w:rPr>
          <w:rFonts w:ascii="Times New Roman" w:eastAsia="仿宋" w:hAnsi="Times New Roman" w:cs="Times New Roman"/>
          <w:sz w:val="32"/>
          <w:szCs w:val="32"/>
        </w:rPr>
        <w:t>：一般选择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虚值程度</w:t>
      </w:r>
      <w:proofErr w:type="gramEnd"/>
      <w:r w:rsidRPr="00E552F0">
        <w:rPr>
          <w:rFonts w:ascii="Times New Roman" w:eastAsia="仿宋" w:hAnsi="Times New Roman" w:cs="Times New Roman"/>
          <w:sz w:val="32"/>
          <w:szCs w:val="32"/>
        </w:rPr>
        <w:t>相当的认购期权和认沽期权，此时，卖出认购期权获得的权利金与买入认沽期权花费的权利金相近，领口策略的权利金能大致抵消，</w:t>
      </w:r>
      <w:proofErr w:type="gramStart"/>
      <w:r w:rsidRPr="00E552F0">
        <w:rPr>
          <w:rFonts w:ascii="Times New Roman" w:eastAsia="仿宋" w:hAnsi="Times New Roman" w:cs="Times New Roman"/>
          <w:sz w:val="32"/>
          <w:szCs w:val="32"/>
        </w:rPr>
        <w:t>净权利金成本</w:t>
      </w:r>
      <w:proofErr w:type="gramEnd"/>
      <w:r w:rsidRPr="00E552F0">
        <w:rPr>
          <w:rFonts w:ascii="Times New Roman" w:eastAsia="仿宋" w:hAnsi="Times New Roman" w:cs="Times New Roman"/>
          <w:sz w:val="32"/>
          <w:szCs w:val="32"/>
        </w:rPr>
        <w:t>较低。</w:t>
      </w:r>
    </w:p>
    <w:p w:rsidR="004E726F" w:rsidRPr="00E552F0" w:rsidRDefault="00266C81">
      <w:pPr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552F0">
        <w:rPr>
          <w:rFonts w:ascii="Times New Roman" w:eastAsia="仿宋" w:hAnsi="Times New Roman" w:cs="Times New Roman"/>
          <w:b/>
          <w:sz w:val="32"/>
          <w:szCs w:val="32"/>
        </w:rPr>
        <w:t>（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3</w:t>
      </w:r>
      <w:r w:rsidRPr="00E552F0">
        <w:rPr>
          <w:rFonts w:ascii="Times New Roman" w:eastAsia="仿宋" w:hAnsi="Times New Roman" w:cs="Times New Roman"/>
          <w:b/>
          <w:sz w:val="32"/>
          <w:szCs w:val="32"/>
        </w:rPr>
        <w:t>）合约期限选择</w:t>
      </w:r>
      <w:r w:rsidRPr="00E552F0">
        <w:rPr>
          <w:rFonts w:ascii="Times New Roman" w:eastAsia="仿宋" w:hAnsi="Times New Roman" w:cs="Times New Roman"/>
          <w:sz w:val="32"/>
          <w:szCs w:val="32"/>
        </w:rPr>
        <w:t>：考虑期权合约的流动性情况，一般交易当月或者下月合约。</w:t>
      </w:r>
    </w:p>
    <w:p w:rsidR="004E726F" w:rsidRPr="00E552F0" w:rsidRDefault="004E726F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4E726F" w:rsidRPr="00E552F0" w:rsidRDefault="00266C81">
      <w:pPr>
        <w:spacing w:line="560" w:lineRule="exact"/>
        <w:rPr>
          <w:rFonts w:ascii="Times New Roman" w:eastAsia="仿宋" w:hAnsi="Times New Roman" w:cs="Times New Roman"/>
          <w:sz w:val="32"/>
        </w:rPr>
      </w:pPr>
      <w:r w:rsidRPr="00E552F0">
        <w:rPr>
          <w:rFonts w:ascii="Times New Roman" w:eastAsia="仿宋" w:hAnsi="Times New Roman" w:cs="Times New Roman"/>
          <w:sz w:val="32"/>
        </w:rPr>
        <w:t>（</w:t>
      </w:r>
      <w:r w:rsidRPr="00E552F0">
        <w:rPr>
          <w:rFonts w:ascii="Times New Roman" w:eastAsia="仿宋" w:hAnsi="Times New Roman" w:cs="Times New Roman"/>
          <w:sz w:val="32"/>
        </w:rPr>
        <w:t>“</w:t>
      </w:r>
      <w:r w:rsidRPr="00E552F0">
        <w:rPr>
          <w:rFonts w:ascii="Times New Roman" w:eastAsia="仿宋" w:hAnsi="Times New Roman" w:cs="Times New Roman"/>
          <w:sz w:val="32"/>
        </w:rPr>
        <w:t>期权入市手册</w:t>
      </w:r>
      <w:r w:rsidRPr="00E552F0">
        <w:rPr>
          <w:rFonts w:ascii="Times New Roman" w:eastAsia="仿宋" w:hAnsi="Times New Roman" w:cs="Times New Roman"/>
          <w:sz w:val="32"/>
        </w:rPr>
        <w:t>”</w:t>
      </w:r>
      <w:r w:rsidRPr="00E552F0">
        <w:rPr>
          <w:rFonts w:ascii="Times New Roman" w:eastAsia="仿宋" w:hAnsi="Times New Roman" w:cs="Times New Roman"/>
          <w:sz w:val="32"/>
        </w:rPr>
        <w:t>系列文章支持单位：广发证券、国泰君安证券、华泰证券、嘉实基金、易方达基金、招商证券、中</w:t>
      </w:r>
      <w:proofErr w:type="gramStart"/>
      <w:r w:rsidRPr="00E552F0">
        <w:rPr>
          <w:rFonts w:ascii="Times New Roman" w:eastAsia="仿宋" w:hAnsi="Times New Roman" w:cs="Times New Roman"/>
          <w:sz w:val="32"/>
        </w:rPr>
        <w:t>信建投证券</w:t>
      </w:r>
      <w:proofErr w:type="gramEnd"/>
      <w:r w:rsidRPr="00E552F0">
        <w:rPr>
          <w:rFonts w:ascii="Times New Roman" w:eastAsia="仿宋" w:hAnsi="Times New Roman" w:cs="Times New Roman"/>
          <w:sz w:val="32"/>
        </w:rPr>
        <w:t>（按音序排列，排名不分先后））</w:t>
      </w:r>
    </w:p>
    <w:p w:rsidR="004E726F" w:rsidRPr="00E552F0" w:rsidRDefault="004E726F">
      <w:pP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4E726F" w:rsidRPr="00E552F0" w:rsidRDefault="00266C81">
      <w:pPr>
        <w:spacing w:line="560" w:lineRule="exact"/>
        <w:rPr>
          <w:rFonts w:ascii="Times New Roman" w:eastAsia="仿宋" w:hAnsi="Times New Roman" w:cs="Times New Roman"/>
          <w:sz w:val="32"/>
        </w:rPr>
      </w:pPr>
      <w:r w:rsidRPr="00E552F0">
        <w:rPr>
          <w:rFonts w:ascii="Times New Roman" w:eastAsia="仿宋" w:hAnsi="Times New Roman" w:cs="Times New Roman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</w:p>
    <w:sectPr w:rsidR="004E726F" w:rsidRPr="00E5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心怡">
    <w15:presenceInfo w15:providerId="None" w15:userId="陈心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17F30"/>
    <w:rsid w:val="00024E42"/>
    <w:rsid w:val="00045881"/>
    <w:rsid w:val="00073B27"/>
    <w:rsid w:val="000850D4"/>
    <w:rsid w:val="000E658A"/>
    <w:rsid w:val="00110E6D"/>
    <w:rsid w:val="001370D7"/>
    <w:rsid w:val="00146DC5"/>
    <w:rsid w:val="001C1BF9"/>
    <w:rsid w:val="001D2C0F"/>
    <w:rsid w:val="0020392E"/>
    <w:rsid w:val="00207C5A"/>
    <w:rsid w:val="0024036E"/>
    <w:rsid w:val="00247FF4"/>
    <w:rsid w:val="00252F48"/>
    <w:rsid w:val="00254873"/>
    <w:rsid w:val="00266C81"/>
    <w:rsid w:val="00273878"/>
    <w:rsid w:val="002A002D"/>
    <w:rsid w:val="002B4453"/>
    <w:rsid w:val="00317C9E"/>
    <w:rsid w:val="0032412C"/>
    <w:rsid w:val="003307EE"/>
    <w:rsid w:val="003545A1"/>
    <w:rsid w:val="0038224F"/>
    <w:rsid w:val="003960F1"/>
    <w:rsid w:val="003B3D62"/>
    <w:rsid w:val="003E1D15"/>
    <w:rsid w:val="00427DEB"/>
    <w:rsid w:val="004352D8"/>
    <w:rsid w:val="00485D85"/>
    <w:rsid w:val="00497A78"/>
    <w:rsid w:val="004A65EE"/>
    <w:rsid w:val="004E726F"/>
    <w:rsid w:val="00546261"/>
    <w:rsid w:val="00556B28"/>
    <w:rsid w:val="00575795"/>
    <w:rsid w:val="00582769"/>
    <w:rsid w:val="005850C8"/>
    <w:rsid w:val="00590C44"/>
    <w:rsid w:val="005A5EA9"/>
    <w:rsid w:val="005E7839"/>
    <w:rsid w:val="00603685"/>
    <w:rsid w:val="00655E7F"/>
    <w:rsid w:val="00656AAF"/>
    <w:rsid w:val="00690CEF"/>
    <w:rsid w:val="00692E80"/>
    <w:rsid w:val="006D73C9"/>
    <w:rsid w:val="006E4189"/>
    <w:rsid w:val="00721163"/>
    <w:rsid w:val="007314DC"/>
    <w:rsid w:val="007621D2"/>
    <w:rsid w:val="00764E15"/>
    <w:rsid w:val="007A2313"/>
    <w:rsid w:val="007F1C7C"/>
    <w:rsid w:val="007F6E2A"/>
    <w:rsid w:val="00827545"/>
    <w:rsid w:val="00872572"/>
    <w:rsid w:val="00894823"/>
    <w:rsid w:val="008A4397"/>
    <w:rsid w:val="008E75A7"/>
    <w:rsid w:val="00922D35"/>
    <w:rsid w:val="00924E1A"/>
    <w:rsid w:val="00995CCF"/>
    <w:rsid w:val="009A2B44"/>
    <w:rsid w:val="00A12A83"/>
    <w:rsid w:val="00A71FDF"/>
    <w:rsid w:val="00AB4FF2"/>
    <w:rsid w:val="00B02AD1"/>
    <w:rsid w:val="00B044AC"/>
    <w:rsid w:val="00B44386"/>
    <w:rsid w:val="00B46E54"/>
    <w:rsid w:val="00B47BC0"/>
    <w:rsid w:val="00B51E4A"/>
    <w:rsid w:val="00BA0416"/>
    <w:rsid w:val="00BD6D25"/>
    <w:rsid w:val="00BF607F"/>
    <w:rsid w:val="00C013A0"/>
    <w:rsid w:val="00C16D94"/>
    <w:rsid w:val="00C628EA"/>
    <w:rsid w:val="00C8473A"/>
    <w:rsid w:val="00CD5C62"/>
    <w:rsid w:val="00CF24AA"/>
    <w:rsid w:val="00D047F1"/>
    <w:rsid w:val="00D079EF"/>
    <w:rsid w:val="00D41A29"/>
    <w:rsid w:val="00D61301"/>
    <w:rsid w:val="00D672EB"/>
    <w:rsid w:val="00D70A2C"/>
    <w:rsid w:val="00D801F4"/>
    <w:rsid w:val="00DA71B6"/>
    <w:rsid w:val="00DC07D4"/>
    <w:rsid w:val="00DE5EF0"/>
    <w:rsid w:val="00DF4006"/>
    <w:rsid w:val="00E023EA"/>
    <w:rsid w:val="00E04C3C"/>
    <w:rsid w:val="00E22923"/>
    <w:rsid w:val="00E552F0"/>
    <w:rsid w:val="00E90714"/>
    <w:rsid w:val="00EA54BE"/>
    <w:rsid w:val="00EC7ADB"/>
    <w:rsid w:val="00EE5C26"/>
    <w:rsid w:val="00EF0751"/>
    <w:rsid w:val="00EF72FB"/>
    <w:rsid w:val="00F05D98"/>
    <w:rsid w:val="00F26F8B"/>
    <w:rsid w:val="00F5542B"/>
    <w:rsid w:val="00F64A9F"/>
    <w:rsid w:val="00F85A5B"/>
    <w:rsid w:val="00F87F67"/>
    <w:rsid w:val="00FA21CA"/>
    <w:rsid w:val="00FC7F84"/>
    <w:rsid w:val="00FD2CDF"/>
    <w:rsid w:val="01D8609C"/>
    <w:rsid w:val="201B7EE2"/>
    <w:rsid w:val="48B82223"/>
    <w:rsid w:val="50A36568"/>
    <w:rsid w:val="51777053"/>
    <w:rsid w:val="52C965C3"/>
    <w:rsid w:val="5D246FEE"/>
    <w:rsid w:val="686C4009"/>
    <w:rsid w:val="6BB700EA"/>
    <w:rsid w:val="6F5D389D"/>
    <w:rsid w:val="6FD1720C"/>
    <w:rsid w:val="717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ind w:left="643"/>
      <w:outlineLvl w:val="2"/>
    </w:pPr>
    <w:rPr>
      <w:rFonts w:ascii="仿宋" w:eastAsia="仿宋" w:hAnsi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560" w:lineRule="exact"/>
      <w:ind w:firstLineChars="200" w:firstLine="640"/>
      <w:outlineLvl w:val="3"/>
    </w:pPr>
    <w:rPr>
      <w:rFonts w:ascii="楷体" w:eastAsia="楷体" w:hAnsi="楷体" w:cstheme="majorBidi"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Pr>
      <w:rFonts w:ascii="楷体" w:eastAsia="楷体" w:hAnsi="楷体" w:cstheme="majorBidi"/>
      <w:bCs/>
      <w:kern w:val="2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ind w:left="643"/>
      <w:outlineLvl w:val="2"/>
    </w:pPr>
    <w:rPr>
      <w:rFonts w:ascii="仿宋" w:eastAsia="仿宋" w:hAnsi="仿宋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line="560" w:lineRule="exact"/>
      <w:ind w:firstLineChars="200" w:firstLine="640"/>
      <w:outlineLvl w:val="3"/>
    </w:pPr>
    <w:rPr>
      <w:rFonts w:ascii="楷体" w:eastAsia="楷体" w:hAnsi="楷体" w:cstheme="majorBidi"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Pr>
      <w:rFonts w:ascii="楷体" w:eastAsia="楷体" w:hAnsi="楷体" w:cstheme="majorBidi"/>
      <w:bCs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D8DD6-1ABF-4E6E-BEC1-4258E5D3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9</cp:revision>
  <dcterms:created xsi:type="dcterms:W3CDTF">2022-12-07T02:39:00Z</dcterms:created>
  <dcterms:modified xsi:type="dcterms:W3CDTF">2022-12-14T08:15:00Z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F40C181E44204D0B8BBBAB76FD5EFFA2</vt:lpwstr>
  </property>
</Properties>
</file>