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7AB" w:rsidRPr="006809CB" w:rsidRDefault="0010122A">
      <w:pPr>
        <w:rPr>
          <w:rFonts w:ascii="Times New Roman" w:hAnsi="Times New Roman" w:cs="Times New Roman"/>
        </w:rPr>
      </w:pPr>
      <w:r w:rsidRPr="006809CB">
        <w:rPr>
          <w:rFonts w:ascii="Times New Roman" w:eastAsia="仿宋" w:hAnsi="Times New Roman" w:cs="Times New Roman"/>
          <w:b/>
          <w:noProof/>
          <w:sz w:val="180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3748A898" wp14:editId="79789FFD">
                <wp:simplePos x="0" y="0"/>
                <wp:positionH relativeFrom="margin">
                  <wp:posOffset>3997960</wp:posOffset>
                </wp:positionH>
                <wp:positionV relativeFrom="topMargin">
                  <wp:posOffset>800100</wp:posOffset>
                </wp:positionV>
                <wp:extent cx="1410970" cy="244475"/>
                <wp:effectExtent l="0" t="0" r="17780" b="228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970" cy="244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5000"/>
                          </a:srgbClr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DC67AB" w:rsidRDefault="0010122A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b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color w:val="FF0000"/>
                                <w:szCs w:val="21"/>
                              </w:rPr>
                              <w:t>内部使用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4.8pt;margin-top:63pt;width:111.1pt;height:19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" o:allowincell="f" strokecolor="red" strokeweight="1.5pt">
                <v:fill opacity="49087f"/>
                <v:textbox style="mso-fit-shape-to-text:t" inset="1mm,1mm,1mm,1mm">
                  <w:txbxContent>
                    <w:p w:rsidR="00DC67AB" w:rsidRDefault="0010122A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b/>
                          <w:color w:val="FF0000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color w:val="FF0000"/>
                          <w:szCs w:val="21"/>
                        </w:rPr>
                        <w:t>内部使用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:rsidR="00DC67AB" w:rsidRPr="006809CB" w:rsidRDefault="00DC67AB">
      <w:pPr>
        <w:rPr>
          <w:rFonts w:ascii="Times New Roman" w:hAnsi="Times New Roman" w:cs="Times New Roman"/>
        </w:rPr>
      </w:pPr>
    </w:p>
    <w:p w:rsidR="00DC67AB" w:rsidRPr="006809CB" w:rsidRDefault="0010122A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</w:rPr>
      </w:pPr>
      <w:r w:rsidRPr="006809CB">
        <w:rPr>
          <w:rFonts w:ascii="Times New Roman" w:eastAsia="方正小标宋简体" w:hAnsi="Times New Roman" w:cs="Times New Roman"/>
          <w:sz w:val="44"/>
        </w:rPr>
        <w:t>深交所投教</w:t>
      </w:r>
      <w:proofErr w:type="gramStart"/>
      <w:r w:rsidRPr="006809CB">
        <w:rPr>
          <w:rFonts w:ascii="Times New Roman" w:eastAsia="方正小标宋简体" w:hAnsi="Times New Roman" w:cs="Times New Roman"/>
          <w:sz w:val="44"/>
        </w:rPr>
        <w:t>丨</w:t>
      </w:r>
      <w:proofErr w:type="gramEnd"/>
      <w:r w:rsidRPr="006809CB">
        <w:rPr>
          <w:rFonts w:ascii="Times New Roman" w:eastAsia="方正小标宋简体" w:hAnsi="Times New Roman" w:cs="Times New Roman"/>
          <w:sz w:val="44"/>
        </w:rPr>
        <w:t>期权入市手册（二十三）：</w:t>
      </w:r>
      <w:r w:rsidRPr="006809CB">
        <w:rPr>
          <w:rFonts w:ascii="Times New Roman" w:eastAsia="方正小标宋简体" w:hAnsi="Times New Roman" w:cs="Times New Roman"/>
          <w:sz w:val="44"/>
        </w:rPr>
        <w:br/>
      </w:r>
      <w:r w:rsidRPr="006809CB">
        <w:rPr>
          <w:rFonts w:ascii="Times New Roman" w:eastAsia="方正小标宋简体" w:hAnsi="Times New Roman" w:cs="Times New Roman"/>
          <w:sz w:val="44"/>
        </w:rPr>
        <w:t>期权常用交易策略之备兑策略</w:t>
      </w:r>
    </w:p>
    <w:p w:rsidR="00DC67AB" w:rsidRPr="006809CB" w:rsidRDefault="00DC67AB">
      <w:pPr>
        <w:rPr>
          <w:rFonts w:ascii="Times New Roman" w:hAnsi="Times New Roman" w:cs="Times New Roman"/>
        </w:rPr>
      </w:pPr>
    </w:p>
    <w:p w:rsidR="00DC67AB" w:rsidRPr="006809CB" w:rsidRDefault="00DC67AB">
      <w:pPr>
        <w:rPr>
          <w:rFonts w:ascii="Times New Roman" w:hAnsi="Times New Roman" w:cs="Times New Roman"/>
        </w:rPr>
      </w:pPr>
    </w:p>
    <w:p w:rsidR="00DC67AB" w:rsidRPr="006809CB" w:rsidRDefault="0010122A" w:rsidP="00384FF9">
      <w:pPr>
        <w:spacing w:line="560" w:lineRule="exact"/>
        <w:rPr>
          <w:rFonts w:ascii="Times New Roman" w:eastAsia="仿宋" w:hAnsi="Times New Roman" w:cs="Times New Roman"/>
          <w:sz w:val="32"/>
        </w:rPr>
      </w:pPr>
      <w:r w:rsidRPr="006809CB">
        <w:rPr>
          <w:rFonts w:ascii="Times New Roman" w:eastAsia="仿宋" w:hAnsi="Times New Roman" w:cs="Times New Roman"/>
          <w:sz w:val="32"/>
        </w:rPr>
        <w:t>编者按：</w:t>
      </w:r>
      <w:r w:rsidRPr="006809CB">
        <w:rPr>
          <w:rFonts w:ascii="Times New Roman" w:eastAsia="仿宋" w:hAnsi="Times New Roman" w:cs="Times New Roman"/>
          <w:sz w:val="32"/>
        </w:rPr>
        <w:t>2022</w:t>
      </w:r>
      <w:r w:rsidRPr="006809CB">
        <w:rPr>
          <w:rFonts w:ascii="Times New Roman" w:eastAsia="仿宋" w:hAnsi="Times New Roman" w:cs="Times New Roman"/>
          <w:sz w:val="32"/>
        </w:rPr>
        <w:t>年</w:t>
      </w:r>
      <w:r w:rsidRPr="006809CB">
        <w:rPr>
          <w:rFonts w:ascii="Times New Roman" w:eastAsia="仿宋" w:hAnsi="Times New Roman" w:cs="Times New Roman"/>
          <w:sz w:val="32"/>
        </w:rPr>
        <w:t>12</w:t>
      </w:r>
      <w:r w:rsidRPr="006809CB">
        <w:rPr>
          <w:rFonts w:ascii="Times New Roman" w:eastAsia="仿宋" w:hAnsi="Times New Roman" w:cs="Times New Roman"/>
          <w:sz w:val="32"/>
        </w:rPr>
        <w:t>月</w:t>
      </w:r>
      <w:r w:rsidRPr="006809CB">
        <w:rPr>
          <w:rFonts w:ascii="Times New Roman" w:eastAsia="仿宋" w:hAnsi="Times New Roman" w:cs="Times New Roman"/>
          <w:sz w:val="32"/>
        </w:rPr>
        <w:t>12</w:t>
      </w:r>
      <w:r w:rsidRPr="006809CB">
        <w:rPr>
          <w:rFonts w:ascii="Times New Roman" w:eastAsia="仿宋" w:hAnsi="Times New Roman" w:cs="Times New Roman"/>
          <w:sz w:val="32"/>
        </w:rPr>
        <w:t>日，深证</w:t>
      </w:r>
      <w:r w:rsidRPr="006809CB">
        <w:rPr>
          <w:rFonts w:ascii="Times New Roman" w:eastAsia="仿宋" w:hAnsi="Times New Roman" w:cs="Times New Roman"/>
          <w:sz w:val="32"/>
        </w:rPr>
        <w:t>100ETF</w:t>
      </w:r>
      <w:r w:rsidRPr="006809CB">
        <w:rPr>
          <w:rFonts w:ascii="Times New Roman" w:eastAsia="仿宋" w:hAnsi="Times New Roman" w:cs="Times New Roman"/>
          <w:sz w:val="32"/>
        </w:rPr>
        <w:t>期权（</w:t>
      </w:r>
      <w:r w:rsidRPr="006809CB">
        <w:rPr>
          <w:rFonts w:ascii="Times New Roman" w:eastAsia="仿宋" w:hAnsi="Times New Roman" w:cs="Times New Roman"/>
          <w:sz w:val="32"/>
          <w:szCs w:val="32"/>
        </w:rPr>
        <w:t>标的为</w:t>
      </w:r>
      <w:bookmarkStart w:id="0" w:name="_GoBack"/>
      <w:bookmarkEnd w:id="0"/>
      <w:r w:rsidRPr="006809CB">
        <w:rPr>
          <w:rFonts w:ascii="Times New Roman" w:eastAsia="仿宋" w:hAnsi="Times New Roman" w:cs="Times New Roman"/>
          <w:sz w:val="32"/>
          <w:szCs w:val="32"/>
        </w:rPr>
        <w:t>深证</w:t>
      </w:r>
      <w:r w:rsidRPr="006809CB">
        <w:rPr>
          <w:rFonts w:ascii="Times New Roman" w:eastAsia="仿宋" w:hAnsi="Times New Roman" w:cs="Times New Roman"/>
          <w:sz w:val="32"/>
          <w:szCs w:val="32"/>
        </w:rPr>
        <w:t>100ETF</w:t>
      </w:r>
      <w:r w:rsidRPr="006809CB">
        <w:rPr>
          <w:rFonts w:ascii="Times New Roman" w:eastAsia="仿宋" w:hAnsi="Times New Roman" w:cs="Times New Roman"/>
          <w:sz w:val="32"/>
          <w:szCs w:val="32"/>
        </w:rPr>
        <w:t>，代码</w:t>
      </w:r>
      <w:r w:rsidRPr="006809CB">
        <w:rPr>
          <w:rFonts w:ascii="Times New Roman" w:eastAsia="仿宋" w:hAnsi="Times New Roman" w:cs="Times New Roman"/>
          <w:sz w:val="32"/>
          <w:szCs w:val="32"/>
        </w:rPr>
        <w:t>159901</w:t>
      </w:r>
      <w:r w:rsidRPr="006809CB">
        <w:rPr>
          <w:rFonts w:ascii="Times New Roman" w:eastAsia="仿宋" w:hAnsi="Times New Roman" w:cs="Times New Roman"/>
          <w:sz w:val="32"/>
        </w:rPr>
        <w:t>）上市交易，目前深市</w:t>
      </w:r>
      <w:r w:rsidR="00904DF3" w:rsidRPr="006809CB">
        <w:rPr>
          <w:rFonts w:ascii="Times New Roman" w:eastAsia="仿宋" w:hAnsi="Times New Roman" w:cs="Times New Roman"/>
          <w:sz w:val="32"/>
        </w:rPr>
        <w:t>共</w:t>
      </w:r>
      <w:r w:rsidRPr="006809CB">
        <w:rPr>
          <w:rFonts w:ascii="Times New Roman" w:eastAsia="仿宋" w:hAnsi="Times New Roman" w:cs="Times New Roman"/>
          <w:sz w:val="32"/>
        </w:rPr>
        <w:t>有</w:t>
      </w:r>
      <w:r w:rsidRPr="006809CB">
        <w:rPr>
          <w:rFonts w:ascii="Times New Roman" w:eastAsia="仿宋" w:hAnsi="Times New Roman" w:cs="Times New Roman"/>
          <w:sz w:val="32"/>
        </w:rPr>
        <w:t>4</w:t>
      </w:r>
      <w:r w:rsidRPr="006809CB">
        <w:rPr>
          <w:rFonts w:ascii="Times New Roman" w:eastAsia="仿宋" w:hAnsi="Times New Roman" w:cs="Times New Roman"/>
          <w:sz w:val="32"/>
        </w:rPr>
        <w:t>只</w:t>
      </w:r>
      <w:r w:rsidRPr="006809CB">
        <w:rPr>
          <w:rFonts w:ascii="Times New Roman" w:eastAsia="仿宋" w:hAnsi="Times New Roman" w:cs="Times New Roman"/>
          <w:sz w:val="32"/>
        </w:rPr>
        <w:t>ETF</w:t>
      </w:r>
      <w:r w:rsidRPr="006809CB">
        <w:rPr>
          <w:rFonts w:ascii="Times New Roman" w:eastAsia="仿宋" w:hAnsi="Times New Roman" w:cs="Times New Roman"/>
          <w:sz w:val="32"/>
        </w:rPr>
        <w:t>期权产品。为帮助投资者系统了解期权产品特征、理性参与期权交易、有效提升风险管理能力，深交所联合市场机构推出</w:t>
      </w:r>
      <w:r w:rsidRPr="006809CB">
        <w:rPr>
          <w:rFonts w:ascii="Times New Roman" w:eastAsia="仿宋" w:hAnsi="Times New Roman" w:cs="Times New Roman"/>
          <w:sz w:val="32"/>
        </w:rPr>
        <w:t>“</w:t>
      </w:r>
      <w:r w:rsidRPr="006809CB">
        <w:rPr>
          <w:rFonts w:ascii="Times New Roman" w:eastAsia="仿宋" w:hAnsi="Times New Roman" w:cs="Times New Roman"/>
          <w:sz w:val="32"/>
        </w:rPr>
        <w:t>期权入市手册</w:t>
      </w:r>
      <w:r w:rsidRPr="006809CB">
        <w:rPr>
          <w:rFonts w:ascii="Times New Roman" w:eastAsia="仿宋" w:hAnsi="Times New Roman" w:cs="Times New Roman"/>
          <w:sz w:val="32"/>
        </w:rPr>
        <w:t>”</w:t>
      </w:r>
      <w:r w:rsidRPr="006809CB">
        <w:rPr>
          <w:rFonts w:ascii="Times New Roman" w:eastAsia="仿宋" w:hAnsi="Times New Roman" w:cs="Times New Roman"/>
          <w:sz w:val="32"/>
        </w:rPr>
        <w:t>系列连载文章。今天是第</w:t>
      </w:r>
      <w:r w:rsidRPr="006809CB">
        <w:rPr>
          <w:rFonts w:ascii="Times New Roman" w:eastAsia="仿宋" w:hAnsi="Times New Roman" w:cs="Times New Roman"/>
          <w:sz w:val="32"/>
        </w:rPr>
        <w:t>23</w:t>
      </w:r>
      <w:r w:rsidRPr="006809CB">
        <w:rPr>
          <w:rFonts w:ascii="Times New Roman" w:eastAsia="仿宋" w:hAnsi="Times New Roman" w:cs="Times New Roman"/>
          <w:sz w:val="32"/>
        </w:rPr>
        <w:t>期，让我们学习期权的常用交易策略</w:t>
      </w:r>
      <w:r w:rsidRPr="006809CB">
        <w:rPr>
          <w:rFonts w:ascii="Times New Roman" w:eastAsia="仿宋" w:hAnsi="Times New Roman" w:cs="Times New Roman"/>
          <w:sz w:val="32"/>
        </w:rPr>
        <w:t>——</w:t>
      </w:r>
      <w:r w:rsidRPr="006809CB">
        <w:rPr>
          <w:rFonts w:ascii="Times New Roman" w:eastAsia="仿宋" w:hAnsi="Times New Roman" w:cs="Times New Roman"/>
          <w:sz w:val="32"/>
        </w:rPr>
        <w:t>备兑策略吧！</w:t>
      </w:r>
    </w:p>
    <w:p w:rsidR="00DC67AB" w:rsidRPr="006809CB" w:rsidRDefault="00DC67AB">
      <w:pPr>
        <w:spacing w:line="560" w:lineRule="exact"/>
        <w:rPr>
          <w:rFonts w:ascii="Times New Roman" w:eastAsia="仿宋" w:hAnsi="Times New Roman" w:cs="Times New Roman"/>
          <w:sz w:val="32"/>
        </w:rPr>
      </w:pPr>
    </w:p>
    <w:p w:rsidR="00DC67AB" w:rsidRPr="006809CB" w:rsidRDefault="0010122A">
      <w:pPr>
        <w:pStyle w:val="4"/>
        <w:ind w:firstLine="643"/>
        <w:rPr>
          <w:rFonts w:ascii="Times New Roman" w:eastAsia="仿宋" w:hAnsi="Times New Roman" w:cs="Times New Roman"/>
          <w:b/>
        </w:rPr>
      </w:pPr>
      <w:bookmarkStart w:id="1" w:name="_Toc82449723"/>
      <w:bookmarkStart w:id="2" w:name="_Toc82449724"/>
      <w:bookmarkStart w:id="3" w:name="_Toc82449725"/>
      <w:bookmarkEnd w:id="1"/>
      <w:bookmarkEnd w:id="2"/>
      <w:bookmarkEnd w:id="3"/>
      <w:r w:rsidRPr="006809CB">
        <w:rPr>
          <w:rFonts w:ascii="Times New Roman" w:eastAsia="仿宋" w:hAnsi="Times New Roman" w:cs="Times New Roman"/>
          <w:b/>
        </w:rPr>
        <w:t>1.</w:t>
      </w:r>
      <w:r w:rsidRPr="006809CB">
        <w:rPr>
          <w:rFonts w:ascii="Times New Roman" w:eastAsia="仿宋" w:hAnsi="Times New Roman" w:cs="Times New Roman"/>
          <w:b/>
        </w:rPr>
        <w:t>备兑策略运用场景</w:t>
      </w:r>
    </w:p>
    <w:p w:rsidR="00DC67AB" w:rsidRPr="006809CB" w:rsidRDefault="0010122A">
      <w:pPr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6809CB">
        <w:rPr>
          <w:rFonts w:ascii="Times New Roman" w:eastAsia="仿宋" w:hAnsi="Times New Roman" w:cs="Times New Roman"/>
          <w:sz w:val="32"/>
          <w:szCs w:val="32"/>
        </w:rPr>
        <w:t>如计划长期持有标的、判断标的将会震荡或者小幅上涨，投资者可通过备兑开仓策略增厚持有标的收益，降低持仓成本。</w:t>
      </w:r>
    </w:p>
    <w:p w:rsidR="00DC67AB" w:rsidRPr="006809CB" w:rsidRDefault="0010122A">
      <w:pPr>
        <w:pStyle w:val="4"/>
        <w:ind w:firstLine="643"/>
        <w:rPr>
          <w:rFonts w:ascii="Times New Roman" w:eastAsia="仿宋" w:hAnsi="Times New Roman" w:cs="Times New Roman"/>
          <w:b/>
        </w:rPr>
      </w:pPr>
      <w:r w:rsidRPr="006809CB">
        <w:rPr>
          <w:rFonts w:ascii="Times New Roman" w:eastAsia="仿宋" w:hAnsi="Times New Roman" w:cs="Times New Roman"/>
          <w:b/>
        </w:rPr>
        <w:t>2.</w:t>
      </w:r>
      <w:r w:rsidRPr="006809CB">
        <w:rPr>
          <w:rFonts w:ascii="Times New Roman" w:eastAsia="仿宋" w:hAnsi="Times New Roman" w:cs="Times New Roman"/>
          <w:b/>
        </w:rPr>
        <w:t>备兑策略构建</w:t>
      </w:r>
    </w:p>
    <w:p w:rsidR="00DC67AB" w:rsidRPr="006809CB" w:rsidRDefault="0010122A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809CB">
        <w:rPr>
          <w:rFonts w:ascii="Times New Roman" w:eastAsia="仿宋" w:hAnsi="Times New Roman" w:cs="Times New Roman"/>
          <w:sz w:val="32"/>
          <w:szCs w:val="32"/>
        </w:rPr>
        <w:t>持有标的</w:t>
      </w:r>
      <w:r w:rsidRPr="006809CB">
        <w:rPr>
          <w:rFonts w:ascii="Times New Roman" w:eastAsia="仿宋" w:hAnsi="Times New Roman" w:cs="Times New Roman"/>
          <w:sz w:val="32"/>
          <w:szCs w:val="32"/>
        </w:rPr>
        <w:t>+</w:t>
      </w:r>
      <w:r w:rsidRPr="006809CB">
        <w:rPr>
          <w:rFonts w:ascii="Times New Roman" w:eastAsia="仿宋" w:hAnsi="Times New Roman" w:cs="Times New Roman"/>
          <w:sz w:val="32"/>
          <w:szCs w:val="32"/>
        </w:rPr>
        <w:t>卖出认购期权</w:t>
      </w:r>
    </w:p>
    <w:p w:rsidR="00DC67AB" w:rsidRPr="006809CB" w:rsidRDefault="0010122A">
      <w:pPr>
        <w:pStyle w:val="4"/>
        <w:ind w:firstLine="643"/>
        <w:rPr>
          <w:rFonts w:ascii="Times New Roman" w:eastAsia="仿宋" w:hAnsi="Times New Roman" w:cs="Times New Roman"/>
          <w:b/>
        </w:rPr>
      </w:pPr>
      <w:r w:rsidRPr="006809CB">
        <w:rPr>
          <w:rFonts w:ascii="Times New Roman" w:eastAsia="仿宋" w:hAnsi="Times New Roman" w:cs="Times New Roman"/>
          <w:b/>
        </w:rPr>
        <w:t>3.</w:t>
      </w:r>
      <w:r w:rsidRPr="006809CB">
        <w:rPr>
          <w:rFonts w:ascii="Times New Roman" w:eastAsia="仿宋" w:hAnsi="Times New Roman" w:cs="Times New Roman"/>
          <w:b/>
        </w:rPr>
        <w:t>备兑策略到期损益图</w:t>
      </w:r>
    </w:p>
    <w:p w:rsidR="00DC67AB" w:rsidRPr="006809CB" w:rsidRDefault="0010122A">
      <w:pPr>
        <w:jc w:val="center"/>
        <w:rPr>
          <w:rFonts w:ascii="Times New Roman" w:eastAsia="仿宋" w:hAnsi="Times New Roman" w:cs="Times New Roman"/>
          <w:sz w:val="32"/>
          <w:szCs w:val="32"/>
        </w:rPr>
      </w:pPr>
      <w:r w:rsidRPr="006809CB">
        <w:rPr>
          <w:rFonts w:ascii="Times New Roman" w:hAnsi="Times New Roman" w:cs="Times New Roman"/>
          <w:noProof/>
        </w:rPr>
        <w:drawing>
          <wp:inline distT="0" distB="0" distL="0" distR="0" wp14:anchorId="239EA5C6" wp14:editId="184A4FF5">
            <wp:extent cx="2148840" cy="1965960"/>
            <wp:effectExtent l="0" t="0" r="381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67AB" w:rsidRPr="006809CB" w:rsidRDefault="0010122A">
      <w:pPr>
        <w:pStyle w:val="4"/>
        <w:ind w:firstLine="643"/>
        <w:rPr>
          <w:rFonts w:ascii="Times New Roman" w:eastAsia="仿宋" w:hAnsi="Times New Roman" w:cs="Times New Roman"/>
          <w:b/>
        </w:rPr>
      </w:pPr>
      <w:r w:rsidRPr="006809CB">
        <w:rPr>
          <w:rFonts w:ascii="Times New Roman" w:eastAsia="仿宋" w:hAnsi="Times New Roman" w:cs="Times New Roman"/>
          <w:b/>
        </w:rPr>
        <w:lastRenderedPageBreak/>
        <w:t>4.</w:t>
      </w:r>
      <w:r w:rsidRPr="006809CB">
        <w:rPr>
          <w:rFonts w:ascii="Times New Roman" w:eastAsia="仿宋" w:hAnsi="Times New Roman" w:cs="Times New Roman"/>
          <w:b/>
        </w:rPr>
        <w:t>举例说明策略损益情况</w:t>
      </w:r>
    </w:p>
    <w:p w:rsidR="00DC67AB" w:rsidRPr="006809CB" w:rsidRDefault="0010122A">
      <w:pPr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6809CB">
        <w:rPr>
          <w:rFonts w:ascii="Times New Roman" w:eastAsia="仿宋" w:hAnsi="Times New Roman" w:cs="Times New Roman"/>
          <w:sz w:val="32"/>
          <w:szCs w:val="32"/>
        </w:rPr>
        <w:t>假设期初标的价格</w:t>
      </w:r>
      <w:r w:rsidR="006809CB" w:rsidRPr="006809CB">
        <w:rPr>
          <w:rFonts w:ascii="Times New Roman" w:eastAsia="仿宋" w:hAnsi="Times New Roman" w:cs="Times New Roman"/>
          <w:i/>
          <w:sz w:val="32"/>
          <w:szCs w:val="32"/>
        </w:rPr>
        <w:t>S</w:t>
      </w:r>
      <w:r w:rsidR="006809CB" w:rsidRPr="006809CB">
        <w:rPr>
          <w:rFonts w:ascii="Times New Roman" w:eastAsia="仿宋" w:hAnsi="Times New Roman" w:cs="Times New Roman"/>
          <w:i/>
          <w:sz w:val="32"/>
          <w:szCs w:val="32"/>
          <w:vertAlign w:val="subscript"/>
        </w:rPr>
        <w:t>0</w:t>
      </w:r>
      <w:r w:rsidRPr="006809CB">
        <w:rPr>
          <w:rFonts w:ascii="Times New Roman" w:eastAsia="仿宋" w:hAnsi="Times New Roman" w:cs="Times New Roman"/>
          <w:sz w:val="32"/>
          <w:szCs w:val="32"/>
        </w:rPr>
        <w:t>=4</w:t>
      </w:r>
      <w:r w:rsidRPr="006809CB">
        <w:rPr>
          <w:rFonts w:ascii="Times New Roman" w:eastAsia="仿宋" w:hAnsi="Times New Roman" w:cs="Times New Roman"/>
          <w:sz w:val="32"/>
          <w:szCs w:val="32"/>
        </w:rPr>
        <w:t>元，行权价</w:t>
      </w:r>
      <w:r w:rsidRPr="006809CB">
        <w:rPr>
          <w:rFonts w:ascii="Times New Roman" w:eastAsia="仿宋" w:hAnsi="Times New Roman" w:cs="Times New Roman"/>
          <w:sz w:val="32"/>
          <w:szCs w:val="32"/>
        </w:rPr>
        <w:t>K=4.2</w:t>
      </w:r>
      <w:r w:rsidRPr="006809CB">
        <w:rPr>
          <w:rFonts w:ascii="Times New Roman" w:eastAsia="仿宋" w:hAnsi="Times New Roman" w:cs="Times New Roman"/>
          <w:sz w:val="32"/>
          <w:szCs w:val="32"/>
        </w:rPr>
        <w:t>元的近月认购期权价格</w:t>
      </w:r>
      <w:r w:rsidR="006809CB" w:rsidRPr="006809CB">
        <w:rPr>
          <w:rFonts w:ascii="Times New Roman" w:eastAsia="仿宋" w:hAnsi="Times New Roman" w:cs="Times New Roman"/>
          <w:i/>
          <w:sz w:val="32"/>
          <w:szCs w:val="32"/>
        </w:rPr>
        <w:t>C</w:t>
      </w:r>
      <w:r w:rsidR="006809CB" w:rsidRPr="006809CB">
        <w:rPr>
          <w:rFonts w:ascii="Times New Roman" w:eastAsia="仿宋" w:hAnsi="Times New Roman" w:cs="Times New Roman"/>
          <w:i/>
          <w:sz w:val="32"/>
          <w:szCs w:val="32"/>
          <w:vertAlign w:val="subscript"/>
        </w:rPr>
        <w:t>0</w:t>
      </w:r>
      <w:r w:rsidRPr="006809CB">
        <w:rPr>
          <w:rFonts w:ascii="Times New Roman" w:eastAsia="仿宋" w:hAnsi="Times New Roman" w:cs="Times New Roman"/>
          <w:sz w:val="32"/>
          <w:szCs w:val="32"/>
        </w:rPr>
        <w:t xml:space="preserve"> =0.05</w:t>
      </w:r>
      <w:r w:rsidRPr="006809CB">
        <w:rPr>
          <w:rFonts w:ascii="Times New Roman" w:eastAsia="仿宋" w:hAnsi="Times New Roman" w:cs="Times New Roman"/>
          <w:sz w:val="32"/>
          <w:szCs w:val="32"/>
        </w:rPr>
        <w:t>元。通过持有标的和卖出认购期权可构建备兑策略。</w:t>
      </w:r>
    </w:p>
    <w:p w:rsidR="00DC67AB" w:rsidRPr="006809CB" w:rsidRDefault="0010122A">
      <w:pPr>
        <w:spacing w:line="560" w:lineRule="exact"/>
        <w:ind w:firstLineChars="200" w:firstLine="643"/>
        <w:rPr>
          <w:rFonts w:ascii="Times New Roman" w:eastAsia="仿宋" w:hAnsi="Times New Roman" w:cs="Times New Roman"/>
          <w:sz w:val="32"/>
          <w:szCs w:val="32"/>
        </w:rPr>
      </w:pPr>
      <w:r w:rsidRPr="006809CB">
        <w:rPr>
          <w:rFonts w:ascii="Times New Roman" w:eastAsia="仿宋" w:hAnsi="Times New Roman" w:cs="Times New Roman"/>
          <w:b/>
          <w:sz w:val="32"/>
          <w:szCs w:val="32"/>
        </w:rPr>
        <w:t>情况</w:t>
      </w:r>
      <w:proofErr w:type="gramStart"/>
      <w:r w:rsidRPr="006809CB">
        <w:rPr>
          <w:rFonts w:ascii="Times New Roman" w:eastAsia="仿宋" w:hAnsi="Times New Roman" w:cs="Times New Roman"/>
          <w:b/>
          <w:sz w:val="32"/>
          <w:szCs w:val="32"/>
        </w:rPr>
        <w:t>一</w:t>
      </w:r>
      <w:proofErr w:type="gramEnd"/>
      <w:r w:rsidRPr="006809CB">
        <w:rPr>
          <w:rFonts w:ascii="Times New Roman" w:eastAsia="仿宋" w:hAnsi="Times New Roman" w:cs="Times New Roman"/>
          <w:b/>
          <w:sz w:val="32"/>
          <w:szCs w:val="32"/>
        </w:rPr>
        <w:t>：若到期时，标的价格小幅上涨</w:t>
      </w:r>
      <w:r w:rsidRPr="006809CB">
        <w:rPr>
          <w:rFonts w:ascii="Times New Roman" w:eastAsia="仿宋" w:hAnsi="Times New Roman" w:cs="Times New Roman"/>
          <w:sz w:val="32"/>
          <w:szCs w:val="32"/>
        </w:rPr>
        <w:t>，假设到期标的价格</w:t>
      </w:r>
      <w:r w:rsidR="00805BBB" w:rsidRPr="006809CB">
        <w:rPr>
          <w:rFonts w:ascii="Times New Roman" w:eastAsia="仿宋" w:hAnsi="Times New Roman" w:cs="Times New Roman"/>
          <w:i/>
          <w:sz w:val="32"/>
          <w:szCs w:val="32"/>
        </w:rPr>
        <w:t>S</w:t>
      </w:r>
      <w:r w:rsidR="00805BBB" w:rsidRPr="006809CB">
        <w:rPr>
          <w:rFonts w:ascii="Times New Roman" w:eastAsia="仿宋" w:hAnsi="Times New Roman" w:cs="Times New Roman"/>
          <w:i/>
          <w:sz w:val="32"/>
          <w:szCs w:val="32"/>
          <w:vertAlign w:val="subscript"/>
        </w:rPr>
        <w:t>1</w:t>
      </w:r>
      <w:r w:rsidRPr="006809CB">
        <w:rPr>
          <w:rFonts w:ascii="Times New Roman" w:eastAsia="仿宋" w:hAnsi="Times New Roman" w:cs="Times New Roman"/>
          <w:sz w:val="32"/>
          <w:szCs w:val="32"/>
        </w:rPr>
        <w:t>=4.23</w:t>
      </w:r>
      <w:r w:rsidRPr="006809CB">
        <w:rPr>
          <w:rFonts w:ascii="Times New Roman" w:eastAsia="仿宋" w:hAnsi="Times New Roman" w:cs="Times New Roman"/>
          <w:sz w:val="32"/>
          <w:szCs w:val="32"/>
        </w:rPr>
        <w:t>元，卖出的认购期权将有行权价值，投资者有义务将持有的标的按认购期权行权价</w:t>
      </w:r>
      <w:r w:rsidRPr="006809CB">
        <w:rPr>
          <w:rFonts w:ascii="Times New Roman" w:eastAsia="仿宋" w:hAnsi="Times New Roman" w:cs="Times New Roman"/>
          <w:sz w:val="32"/>
          <w:szCs w:val="32"/>
        </w:rPr>
        <w:t>K=4.2</w:t>
      </w:r>
      <w:r w:rsidRPr="006809CB">
        <w:rPr>
          <w:rFonts w:ascii="Times New Roman" w:eastAsia="仿宋" w:hAnsi="Times New Roman" w:cs="Times New Roman"/>
          <w:sz w:val="32"/>
          <w:szCs w:val="32"/>
        </w:rPr>
        <w:t>元卖出，正常获得权利金</w:t>
      </w:r>
      <w:r w:rsidR="006809CB" w:rsidRPr="006809CB">
        <w:rPr>
          <w:rFonts w:ascii="Times New Roman" w:eastAsia="仿宋" w:hAnsi="Times New Roman" w:cs="Times New Roman"/>
          <w:i/>
          <w:sz w:val="32"/>
          <w:szCs w:val="32"/>
        </w:rPr>
        <w:t>C</w:t>
      </w:r>
      <w:r w:rsidR="006809CB" w:rsidRPr="006809CB">
        <w:rPr>
          <w:rFonts w:ascii="Times New Roman" w:eastAsia="仿宋" w:hAnsi="Times New Roman" w:cs="Times New Roman"/>
          <w:i/>
          <w:sz w:val="32"/>
          <w:szCs w:val="32"/>
          <w:vertAlign w:val="subscript"/>
        </w:rPr>
        <w:t>0</w:t>
      </w:r>
      <w:r w:rsidRPr="006809CB">
        <w:rPr>
          <w:rFonts w:ascii="Times New Roman" w:eastAsia="仿宋" w:hAnsi="Times New Roman" w:cs="Times New Roman"/>
          <w:sz w:val="32"/>
          <w:szCs w:val="32"/>
        </w:rPr>
        <w:t>=0.05</w:t>
      </w:r>
      <w:r w:rsidRPr="006809CB">
        <w:rPr>
          <w:rFonts w:ascii="Times New Roman" w:eastAsia="仿宋" w:hAnsi="Times New Roman" w:cs="Times New Roman"/>
          <w:sz w:val="32"/>
          <w:szCs w:val="32"/>
        </w:rPr>
        <w:t>元。此时，备兑策略的到期损益</w:t>
      </w:r>
      <w:r w:rsidRPr="006809CB">
        <w:rPr>
          <w:rFonts w:ascii="Times New Roman" w:eastAsia="仿宋" w:hAnsi="Times New Roman" w:cs="Times New Roman"/>
          <w:sz w:val="32"/>
          <w:szCs w:val="32"/>
        </w:rPr>
        <w:t>K-</w:t>
      </w:r>
      <w:r w:rsidR="006809CB" w:rsidRPr="006809CB">
        <w:rPr>
          <w:rFonts w:ascii="Times New Roman" w:eastAsia="仿宋" w:hAnsi="Times New Roman" w:cs="Times New Roman"/>
          <w:i/>
          <w:sz w:val="32"/>
          <w:szCs w:val="32"/>
        </w:rPr>
        <w:t>S</w:t>
      </w:r>
      <w:r w:rsidR="006809CB" w:rsidRPr="006809CB">
        <w:rPr>
          <w:rFonts w:ascii="Times New Roman" w:eastAsia="仿宋" w:hAnsi="Times New Roman" w:cs="Times New Roman"/>
          <w:i/>
          <w:sz w:val="32"/>
          <w:szCs w:val="32"/>
          <w:vertAlign w:val="subscript"/>
        </w:rPr>
        <w:t>0</w:t>
      </w:r>
      <w:r w:rsidRPr="006809CB">
        <w:rPr>
          <w:rFonts w:ascii="Times New Roman" w:eastAsia="仿宋" w:hAnsi="Times New Roman" w:cs="Times New Roman"/>
          <w:sz w:val="32"/>
          <w:szCs w:val="32"/>
        </w:rPr>
        <w:t>+</w:t>
      </w:r>
      <w:r w:rsidR="006809CB" w:rsidRPr="006809CB">
        <w:rPr>
          <w:rFonts w:ascii="Times New Roman" w:eastAsia="仿宋" w:hAnsi="Times New Roman" w:cs="Times New Roman"/>
          <w:i/>
          <w:sz w:val="32"/>
          <w:szCs w:val="32"/>
        </w:rPr>
        <w:t xml:space="preserve"> C</w:t>
      </w:r>
      <w:r w:rsidR="006809CB" w:rsidRPr="006809CB">
        <w:rPr>
          <w:rFonts w:ascii="Times New Roman" w:eastAsia="仿宋" w:hAnsi="Times New Roman" w:cs="Times New Roman"/>
          <w:i/>
          <w:sz w:val="32"/>
          <w:szCs w:val="32"/>
          <w:vertAlign w:val="subscript"/>
        </w:rPr>
        <w:t>0</w:t>
      </w:r>
      <w:r w:rsidRPr="006809CB">
        <w:rPr>
          <w:rFonts w:ascii="Times New Roman" w:eastAsia="仿宋" w:hAnsi="Times New Roman" w:cs="Times New Roman"/>
          <w:sz w:val="32"/>
          <w:szCs w:val="32"/>
        </w:rPr>
        <w:t>=4.2-4+0.05=0.25</w:t>
      </w:r>
      <w:r w:rsidRPr="006809CB">
        <w:rPr>
          <w:rFonts w:ascii="Times New Roman" w:eastAsia="仿宋" w:hAnsi="Times New Roman" w:cs="Times New Roman"/>
          <w:sz w:val="32"/>
          <w:szCs w:val="32"/>
        </w:rPr>
        <w:t>元，高于单纯持有标的收益</w:t>
      </w:r>
      <w:r w:rsidR="006809CB" w:rsidRPr="006809CB">
        <w:rPr>
          <w:rFonts w:ascii="Times New Roman" w:eastAsia="仿宋" w:hAnsi="Times New Roman" w:cs="Times New Roman"/>
          <w:i/>
          <w:sz w:val="32"/>
          <w:szCs w:val="32"/>
        </w:rPr>
        <w:t>S</w:t>
      </w:r>
      <w:r w:rsidR="006809CB" w:rsidRPr="006809CB">
        <w:rPr>
          <w:rFonts w:ascii="Times New Roman" w:eastAsia="仿宋" w:hAnsi="Times New Roman" w:cs="Times New Roman"/>
          <w:i/>
          <w:sz w:val="32"/>
          <w:szCs w:val="32"/>
          <w:vertAlign w:val="subscript"/>
        </w:rPr>
        <w:t>1</w:t>
      </w:r>
      <w:r w:rsidRPr="006809CB">
        <w:rPr>
          <w:rFonts w:ascii="Times New Roman" w:eastAsia="仿宋" w:hAnsi="Times New Roman" w:cs="Times New Roman"/>
          <w:iCs/>
          <w:sz w:val="32"/>
          <w:szCs w:val="32"/>
        </w:rPr>
        <w:t>-</w:t>
      </w:r>
      <w:r w:rsidR="006809CB" w:rsidRPr="006809CB">
        <w:rPr>
          <w:rFonts w:ascii="Times New Roman" w:eastAsia="仿宋" w:hAnsi="Times New Roman" w:cs="Times New Roman"/>
          <w:i/>
          <w:sz w:val="32"/>
          <w:szCs w:val="32"/>
        </w:rPr>
        <w:t>S</w:t>
      </w:r>
      <w:r w:rsidR="006809CB" w:rsidRPr="006809CB">
        <w:rPr>
          <w:rFonts w:ascii="Times New Roman" w:eastAsia="仿宋" w:hAnsi="Times New Roman" w:cs="Times New Roman"/>
          <w:i/>
          <w:sz w:val="32"/>
          <w:szCs w:val="32"/>
          <w:vertAlign w:val="subscript"/>
        </w:rPr>
        <w:t>0</w:t>
      </w:r>
      <w:r w:rsidRPr="006809CB">
        <w:rPr>
          <w:rFonts w:ascii="Times New Roman" w:eastAsia="仿宋" w:hAnsi="Times New Roman" w:cs="Times New Roman"/>
          <w:iCs/>
          <w:sz w:val="32"/>
          <w:szCs w:val="32"/>
        </w:rPr>
        <w:t>=4.23-4=0.23</w:t>
      </w:r>
      <w:r w:rsidRPr="006809CB">
        <w:rPr>
          <w:rFonts w:ascii="Times New Roman" w:eastAsia="仿宋" w:hAnsi="Times New Roman" w:cs="Times New Roman"/>
          <w:iCs/>
          <w:sz w:val="32"/>
          <w:szCs w:val="32"/>
        </w:rPr>
        <w:t>元</w:t>
      </w:r>
      <w:r w:rsidRPr="006809CB">
        <w:rPr>
          <w:rFonts w:ascii="Times New Roman" w:eastAsia="仿宋" w:hAnsi="Times New Roman" w:cs="Times New Roman"/>
          <w:sz w:val="32"/>
          <w:szCs w:val="32"/>
        </w:rPr>
        <w:t>。但是，随着标的价格上涨，卖出的认购合约行权价值不断增加，投资者始终有义务将标的按低于标的市场价格的行权价</w:t>
      </w:r>
      <w:r w:rsidRPr="006809CB">
        <w:rPr>
          <w:rFonts w:ascii="Times New Roman" w:eastAsia="仿宋" w:hAnsi="Times New Roman" w:cs="Times New Roman"/>
          <w:sz w:val="32"/>
          <w:szCs w:val="32"/>
        </w:rPr>
        <w:t>K</w:t>
      </w:r>
      <w:r w:rsidRPr="006809CB">
        <w:rPr>
          <w:rFonts w:ascii="Times New Roman" w:eastAsia="仿宋" w:hAnsi="Times New Roman" w:cs="Times New Roman"/>
          <w:sz w:val="32"/>
          <w:szCs w:val="32"/>
        </w:rPr>
        <w:t>卖出，无法获得标的在行权价</w:t>
      </w:r>
      <w:r w:rsidRPr="006809CB">
        <w:rPr>
          <w:rFonts w:ascii="Times New Roman" w:eastAsia="仿宋" w:hAnsi="Times New Roman" w:cs="Times New Roman"/>
          <w:sz w:val="32"/>
          <w:szCs w:val="32"/>
        </w:rPr>
        <w:t>K</w:t>
      </w:r>
      <w:r w:rsidRPr="006809CB">
        <w:rPr>
          <w:rFonts w:ascii="Times New Roman" w:eastAsia="仿宋" w:hAnsi="Times New Roman" w:cs="Times New Roman"/>
          <w:sz w:val="32"/>
          <w:szCs w:val="32"/>
        </w:rPr>
        <w:t>以上的潜在收益。因此，在市场小幅上涨时，卖出的认购期权的权利金</w:t>
      </w:r>
      <w:r w:rsidR="006809CB" w:rsidRPr="006809CB">
        <w:rPr>
          <w:rFonts w:ascii="Times New Roman" w:eastAsia="仿宋" w:hAnsi="Times New Roman" w:cs="Times New Roman"/>
          <w:i/>
          <w:sz w:val="32"/>
          <w:szCs w:val="32"/>
        </w:rPr>
        <w:t>C</w:t>
      </w:r>
      <w:r w:rsidR="006809CB" w:rsidRPr="006809CB">
        <w:rPr>
          <w:rFonts w:ascii="Times New Roman" w:eastAsia="仿宋" w:hAnsi="Times New Roman" w:cs="Times New Roman"/>
          <w:i/>
          <w:sz w:val="32"/>
          <w:szCs w:val="32"/>
          <w:vertAlign w:val="subscript"/>
        </w:rPr>
        <w:t>0</w:t>
      </w:r>
      <w:r w:rsidRPr="006809CB">
        <w:rPr>
          <w:rFonts w:ascii="Times New Roman" w:eastAsia="仿宋" w:hAnsi="Times New Roman" w:cs="Times New Roman"/>
          <w:sz w:val="32"/>
          <w:szCs w:val="32"/>
        </w:rPr>
        <w:t>=0.05</w:t>
      </w:r>
      <w:r w:rsidRPr="006809CB">
        <w:rPr>
          <w:rFonts w:ascii="Times New Roman" w:eastAsia="仿宋" w:hAnsi="Times New Roman" w:cs="Times New Roman"/>
          <w:sz w:val="32"/>
          <w:szCs w:val="32"/>
        </w:rPr>
        <w:t>元即为投资者放弃行权价</w:t>
      </w:r>
      <w:r w:rsidRPr="006809CB">
        <w:rPr>
          <w:rFonts w:ascii="Times New Roman" w:eastAsia="仿宋" w:hAnsi="Times New Roman" w:cs="Times New Roman"/>
          <w:sz w:val="32"/>
          <w:szCs w:val="32"/>
        </w:rPr>
        <w:t>K</w:t>
      </w:r>
      <w:r w:rsidRPr="006809CB">
        <w:rPr>
          <w:rFonts w:ascii="Times New Roman" w:eastAsia="仿宋" w:hAnsi="Times New Roman" w:cs="Times New Roman"/>
          <w:sz w:val="32"/>
          <w:szCs w:val="32"/>
        </w:rPr>
        <w:t>上方潜在收益所获得的增厚收益。</w:t>
      </w:r>
    </w:p>
    <w:p w:rsidR="00DC67AB" w:rsidRPr="006809CB" w:rsidRDefault="0010122A">
      <w:pPr>
        <w:spacing w:line="560" w:lineRule="exact"/>
        <w:ind w:firstLineChars="200" w:firstLine="643"/>
        <w:rPr>
          <w:rFonts w:ascii="Times New Roman" w:eastAsia="仿宋" w:hAnsi="Times New Roman" w:cs="Times New Roman"/>
          <w:iCs/>
          <w:sz w:val="32"/>
          <w:szCs w:val="32"/>
        </w:rPr>
      </w:pPr>
      <w:r w:rsidRPr="006809CB">
        <w:rPr>
          <w:rFonts w:ascii="Times New Roman" w:eastAsia="仿宋" w:hAnsi="Times New Roman" w:cs="Times New Roman"/>
          <w:b/>
          <w:sz w:val="32"/>
          <w:szCs w:val="32"/>
        </w:rPr>
        <w:t>情况二：若到期时，标的价格下跌</w:t>
      </w:r>
      <w:r w:rsidRPr="006809CB">
        <w:rPr>
          <w:rFonts w:ascii="Times New Roman" w:eastAsia="仿宋" w:hAnsi="Times New Roman" w:cs="Times New Roman"/>
          <w:sz w:val="32"/>
          <w:szCs w:val="32"/>
        </w:rPr>
        <w:t>，假设到期标的价格</w:t>
      </w:r>
      <w:r w:rsidR="006809CB" w:rsidRPr="006809CB">
        <w:rPr>
          <w:rFonts w:ascii="Times New Roman" w:eastAsia="仿宋" w:hAnsi="Times New Roman" w:cs="Times New Roman"/>
          <w:i/>
          <w:sz w:val="32"/>
          <w:szCs w:val="32"/>
        </w:rPr>
        <w:t>S</w:t>
      </w:r>
      <w:r w:rsidR="006809CB" w:rsidRPr="006809CB">
        <w:rPr>
          <w:rFonts w:ascii="Times New Roman" w:eastAsia="仿宋" w:hAnsi="Times New Roman" w:cs="Times New Roman"/>
          <w:i/>
          <w:sz w:val="32"/>
          <w:szCs w:val="32"/>
          <w:vertAlign w:val="subscript"/>
        </w:rPr>
        <w:t>1</w:t>
      </w:r>
      <w:r w:rsidRPr="006809CB">
        <w:rPr>
          <w:rFonts w:ascii="Times New Roman" w:eastAsia="仿宋" w:hAnsi="Times New Roman" w:cs="Times New Roman"/>
          <w:sz w:val="32"/>
          <w:szCs w:val="32"/>
        </w:rPr>
        <w:t>=3.8</w:t>
      </w:r>
      <w:r w:rsidRPr="006809CB">
        <w:rPr>
          <w:rFonts w:ascii="Times New Roman" w:eastAsia="仿宋" w:hAnsi="Times New Roman" w:cs="Times New Roman"/>
          <w:sz w:val="32"/>
          <w:szCs w:val="32"/>
        </w:rPr>
        <w:t>元，卖出的认购期权将不具有行权价值，</w:t>
      </w:r>
      <w:r w:rsidR="006809CB" w:rsidRPr="006809CB">
        <w:rPr>
          <w:rFonts w:ascii="Times New Roman" w:eastAsia="仿宋" w:hAnsi="Times New Roman" w:cs="Times New Roman"/>
          <w:i/>
          <w:sz w:val="32"/>
          <w:szCs w:val="32"/>
        </w:rPr>
        <w:t>C</w:t>
      </w:r>
      <w:r w:rsidR="006809CB" w:rsidRPr="006809CB">
        <w:rPr>
          <w:rFonts w:ascii="Times New Roman" w:eastAsia="仿宋" w:hAnsi="Times New Roman" w:cs="Times New Roman"/>
          <w:i/>
          <w:sz w:val="32"/>
          <w:szCs w:val="32"/>
          <w:vertAlign w:val="subscript"/>
        </w:rPr>
        <w:t>1</w:t>
      </w:r>
      <w:r w:rsidR="006809CB" w:rsidRPr="006809CB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809CB">
        <w:rPr>
          <w:rFonts w:ascii="Times New Roman" w:eastAsia="仿宋" w:hAnsi="Times New Roman" w:cs="Times New Roman"/>
          <w:sz w:val="32"/>
          <w:szCs w:val="32"/>
        </w:rPr>
        <w:t>=0</w:t>
      </w:r>
      <w:r w:rsidRPr="006809CB">
        <w:rPr>
          <w:rFonts w:ascii="Times New Roman" w:eastAsia="仿宋" w:hAnsi="Times New Roman" w:cs="Times New Roman"/>
          <w:sz w:val="32"/>
          <w:szCs w:val="32"/>
        </w:rPr>
        <w:t>元，卖出认购的损益为</w:t>
      </w:r>
      <w:r w:rsidR="006809CB" w:rsidRPr="006809CB">
        <w:rPr>
          <w:rFonts w:ascii="Times New Roman" w:eastAsia="仿宋" w:hAnsi="Times New Roman" w:cs="Times New Roman"/>
          <w:i/>
          <w:sz w:val="32"/>
          <w:szCs w:val="32"/>
        </w:rPr>
        <w:t>C</w:t>
      </w:r>
      <w:r w:rsidR="006809CB" w:rsidRPr="006809CB">
        <w:rPr>
          <w:rFonts w:ascii="Times New Roman" w:eastAsia="仿宋" w:hAnsi="Times New Roman" w:cs="Times New Roman"/>
          <w:i/>
          <w:sz w:val="32"/>
          <w:szCs w:val="32"/>
          <w:vertAlign w:val="subscript"/>
        </w:rPr>
        <w:t>0</w:t>
      </w:r>
      <w:r w:rsidRPr="006809CB">
        <w:rPr>
          <w:rFonts w:ascii="Times New Roman" w:eastAsia="仿宋" w:hAnsi="Times New Roman" w:cs="Times New Roman"/>
          <w:sz w:val="32"/>
          <w:szCs w:val="32"/>
        </w:rPr>
        <w:t>-</w:t>
      </w:r>
      <w:r w:rsidR="006809CB" w:rsidRPr="006809CB">
        <w:rPr>
          <w:rFonts w:ascii="Times New Roman" w:eastAsia="仿宋" w:hAnsi="Times New Roman" w:cs="Times New Roman"/>
          <w:i/>
          <w:sz w:val="32"/>
          <w:szCs w:val="32"/>
        </w:rPr>
        <w:t>C</w:t>
      </w:r>
      <w:r w:rsidR="006809CB" w:rsidRPr="006809CB">
        <w:rPr>
          <w:rFonts w:ascii="Times New Roman" w:eastAsia="仿宋" w:hAnsi="Times New Roman" w:cs="Times New Roman"/>
          <w:i/>
          <w:sz w:val="32"/>
          <w:szCs w:val="32"/>
          <w:vertAlign w:val="subscript"/>
        </w:rPr>
        <w:t>1</w:t>
      </w:r>
      <w:r w:rsidRPr="006809CB">
        <w:rPr>
          <w:rFonts w:ascii="Times New Roman" w:eastAsia="仿宋" w:hAnsi="Times New Roman" w:cs="Times New Roman"/>
          <w:sz w:val="32"/>
          <w:szCs w:val="32"/>
        </w:rPr>
        <w:t>=0.05-0=0.05</w:t>
      </w:r>
      <w:r w:rsidR="006809CB" w:rsidRPr="006809CB">
        <w:rPr>
          <w:rFonts w:ascii="Times New Roman" w:eastAsia="仿宋" w:hAnsi="Times New Roman" w:cs="Times New Roman"/>
          <w:sz w:val="32"/>
          <w:szCs w:val="32"/>
        </w:rPr>
        <w:t>元；标的持仓的损益</w:t>
      </w:r>
      <w:r w:rsidR="006809CB" w:rsidRPr="006809CB">
        <w:rPr>
          <w:rFonts w:ascii="Times New Roman" w:eastAsia="仿宋" w:hAnsi="Times New Roman" w:cs="Times New Roman"/>
          <w:i/>
          <w:sz w:val="32"/>
          <w:szCs w:val="32"/>
        </w:rPr>
        <w:t>S</w:t>
      </w:r>
      <w:r w:rsidR="006809CB" w:rsidRPr="006809CB">
        <w:rPr>
          <w:rFonts w:ascii="Times New Roman" w:eastAsia="仿宋" w:hAnsi="Times New Roman" w:cs="Times New Roman"/>
          <w:i/>
          <w:sz w:val="32"/>
          <w:szCs w:val="32"/>
          <w:vertAlign w:val="subscript"/>
        </w:rPr>
        <w:t>1</w:t>
      </w:r>
      <w:r w:rsidR="006809CB" w:rsidRPr="006809CB">
        <w:rPr>
          <w:rFonts w:ascii="Times New Roman" w:eastAsia="仿宋" w:hAnsi="Times New Roman" w:cs="Times New Roman"/>
          <w:iCs/>
          <w:sz w:val="32"/>
          <w:szCs w:val="32"/>
        </w:rPr>
        <w:t>-</w:t>
      </w:r>
      <w:r w:rsidR="006809CB" w:rsidRPr="006809CB">
        <w:rPr>
          <w:rFonts w:ascii="Times New Roman" w:eastAsia="仿宋" w:hAnsi="Times New Roman" w:cs="Times New Roman"/>
          <w:i/>
          <w:sz w:val="32"/>
          <w:szCs w:val="32"/>
        </w:rPr>
        <w:t>S</w:t>
      </w:r>
      <w:r w:rsidR="006809CB" w:rsidRPr="006809CB">
        <w:rPr>
          <w:rFonts w:ascii="Times New Roman" w:eastAsia="仿宋" w:hAnsi="Times New Roman" w:cs="Times New Roman"/>
          <w:i/>
          <w:sz w:val="32"/>
          <w:szCs w:val="32"/>
          <w:vertAlign w:val="subscript"/>
        </w:rPr>
        <w:t>0</w:t>
      </w:r>
      <w:r w:rsidRPr="006809CB">
        <w:rPr>
          <w:rFonts w:ascii="Times New Roman" w:eastAsia="仿宋" w:hAnsi="Times New Roman" w:cs="Times New Roman"/>
          <w:iCs/>
          <w:sz w:val="32"/>
          <w:szCs w:val="32"/>
        </w:rPr>
        <w:t>=3.8-4=-0.2</w:t>
      </w:r>
      <w:r w:rsidRPr="006809CB">
        <w:rPr>
          <w:rFonts w:ascii="Times New Roman" w:eastAsia="仿宋" w:hAnsi="Times New Roman" w:cs="Times New Roman"/>
          <w:iCs/>
          <w:sz w:val="32"/>
          <w:szCs w:val="32"/>
        </w:rPr>
        <w:t>元。</w:t>
      </w:r>
      <w:r w:rsidRPr="006809CB">
        <w:rPr>
          <w:rFonts w:ascii="Times New Roman" w:eastAsia="仿宋" w:hAnsi="Times New Roman" w:cs="Times New Roman"/>
          <w:sz w:val="32"/>
          <w:szCs w:val="32"/>
        </w:rPr>
        <w:t>此时，备兑策略的到期损益为</w:t>
      </w:r>
      <w:r w:rsidR="006809CB" w:rsidRPr="006809CB">
        <w:rPr>
          <w:rFonts w:ascii="Times New Roman" w:eastAsia="仿宋" w:hAnsi="Times New Roman" w:cs="Times New Roman"/>
          <w:i/>
          <w:sz w:val="32"/>
          <w:szCs w:val="32"/>
        </w:rPr>
        <w:t>S</w:t>
      </w:r>
      <w:r w:rsidR="006809CB" w:rsidRPr="006809CB">
        <w:rPr>
          <w:rFonts w:ascii="Times New Roman" w:eastAsia="仿宋" w:hAnsi="Times New Roman" w:cs="Times New Roman"/>
          <w:i/>
          <w:sz w:val="32"/>
          <w:szCs w:val="32"/>
          <w:vertAlign w:val="subscript"/>
        </w:rPr>
        <w:t>1</w:t>
      </w:r>
      <w:r w:rsidR="006809CB" w:rsidRPr="006809CB">
        <w:rPr>
          <w:rFonts w:ascii="Times New Roman" w:eastAsia="仿宋" w:hAnsi="Times New Roman" w:cs="Times New Roman"/>
          <w:iCs/>
          <w:sz w:val="32"/>
          <w:szCs w:val="32"/>
        </w:rPr>
        <w:t>-</w:t>
      </w:r>
      <w:r w:rsidR="006809CB" w:rsidRPr="006809CB">
        <w:rPr>
          <w:rFonts w:ascii="Times New Roman" w:eastAsia="仿宋" w:hAnsi="Times New Roman" w:cs="Times New Roman"/>
          <w:i/>
          <w:sz w:val="32"/>
          <w:szCs w:val="32"/>
        </w:rPr>
        <w:t>S</w:t>
      </w:r>
      <w:r w:rsidR="006809CB" w:rsidRPr="006809CB">
        <w:rPr>
          <w:rFonts w:ascii="Times New Roman" w:eastAsia="仿宋" w:hAnsi="Times New Roman" w:cs="Times New Roman"/>
          <w:i/>
          <w:sz w:val="32"/>
          <w:szCs w:val="32"/>
          <w:vertAlign w:val="subscript"/>
        </w:rPr>
        <w:t>0</w:t>
      </w:r>
      <w:r w:rsidRPr="006809CB">
        <w:rPr>
          <w:rFonts w:ascii="Times New Roman" w:eastAsia="仿宋" w:hAnsi="Times New Roman" w:cs="Times New Roman"/>
          <w:sz w:val="32"/>
          <w:szCs w:val="32"/>
        </w:rPr>
        <w:t>+</w:t>
      </w:r>
      <w:r w:rsidR="006809CB" w:rsidRPr="006809CB">
        <w:rPr>
          <w:rFonts w:ascii="Times New Roman" w:eastAsia="仿宋" w:hAnsi="Times New Roman" w:cs="Times New Roman"/>
          <w:i/>
          <w:sz w:val="32"/>
          <w:szCs w:val="32"/>
        </w:rPr>
        <w:t>C</w:t>
      </w:r>
      <w:r w:rsidR="006809CB" w:rsidRPr="006809CB">
        <w:rPr>
          <w:rFonts w:ascii="Times New Roman" w:eastAsia="仿宋" w:hAnsi="Times New Roman" w:cs="Times New Roman"/>
          <w:i/>
          <w:sz w:val="32"/>
          <w:szCs w:val="32"/>
          <w:vertAlign w:val="subscript"/>
        </w:rPr>
        <w:t>0</w:t>
      </w:r>
      <w:r w:rsidR="006809CB" w:rsidRPr="006809CB">
        <w:rPr>
          <w:rFonts w:ascii="Times New Roman" w:eastAsia="仿宋" w:hAnsi="Times New Roman" w:cs="Times New Roman"/>
          <w:sz w:val="32"/>
          <w:szCs w:val="32"/>
        </w:rPr>
        <w:t>-</w:t>
      </w:r>
      <w:r w:rsidR="006809CB" w:rsidRPr="006809CB">
        <w:rPr>
          <w:rFonts w:ascii="Times New Roman" w:eastAsia="仿宋" w:hAnsi="Times New Roman" w:cs="Times New Roman"/>
          <w:i/>
          <w:sz w:val="32"/>
          <w:szCs w:val="32"/>
        </w:rPr>
        <w:t>C</w:t>
      </w:r>
      <w:r w:rsidR="006809CB" w:rsidRPr="006809CB">
        <w:rPr>
          <w:rFonts w:ascii="Times New Roman" w:eastAsia="仿宋" w:hAnsi="Times New Roman" w:cs="Times New Roman"/>
          <w:i/>
          <w:sz w:val="32"/>
          <w:szCs w:val="32"/>
          <w:vertAlign w:val="subscript"/>
        </w:rPr>
        <w:t>1</w:t>
      </w:r>
      <w:r w:rsidRPr="006809CB">
        <w:rPr>
          <w:rFonts w:ascii="Times New Roman" w:eastAsia="仿宋" w:hAnsi="Times New Roman" w:cs="Times New Roman"/>
          <w:sz w:val="32"/>
          <w:szCs w:val="32"/>
        </w:rPr>
        <w:t>=3.8-4+0.05-0=-0.15</w:t>
      </w:r>
      <w:r w:rsidRPr="006809CB">
        <w:rPr>
          <w:rFonts w:ascii="Times New Roman" w:eastAsia="仿宋" w:hAnsi="Times New Roman" w:cs="Times New Roman"/>
          <w:sz w:val="32"/>
          <w:szCs w:val="32"/>
        </w:rPr>
        <w:t>元，小于单纯持有标的亏损</w:t>
      </w:r>
      <w:r w:rsidR="006809CB" w:rsidRPr="006809CB">
        <w:rPr>
          <w:rFonts w:ascii="Times New Roman" w:eastAsia="仿宋" w:hAnsi="Times New Roman" w:cs="Times New Roman"/>
          <w:i/>
          <w:sz w:val="32"/>
          <w:szCs w:val="32"/>
        </w:rPr>
        <w:t>S</w:t>
      </w:r>
      <w:r w:rsidR="006809CB" w:rsidRPr="006809CB">
        <w:rPr>
          <w:rFonts w:ascii="Times New Roman" w:eastAsia="仿宋" w:hAnsi="Times New Roman" w:cs="Times New Roman"/>
          <w:i/>
          <w:sz w:val="32"/>
          <w:szCs w:val="32"/>
          <w:vertAlign w:val="subscript"/>
        </w:rPr>
        <w:t>1</w:t>
      </w:r>
      <w:r w:rsidR="006809CB" w:rsidRPr="006809CB">
        <w:rPr>
          <w:rFonts w:ascii="Times New Roman" w:eastAsia="仿宋" w:hAnsi="Times New Roman" w:cs="Times New Roman"/>
          <w:iCs/>
          <w:sz w:val="32"/>
          <w:szCs w:val="32"/>
        </w:rPr>
        <w:t>-</w:t>
      </w:r>
      <w:r w:rsidR="006809CB" w:rsidRPr="006809CB">
        <w:rPr>
          <w:rFonts w:ascii="Times New Roman" w:eastAsia="仿宋" w:hAnsi="Times New Roman" w:cs="Times New Roman"/>
          <w:i/>
          <w:sz w:val="32"/>
          <w:szCs w:val="32"/>
        </w:rPr>
        <w:t>S</w:t>
      </w:r>
      <w:r w:rsidR="006809CB" w:rsidRPr="006809CB">
        <w:rPr>
          <w:rFonts w:ascii="Times New Roman" w:eastAsia="仿宋" w:hAnsi="Times New Roman" w:cs="Times New Roman"/>
          <w:i/>
          <w:sz w:val="32"/>
          <w:szCs w:val="32"/>
          <w:vertAlign w:val="subscript"/>
        </w:rPr>
        <w:t>0</w:t>
      </w:r>
      <w:r w:rsidRPr="006809CB">
        <w:rPr>
          <w:rFonts w:ascii="Times New Roman" w:eastAsia="仿宋" w:hAnsi="Times New Roman" w:cs="Times New Roman"/>
          <w:iCs/>
          <w:sz w:val="32"/>
          <w:szCs w:val="32"/>
        </w:rPr>
        <w:t>=3.8-4=-0.2</w:t>
      </w:r>
      <w:r w:rsidRPr="006809CB">
        <w:rPr>
          <w:rFonts w:ascii="Times New Roman" w:eastAsia="仿宋" w:hAnsi="Times New Roman" w:cs="Times New Roman"/>
          <w:iCs/>
          <w:sz w:val="32"/>
          <w:szCs w:val="32"/>
        </w:rPr>
        <w:t>元</w:t>
      </w:r>
      <w:r w:rsidRPr="006809CB">
        <w:rPr>
          <w:rFonts w:ascii="Times New Roman" w:eastAsia="仿宋" w:hAnsi="Times New Roman" w:cs="Times New Roman"/>
          <w:sz w:val="32"/>
          <w:szCs w:val="32"/>
        </w:rPr>
        <w:t>。随着标的下跌，卖出的认购期权都将不具有行权价值，卖出认购期权获取的权利金</w:t>
      </w:r>
      <w:r w:rsidR="006809CB" w:rsidRPr="006809CB">
        <w:rPr>
          <w:rFonts w:ascii="Times New Roman" w:eastAsia="仿宋" w:hAnsi="Times New Roman" w:cs="Times New Roman"/>
          <w:i/>
          <w:sz w:val="32"/>
          <w:szCs w:val="32"/>
        </w:rPr>
        <w:t>C</w:t>
      </w:r>
      <w:r w:rsidR="006809CB" w:rsidRPr="006809CB">
        <w:rPr>
          <w:rFonts w:ascii="Times New Roman" w:eastAsia="仿宋" w:hAnsi="Times New Roman" w:cs="Times New Roman"/>
          <w:i/>
          <w:sz w:val="32"/>
          <w:szCs w:val="32"/>
          <w:vertAlign w:val="subscript"/>
        </w:rPr>
        <w:t>0</w:t>
      </w:r>
      <w:r w:rsidRPr="006809CB">
        <w:rPr>
          <w:rFonts w:ascii="Times New Roman" w:eastAsia="仿宋" w:hAnsi="Times New Roman" w:cs="Times New Roman"/>
          <w:iCs/>
          <w:sz w:val="32"/>
          <w:szCs w:val="32"/>
        </w:rPr>
        <w:t>可抵消部分持有标的下跌亏损。</w:t>
      </w:r>
    </w:p>
    <w:p w:rsidR="00DC67AB" w:rsidRPr="006809CB" w:rsidRDefault="0010122A">
      <w:pPr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6809CB">
        <w:rPr>
          <w:rFonts w:ascii="Times New Roman" w:eastAsia="仿宋" w:hAnsi="Times New Roman" w:cs="Times New Roman"/>
          <w:iCs/>
          <w:sz w:val="32"/>
          <w:szCs w:val="32"/>
        </w:rPr>
        <w:t>综上，</w:t>
      </w:r>
      <w:r w:rsidRPr="006809CB">
        <w:rPr>
          <w:rFonts w:ascii="Times New Roman" w:eastAsia="仿宋" w:hAnsi="Times New Roman" w:cs="Times New Roman"/>
          <w:sz w:val="32"/>
          <w:szCs w:val="32"/>
        </w:rPr>
        <w:t>相对于仅持有标的而言，备兑策略能提供一定的</w:t>
      </w:r>
      <w:r w:rsidRPr="006809CB">
        <w:rPr>
          <w:rFonts w:ascii="Times New Roman" w:eastAsia="仿宋" w:hAnsi="Times New Roman" w:cs="Times New Roman"/>
          <w:sz w:val="32"/>
          <w:szCs w:val="32"/>
        </w:rPr>
        <w:lastRenderedPageBreak/>
        <w:t>增厚收益（即卖出期权的权利金）或降低下行亏损。</w:t>
      </w:r>
    </w:p>
    <w:p w:rsidR="00DC67AB" w:rsidRPr="006809CB" w:rsidRDefault="0010122A">
      <w:pPr>
        <w:spacing w:line="560" w:lineRule="exact"/>
        <w:jc w:val="center"/>
        <w:rPr>
          <w:rFonts w:ascii="Times New Roman" w:eastAsia="仿宋" w:hAnsi="Times New Roman" w:cs="Times New Roman"/>
          <w:b/>
          <w:sz w:val="32"/>
          <w:szCs w:val="32"/>
        </w:rPr>
      </w:pPr>
      <w:r w:rsidRPr="006809CB">
        <w:rPr>
          <w:rFonts w:ascii="Times New Roman" w:eastAsia="仿宋" w:hAnsi="Times New Roman" w:cs="Times New Roman"/>
          <w:b/>
          <w:sz w:val="32"/>
          <w:szCs w:val="32"/>
        </w:rPr>
        <w:t>备兑策略损益情况分析</w:t>
      </w:r>
    </w:p>
    <w:tbl>
      <w:tblPr>
        <w:tblStyle w:val="a9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3711"/>
        <w:gridCol w:w="3569"/>
      </w:tblGrid>
      <w:tr w:rsidR="00DC67AB" w:rsidRPr="006809CB" w:rsidTr="006809CB">
        <w:tc>
          <w:tcPr>
            <w:tcW w:w="1701" w:type="dxa"/>
            <w:vAlign w:val="center"/>
          </w:tcPr>
          <w:p w:rsidR="00DC67AB" w:rsidRPr="006809CB" w:rsidRDefault="0010122A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4"/>
              </w:rPr>
            </w:pPr>
            <w:r w:rsidRPr="006809CB">
              <w:rPr>
                <w:rFonts w:ascii="Times New Roman" w:eastAsia="仿宋" w:hAnsi="Times New Roman" w:cs="Times New Roman"/>
                <w:b/>
                <w:sz w:val="28"/>
                <w:szCs w:val="24"/>
              </w:rPr>
              <w:t>到期情形</w:t>
            </w:r>
          </w:p>
        </w:tc>
        <w:tc>
          <w:tcPr>
            <w:tcW w:w="3711" w:type="dxa"/>
            <w:vAlign w:val="center"/>
          </w:tcPr>
          <w:p w:rsidR="00DC67AB" w:rsidRPr="006809CB" w:rsidRDefault="0010122A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4"/>
              </w:rPr>
            </w:pPr>
            <w:r w:rsidRPr="006809CB">
              <w:rPr>
                <w:rFonts w:ascii="Times New Roman" w:eastAsia="仿宋" w:hAnsi="Times New Roman" w:cs="Times New Roman"/>
                <w:b/>
                <w:sz w:val="28"/>
                <w:szCs w:val="24"/>
              </w:rPr>
              <w:t>标的价格</w:t>
            </w:r>
            <w:r w:rsidRPr="006809CB">
              <w:rPr>
                <w:rFonts w:ascii="Times New Roman" w:eastAsia="仿宋" w:hAnsi="Times New Roman" w:cs="Times New Roman"/>
                <w:b/>
                <w:sz w:val="28"/>
                <w:szCs w:val="24"/>
              </w:rPr>
              <w:t>≥</w:t>
            </w:r>
            <w:r w:rsidRPr="006809CB">
              <w:rPr>
                <w:rFonts w:ascii="Times New Roman" w:eastAsia="仿宋" w:hAnsi="Times New Roman" w:cs="Times New Roman"/>
                <w:b/>
                <w:sz w:val="28"/>
                <w:szCs w:val="24"/>
              </w:rPr>
              <w:t>行权价</w:t>
            </w:r>
            <w:r w:rsidRPr="006809CB">
              <w:rPr>
                <w:rFonts w:ascii="Times New Roman" w:eastAsia="仿宋" w:hAnsi="Times New Roman" w:cs="Times New Roman"/>
                <w:b/>
                <w:sz w:val="28"/>
                <w:szCs w:val="24"/>
              </w:rPr>
              <w:t>K(4.2</w:t>
            </w:r>
            <w:r w:rsidRPr="006809CB">
              <w:rPr>
                <w:rFonts w:ascii="Times New Roman" w:eastAsia="仿宋" w:hAnsi="Times New Roman" w:cs="Times New Roman"/>
                <w:b/>
                <w:sz w:val="28"/>
                <w:szCs w:val="24"/>
              </w:rPr>
              <w:t>元</w:t>
            </w:r>
            <w:r w:rsidRPr="006809CB">
              <w:rPr>
                <w:rFonts w:ascii="Times New Roman" w:eastAsia="仿宋" w:hAnsi="Times New Roman" w:cs="Times New Roman"/>
                <w:b/>
                <w:sz w:val="28"/>
                <w:szCs w:val="24"/>
              </w:rPr>
              <w:t>)</w:t>
            </w:r>
          </w:p>
        </w:tc>
        <w:tc>
          <w:tcPr>
            <w:tcW w:w="3569" w:type="dxa"/>
            <w:vAlign w:val="center"/>
          </w:tcPr>
          <w:p w:rsidR="00DC67AB" w:rsidRPr="006809CB" w:rsidRDefault="0010122A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4"/>
              </w:rPr>
            </w:pPr>
            <w:r w:rsidRPr="006809CB">
              <w:rPr>
                <w:rFonts w:ascii="Times New Roman" w:eastAsia="仿宋" w:hAnsi="Times New Roman" w:cs="Times New Roman"/>
                <w:b/>
                <w:sz w:val="28"/>
                <w:szCs w:val="24"/>
              </w:rPr>
              <w:t>标的价格</w:t>
            </w:r>
            <w:r w:rsidRPr="006809CB">
              <w:rPr>
                <w:rFonts w:ascii="Times New Roman" w:eastAsia="仿宋" w:hAnsi="Times New Roman" w:cs="Times New Roman"/>
                <w:b/>
                <w:sz w:val="28"/>
                <w:szCs w:val="24"/>
              </w:rPr>
              <w:t>&lt;</w:t>
            </w:r>
            <w:r w:rsidRPr="006809CB">
              <w:rPr>
                <w:rFonts w:ascii="Times New Roman" w:eastAsia="仿宋" w:hAnsi="Times New Roman" w:cs="Times New Roman"/>
                <w:b/>
                <w:sz w:val="28"/>
                <w:szCs w:val="24"/>
              </w:rPr>
              <w:t>行权价</w:t>
            </w:r>
            <w:r w:rsidRPr="006809CB">
              <w:rPr>
                <w:rFonts w:ascii="Times New Roman" w:eastAsia="仿宋" w:hAnsi="Times New Roman" w:cs="Times New Roman"/>
                <w:b/>
                <w:sz w:val="28"/>
                <w:szCs w:val="24"/>
              </w:rPr>
              <w:t>K</w:t>
            </w:r>
            <w:r w:rsidRPr="006809CB">
              <w:rPr>
                <w:rFonts w:ascii="Times New Roman" w:eastAsia="仿宋" w:hAnsi="Times New Roman" w:cs="Times New Roman"/>
                <w:b/>
                <w:sz w:val="28"/>
                <w:szCs w:val="24"/>
              </w:rPr>
              <w:t>（</w:t>
            </w:r>
            <w:r w:rsidRPr="006809CB">
              <w:rPr>
                <w:rFonts w:ascii="Times New Roman" w:eastAsia="仿宋" w:hAnsi="Times New Roman" w:cs="Times New Roman"/>
                <w:b/>
                <w:sz w:val="28"/>
                <w:szCs w:val="24"/>
              </w:rPr>
              <w:t>4.2</w:t>
            </w:r>
            <w:r w:rsidRPr="006809CB">
              <w:rPr>
                <w:rFonts w:ascii="Times New Roman" w:eastAsia="仿宋" w:hAnsi="Times New Roman" w:cs="Times New Roman"/>
                <w:b/>
                <w:sz w:val="28"/>
                <w:szCs w:val="24"/>
              </w:rPr>
              <w:t>元）</w:t>
            </w:r>
          </w:p>
        </w:tc>
      </w:tr>
      <w:tr w:rsidR="00DC67AB" w:rsidRPr="006809CB" w:rsidTr="006809CB">
        <w:tc>
          <w:tcPr>
            <w:tcW w:w="1701" w:type="dxa"/>
            <w:vAlign w:val="center"/>
          </w:tcPr>
          <w:p w:rsidR="00DC67AB" w:rsidRPr="006809CB" w:rsidRDefault="0010122A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4"/>
              </w:rPr>
            </w:pPr>
            <w:r w:rsidRPr="006809CB">
              <w:rPr>
                <w:rFonts w:ascii="Times New Roman" w:eastAsia="仿宋" w:hAnsi="Times New Roman" w:cs="Times New Roman"/>
                <w:sz w:val="28"/>
                <w:szCs w:val="24"/>
              </w:rPr>
              <w:t>到期损益</w:t>
            </w:r>
          </w:p>
        </w:tc>
        <w:tc>
          <w:tcPr>
            <w:tcW w:w="3711" w:type="dxa"/>
            <w:vAlign w:val="center"/>
          </w:tcPr>
          <w:p w:rsidR="00DC67AB" w:rsidRPr="006809CB" w:rsidRDefault="0010122A" w:rsidP="006809CB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4"/>
              </w:rPr>
            </w:pPr>
            <w:r w:rsidRPr="006809CB">
              <w:rPr>
                <w:rFonts w:ascii="Times New Roman" w:eastAsia="仿宋" w:hAnsi="Times New Roman" w:cs="Times New Roman"/>
                <w:sz w:val="28"/>
                <w:szCs w:val="24"/>
              </w:rPr>
              <w:t>K-</w:t>
            </w:r>
            <w:r w:rsidR="006809CB" w:rsidRPr="006809CB">
              <w:rPr>
                <w:rFonts w:ascii="Times New Roman" w:eastAsia="仿宋" w:hAnsi="Times New Roman" w:cs="Times New Roman"/>
                <w:i/>
                <w:sz w:val="28"/>
                <w:szCs w:val="24"/>
              </w:rPr>
              <w:t>S</w:t>
            </w:r>
            <w:r w:rsidR="006809CB" w:rsidRPr="006809CB">
              <w:rPr>
                <w:rFonts w:ascii="Times New Roman" w:eastAsia="仿宋" w:hAnsi="Times New Roman" w:cs="Times New Roman"/>
                <w:i/>
                <w:sz w:val="28"/>
                <w:szCs w:val="24"/>
                <w:vertAlign w:val="subscript"/>
              </w:rPr>
              <w:t>0</w:t>
            </w:r>
            <w:r w:rsidRPr="006809CB">
              <w:rPr>
                <w:rFonts w:ascii="Times New Roman" w:eastAsia="仿宋" w:hAnsi="Times New Roman" w:cs="Times New Roman"/>
                <w:sz w:val="28"/>
                <w:szCs w:val="24"/>
              </w:rPr>
              <w:t>+</w:t>
            </w:r>
            <w:r w:rsidR="006809CB" w:rsidRPr="006809CB">
              <w:rPr>
                <w:rFonts w:ascii="Times New Roman" w:eastAsia="仿宋" w:hAnsi="Times New Roman" w:cs="Times New Roman"/>
                <w:i/>
                <w:sz w:val="28"/>
                <w:szCs w:val="24"/>
              </w:rPr>
              <w:t>C</w:t>
            </w:r>
            <w:r w:rsidR="006809CB" w:rsidRPr="006809CB">
              <w:rPr>
                <w:rFonts w:ascii="Times New Roman" w:eastAsia="仿宋" w:hAnsi="Times New Roman" w:cs="Times New Roman"/>
                <w:i/>
                <w:sz w:val="28"/>
                <w:szCs w:val="24"/>
                <w:vertAlign w:val="subscript"/>
              </w:rPr>
              <w:t>0</w:t>
            </w:r>
            <w:r w:rsidRPr="006809CB">
              <w:rPr>
                <w:rFonts w:ascii="Times New Roman" w:eastAsia="仿宋" w:hAnsi="Times New Roman" w:cs="Times New Roman"/>
                <w:sz w:val="28"/>
                <w:szCs w:val="24"/>
              </w:rPr>
              <w:t>=4.2-4+0.05=0.25</w:t>
            </w:r>
            <w:r w:rsidRPr="006809CB">
              <w:rPr>
                <w:rFonts w:ascii="Times New Roman" w:eastAsia="仿宋" w:hAnsi="Times New Roman" w:cs="Times New Roman"/>
                <w:sz w:val="28"/>
                <w:szCs w:val="24"/>
              </w:rPr>
              <w:t>元</w:t>
            </w:r>
          </w:p>
        </w:tc>
        <w:tc>
          <w:tcPr>
            <w:tcW w:w="3569" w:type="dxa"/>
            <w:vAlign w:val="center"/>
          </w:tcPr>
          <w:p w:rsidR="00DC67AB" w:rsidRPr="006809CB" w:rsidRDefault="006809CB" w:rsidP="006809CB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4"/>
              </w:rPr>
            </w:pPr>
            <w:r w:rsidRPr="006809CB">
              <w:rPr>
                <w:rFonts w:ascii="Times New Roman" w:eastAsia="仿宋" w:hAnsi="Times New Roman" w:cs="Times New Roman"/>
                <w:i/>
                <w:sz w:val="28"/>
                <w:szCs w:val="24"/>
              </w:rPr>
              <w:t>S</w:t>
            </w:r>
            <w:r w:rsidRPr="006809CB">
              <w:rPr>
                <w:rFonts w:ascii="Times New Roman" w:eastAsia="仿宋" w:hAnsi="Times New Roman" w:cs="Times New Roman"/>
                <w:i/>
                <w:sz w:val="28"/>
                <w:szCs w:val="24"/>
                <w:vertAlign w:val="subscript"/>
              </w:rPr>
              <w:t>1</w:t>
            </w:r>
            <w:r w:rsidRPr="006809CB">
              <w:rPr>
                <w:rFonts w:ascii="Times New Roman" w:eastAsia="仿宋" w:hAnsi="Times New Roman" w:cs="Times New Roman"/>
                <w:iCs/>
                <w:sz w:val="28"/>
                <w:szCs w:val="24"/>
              </w:rPr>
              <w:t>-</w:t>
            </w:r>
            <w:r w:rsidRPr="006809CB">
              <w:rPr>
                <w:rFonts w:ascii="Times New Roman" w:eastAsia="仿宋" w:hAnsi="Times New Roman" w:cs="Times New Roman"/>
                <w:i/>
                <w:sz w:val="28"/>
                <w:szCs w:val="24"/>
              </w:rPr>
              <w:t>S</w:t>
            </w:r>
            <w:r w:rsidRPr="006809CB">
              <w:rPr>
                <w:rFonts w:ascii="Times New Roman" w:eastAsia="仿宋" w:hAnsi="Times New Roman" w:cs="Times New Roman"/>
                <w:i/>
                <w:sz w:val="28"/>
                <w:szCs w:val="24"/>
                <w:vertAlign w:val="subscript"/>
              </w:rPr>
              <w:t>0</w:t>
            </w:r>
            <w:r w:rsidR="0010122A" w:rsidRPr="006809CB">
              <w:rPr>
                <w:rFonts w:ascii="Times New Roman" w:eastAsia="仿宋" w:hAnsi="Times New Roman" w:cs="Times New Roman"/>
                <w:sz w:val="28"/>
                <w:szCs w:val="24"/>
              </w:rPr>
              <w:t>+</w:t>
            </w:r>
            <w:r w:rsidRPr="006809CB">
              <w:rPr>
                <w:rFonts w:ascii="Times New Roman" w:eastAsia="仿宋" w:hAnsi="Times New Roman" w:cs="Times New Roman"/>
                <w:i/>
                <w:sz w:val="28"/>
                <w:szCs w:val="24"/>
              </w:rPr>
              <w:t>C</w:t>
            </w:r>
            <w:r w:rsidRPr="006809CB">
              <w:rPr>
                <w:rFonts w:ascii="Times New Roman" w:eastAsia="仿宋" w:hAnsi="Times New Roman" w:cs="Times New Roman"/>
                <w:i/>
                <w:sz w:val="28"/>
                <w:szCs w:val="24"/>
                <w:vertAlign w:val="subscript"/>
              </w:rPr>
              <w:t>0</w:t>
            </w:r>
            <w:r w:rsidRPr="006809CB">
              <w:rPr>
                <w:rFonts w:ascii="Times New Roman" w:eastAsia="仿宋" w:hAnsi="Times New Roman" w:cs="Times New Roman"/>
                <w:sz w:val="28"/>
                <w:szCs w:val="24"/>
              </w:rPr>
              <w:t>-</w:t>
            </w:r>
            <w:r w:rsidRPr="006809CB">
              <w:rPr>
                <w:rFonts w:ascii="Times New Roman" w:eastAsia="仿宋" w:hAnsi="Times New Roman" w:cs="Times New Roman"/>
                <w:i/>
                <w:sz w:val="28"/>
                <w:szCs w:val="24"/>
              </w:rPr>
              <w:t>C</w:t>
            </w:r>
            <w:r w:rsidRPr="006809CB">
              <w:rPr>
                <w:rFonts w:ascii="Times New Roman" w:eastAsia="仿宋" w:hAnsi="Times New Roman" w:cs="Times New Roman"/>
                <w:i/>
                <w:sz w:val="28"/>
                <w:szCs w:val="24"/>
                <w:vertAlign w:val="subscript"/>
              </w:rPr>
              <w:t>1</w:t>
            </w:r>
            <w:r w:rsidR="0010122A" w:rsidRPr="006809CB">
              <w:rPr>
                <w:rFonts w:ascii="Times New Roman" w:eastAsia="仿宋" w:hAnsi="Times New Roman" w:cs="Times New Roman"/>
                <w:sz w:val="28"/>
                <w:szCs w:val="24"/>
              </w:rPr>
              <w:t>=3.8-4+0.05-0=-0.15</w:t>
            </w:r>
            <w:r w:rsidR="0010122A" w:rsidRPr="006809CB">
              <w:rPr>
                <w:rFonts w:ascii="Times New Roman" w:eastAsia="仿宋" w:hAnsi="Times New Roman" w:cs="Times New Roman"/>
                <w:sz w:val="28"/>
                <w:szCs w:val="24"/>
              </w:rPr>
              <w:t>元</w:t>
            </w:r>
          </w:p>
        </w:tc>
      </w:tr>
      <w:tr w:rsidR="00DC67AB" w:rsidRPr="006809CB" w:rsidTr="006809CB">
        <w:tc>
          <w:tcPr>
            <w:tcW w:w="1701" w:type="dxa"/>
            <w:vAlign w:val="center"/>
          </w:tcPr>
          <w:p w:rsidR="00DC67AB" w:rsidRPr="006809CB" w:rsidRDefault="0010122A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4"/>
              </w:rPr>
            </w:pPr>
            <w:r w:rsidRPr="006809CB">
              <w:rPr>
                <w:rFonts w:ascii="Times New Roman" w:eastAsia="仿宋" w:hAnsi="Times New Roman" w:cs="Times New Roman"/>
                <w:sz w:val="28"/>
                <w:szCs w:val="24"/>
              </w:rPr>
              <w:t>现货损益</w:t>
            </w:r>
          </w:p>
        </w:tc>
        <w:tc>
          <w:tcPr>
            <w:tcW w:w="3711" w:type="dxa"/>
            <w:vAlign w:val="center"/>
          </w:tcPr>
          <w:p w:rsidR="00DC67AB" w:rsidRPr="006809CB" w:rsidRDefault="0010122A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4"/>
              </w:rPr>
            </w:pPr>
            <w:r w:rsidRPr="006809CB">
              <w:rPr>
                <w:rFonts w:ascii="Times New Roman" w:eastAsia="仿宋" w:hAnsi="Times New Roman" w:cs="Times New Roman"/>
                <w:sz w:val="28"/>
                <w:szCs w:val="24"/>
              </w:rPr>
              <w:t>K-</w:t>
            </w:r>
            <w:r w:rsidR="006809CB" w:rsidRPr="006809CB">
              <w:rPr>
                <w:rFonts w:ascii="Times New Roman" w:eastAsia="仿宋" w:hAnsi="Times New Roman" w:cs="Times New Roman"/>
                <w:i/>
                <w:sz w:val="28"/>
                <w:szCs w:val="24"/>
              </w:rPr>
              <w:t>S</w:t>
            </w:r>
            <w:r w:rsidR="006809CB" w:rsidRPr="006809CB">
              <w:rPr>
                <w:rFonts w:ascii="Times New Roman" w:eastAsia="仿宋" w:hAnsi="Times New Roman" w:cs="Times New Roman"/>
                <w:i/>
                <w:sz w:val="28"/>
                <w:szCs w:val="24"/>
                <w:vertAlign w:val="subscript"/>
              </w:rPr>
              <w:t>0</w:t>
            </w:r>
            <w:r w:rsidRPr="006809CB">
              <w:rPr>
                <w:rFonts w:ascii="Times New Roman" w:eastAsia="仿宋" w:hAnsi="Times New Roman" w:cs="Times New Roman"/>
                <w:sz w:val="28"/>
                <w:szCs w:val="24"/>
              </w:rPr>
              <w:t>=4.2-4=0.2</w:t>
            </w:r>
            <w:r w:rsidRPr="006809CB">
              <w:rPr>
                <w:rFonts w:ascii="Times New Roman" w:eastAsia="仿宋" w:hAnsi="Times New Roman" w:cs="Times New Roman"/>
                <w:sz w:val="28"/>
                <w:szCs w:val="24"/>
              </w:rPr>
              <w:t>元</w:t>
            </w:r>
          </w:p>
          <w:p w:rsidR="00DC67AB" w:rsidRPr="006809CB" w:rsidRDefault="0010122A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iCs/>
                <w:sz w:val="28"/>
                <w:szCs w:val="24"/>
              </w:rPr>
            </w:pPr>
            <w:r w:rsidRPr="006809CB">
              <w:rPr>
                <w:rFonts w:ascii="Times New Roman" w:eastAsia="仿宋" w:hAnsi="Times New Roman" w:cs="Times New Roman"/>
                <w:sz w:val="28"/>
                <w:szCs w:val="24"/>
              </w:rPr>
              <w:t>（以行权价卖出标的）</w:t>
            </w:r>
          </w:p>
        </w:tc>
        <w:tc>
          <w:tcPr>
            <w:tcW w:w="3569" w:type="dxa"/>
            <w:vAlign w:val="center"/>
          </w:tcPr>
          <w:p w:rsidR="00DC67AB" w:rsidRPr="006809CB" w:rsidRDefault="006809CB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4"/>
              </w:rPr>
            </w:pPr>
            <w:r w:rsidRPr="006809CB">
              <w:rPr>
                <w:rFonts w:ascii="Times New Roman" w:eastAsia="仿宋" w:hAnsi="Times New Roman" w:cs="Times New Roman"/>
                <w:i/>
                <w:sz w:val="28"/>
                <w:szCs w:val="24"/>
              </w:rPr>
              <w:t>S</w:t>
            </w:r>
            <w:r w:rsidRPr="006809CB">
              <w:rPr>
                <w:rFonts w:ascii="Times New Roman" w:eastAsia="仿宋" w:hAnsi="Times New Roman" w:cs="Times New Roman"/>
                <w:i/>
                <w:sz w:val="28"/>
                <w:szCs w:val="24"/>
                <w:vertAlign w:val="subscript"/>
              </w:rPr>
              <w:t>1</w:t>
            </w:r>
            <w:r w:rsidRPr="006809CB">
              <w:rPr>
                <w:rFonts w:ascii="Times New Roman" w:eastAsia="仿宋" w:hAnsi="Times New Roman" w:cs="Times New Roman"/>
                <w:iCs/>
                <w:sz w:val="28"/>
                <w:szCs w:val="24"/>
              </w:rPr>
              <w:t>-</w:t>
            </w:r>
            <w:r w:rsidRPr="006809CB">
              <w:rPr>
                <w:rFonts w:ascii="Times New Roman" w:eastAsia="仿宋" w:hAnsi="Times New Roman" w:cs="Times New Roman"/>
                <w:i/>
                <w:sz w:val="28"/>
                <w:szCs w:val="24"/>
              </w:rPr>
              <w:t>S</w:t>
            </w:r>
            <w:r w:rsidRPr="006809CB">
              <w:rPr>
                <w:rFonts w:ascii="Times New Roman" w:eastAsia="仿宋" w:hAnsi="Times New Roman" w:cs="Times New Roman"/>
                <w:i/>
                <w:sz w:val="28"/>
                <w:szCs w:val="24"/>
                <w:vertAlign w:val="subscript"/>
              </w:rPr>
              <w:t>0</w:t>
            </w:r>
            <w:r w:rsidR="0010122A" w:rsidRPr="006809CB">
              <w:rPr>
                <w:rFonts w:ascii="Times New Roman" w:eastAsia="仿宋" w:hAnsi="Times New Roman" w:cs="Times New Roman"/>
                <w:sz w:val="28"/>
                <w:szCs w:val="24"/>
              </w:rPr>
              <w:t>=3.8-4=-0.2</w:t>
            </w:r>
            <w:r w:rsidR="0010122A" w:rsidRPr="006809CB">
              <w:rPr>
                <w:rFonts w:ascii="Times New Roman" w:eastAsia="仿宋" w:hAnsi="Times New Roman" w:cs="Times New Roman"/>
                <w:sz w:val="28"/>
                <w:szCs w:val="24"/>
              </w:rPr>
              <w:t>元</w:t>
            </w:r>
          </w:p>
          <w:p w:rsidR="00DC67AB" w:rsidRPr="006809CB" w:rsidRDefault="0010122A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4"/>
              </w:rPr>
            </w:pPr>
            <w:r w:rsidRPr="006809CB">
              <w:rPr>
                <w:rFonts w:ascii="Times New Roman" w:eastAsia="仿宋" w:hAnsi="Times New Roman" w:cs="Times New Roman"/>
                <w:sz w:val="28"/>
                <w:szCs w:val="24"/>
              </w:rPr>
              <w:t>（继续持有标的）</w:t>
            </w:r>
          </w:p>
        </w:tc>
      </w:tr>
      <w:tr w:rsidR="00DC67AB" w:rsidRPr="006809CB" w:rsidTr="006809CB">
        <w:tc>
          <w:tcPr>
            <w:tcW w:w="1701" w:type="dxa"/>
            <w:vAlign w:val="center"/>
          </w:tcPr>
          <w:p w:rsidR="00DC67AB" w:rsidRPr="006809CB" w:rsidRDefault="0010122A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4"/>
              </w:rPr>
            </w:pPr>
            <w:r w:rsidRPr="006809CB">
              <w:rPr>
                <w:rFonts w:ascii="Times New Roman" w:eastAsia="仿宋" w:hAnsi="Times New Roman" w:cs="Times New Roman"/>
                <w:sz w:val="28"/>
                <w:szCs w:val="24"/>
              </w:rPr>
              <w:t>期权成本</w:t>
            </w:r>
          </w:p>
        </w:tc>
        <w:tc>
          <w:tcPr>
            <w:tcW w:w="7280" w:type="dxa"/>
            <w:gridSpan w:val="2"/>
            <w:vAlign w:val="center"/>
          </w:tcPr>
          <w:p w:rsidR="00DC67AB" w:rsidRPr="006809CB" w:rsidRDefault="006809CB" w:rsidP="00550B6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4"/>
              </w:rPr>
            </w:pPr>
            <w:r w:rsidRPr="006809CB">
              <w:rPr>
                <w:rFonts w:ascii="Times New Roman" w:eastAsia="仿宋" w:hAnsi="Times New Roman" w:cs="Times New Roman"/>
                <w:i/>
                <w:sz w:val="28"/>
                <w:szCs w:val="24"/>
              </w:rPr>
              <w:t>C</w:t>
            </w:r>
            <w:r w:rsidRPr="006809CB">
              <w:rPr>
                <w:rFonts w:ascii="Times New Roman" w:eastAsia="仿宋" w:hAnsi="Times New Roman" w:cs="Times New Roman"/>
                <w:i/>
                <w:sz w:val="28"/>
                <w:szCs w:val="24"/>
                <w:vertAlign w:val="subscript"/>
              </w:rPr>
              <w:t>0</w:t>
            </w:r>
            <w:r w:rsidR="0010122A" w:rsidRPr="006809CB">
              <w:rPr>
                <w:rFonts w:ascii="Times New Roman" w:eastAsia="仿宋" w:hAnsi="Times New Roman" w:cs="Times New Roman"/>
                <w:sz w:val="28"/>
                <w:szCs w:val="24"/>
              </w:rPr>
              <w:t>=-0.05</w:t>
            </w:r>
            <w:r w:rsidR="0010122A" w:rsidRPr="006809CB">
              <w:rPr>
                <w:rFonts w:ascii="Times New Roman" w:eastAsia="仿宋" w:hAnsi="Times New Roman" w:cs="Times New Roman"/>
                <w:sz w:val="28"/>
                <w:szCs w:val="24"/>
              </w:rPr>
              <w:t>元</w:t>
            </w:r>
          </w:p>
        </w:tc>
      </w:tr>
    </w:tbl>
    <w:p w:rsidR="00DC67AB" w:rsidRPr="006809CB" w:rsidRDefault="00DC67AB">
      <w:pPr>
        <w:spacing w:line="56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DC67AB" w:rsidRPr="006809CB" w:rsidRDefault="0010122A">
      <w:pPr>
        <w:pStyle w:val="4"/>
        <w:ind w:firstLine="643"/>
        <w:rPr>
          <w:rFonts w:ascii="Times New Roman" w:eastAsia="仿宋" w:hAnsi="Times New Roman" w:cs="Times New Roman"/>
          <w:b/>
        </w:rPr>
      </w:pPr>
      <w:r w:rsidRPr="006809CB">
        <w:rPr>
          <w:rFonts w:ascii="Times New Roman" w:eastAsia="仿宋" w:hAnsi="Times New Roman" w:cs="Times New Roman"/>
          <w:b/>
        </w:rPr>
        <w:t>5.</w:t>
      </w:r>
      <w:r w:rsidRPr="006809CB">
        <w:rPr>
          <w:rFonts w:ascii="Times New Roman" w:eastAsia="仿宋" w:hAnsi="Times New Roman" w:cs="Times New Roman"/>
          <w:b/>
        </w:rPr>
        <w:t>备兑策略注意事项</w:t>
      </w:r>
    </w:p>
    <w:p w:rsidR="00DC67AB" w:rsidRPr="006809CB" w:rsidRDefault="0010122A">
      <w:pPr>
        <w:spacing w:line="560" w:lineRule="exact"/>
        <w:ind w:firstLineChars="200" w:firstLine="643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6809CB">
        <w:rPr>
          <w:rFonts w:ascii="Times New Roman" w:eastAsia="仿宋" w:hAnsi="Times New Roman" w:cs="Times New Roman"/>
          <w:b/>
          <w:sz w:val="32"/>
          <w:szCs w:val="32"/>
        </w:rPr>
        <w:t>（</w:t>
      </w:r>
      <w:r w:rsidRPr="006809CB">
        <w:rPr>
          <w:rFonts w:ascii="Times New Roman" w:eastAsia="仿宋" w:hAnsi="Times New Roman" w:cs="Times New Roman"/>
          <w:b/>
          <w:sz w:val="32"/>
          <w:szCs w:val="32"/>
        </w:rPr>
        <w:t>1</w:t>
      </w:r>
      <w:r w:rsidRPr="006809CB">
        <w:rPr>
          <w:rFonts w:ascii="Times New Roman" w:eastAsia="仿宋" w:hAnsi="Times New Roman" w:cs="Times New Roman"/>
          <w:b/>
          <w:sz w:val="32"/>
          <w:szCs w:val="32"/>
        </w:rPr>
        <w:t>）合约数量关系</w:t>
      </w:r>
      <w:r w:rsidRPr="006809CB">
        <w:rPr>
          <w:rFonts w:ascii="Times New Roman" w:eastAsia="仿宋" w:hAnsi="Times New Roman" w:cs="Times New Roman"/>
          <w:sz w:val="32"/>
          <w:szCs w:val="32"/>
        </w:rPr>
        <w:t>（以沪深</w:t>
      </w:r>
      <w:r w:rsidRPr="006809CB">
        <w:rPr>
          <w:rFonts w:ascii="Times New Roman" w:eastAsia="仿宋" w:hAnsi="Times New Roman" w:cs="Times New Roman"/>
          <w:sz w:val="32"/>
          <w:szCs w:val="32"/>
        </w:rPr>
        <w:t>300ETF</w:t>
      </w:r>
      <w:r w:rsidRPr="006809CB">
        <w:rPr>
          <w:rFonts w:ascii="Times New Roman" w:eastAsia="仿宋" w:hAnsi="Times New Roman" w:cs="Times New Roman"/>
          <w:sz w:val="32"/>
          <w:szCs w:val="32"/>
        </w:rPr>
        <w:t>为例）：</w:t>
      </w:r>
      <w:r w:rsidRPr="006809CB">
        <w:rPr>
          <w:rFonts w:ascii="Times New Roman" w:eastAsia="仿宋" w:hAnsi="Times New Roman" w:cs="Times New Roman"/>
          <w:sz w:val="32"/>
          <w:szCs w:val="32"/>
        </w:rPr>
        <w:t>10000</w:t>
      </w:r>
      <w:r w:rsidRPr="006809CB">
        <w:rPr>
          <w:rFonts w:ascii="Times New Roman" w:eastAsia="仿宋" w:hAnsi="Times New Roman" w:cs="Times New Roman"/>
          <w:sz w:val="32"/>
          <w:szCs w:val="32"/>
        </w:rPr>
        <w:t>份沪深</w:t>
      </w:r>
      <w:r w:rsidRPr="006809CB">
        <w:rPr>
          <w:rFonts w:ascii="Times New Roman" w:eastAsia="仿宋" w:hAnsi="Times New Roman" w:cs="Times New Roman"/>
          <w:sz w:val="32"/>
          <w:szCs w:val="32"/>
        </w:rPr>
        <w:t>300ETF</w:t>
      </w:r>
      <w:r w:rsidRPr="006809CB">
        <w:rPr>
          <w:rFonts w:ascii="Times New Roman" w:eastAsia="仿宋" w:hAnsi="Times New Roman" w:cs="Times New Roman"/>
          <w:sz w:val="32"/>
          <w:szCs w:val="32"/>
        </w:rPr>
        <w:t>对应一张认购期权。</w:t>
      </w:r>
    </w:p>
    <w:p w:rsidR="00DC67AB" w:rsidRPr="006809CB" w:rsidRDefault="0010122A">
      <w:pPr>
        <w:spacing w:line="560" w:lineRule="exact"/>
        <w:ind w:firstLineChars="200" w:firstLine="643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6809CB">
        <w:rPr>
          <w:rFonts w:ascii="Times New Roman" w:eastAsia="仿宋" w:hAnsi="Times New Roman" w:cs="Times New Roman"/>
          <w:b/>
          <w:sz w:val="32"/>
          <w:szCs w:val="32"/>
        </w:rPr>
        <w:t>（</w:t>
      </w:r>
      <w:r w:rsidRPr="006809CB">
        <w:rPr>
          <w:rFonts w:ascii="Times New Roman" w:eastAsia="仿宋" w:hAnsi="Times New Roman" w:cs="Times New Roman"/>
          <w:b/>
          <w:sz w:val="32"/>
          <w:szCs w:val="32"/>
        </w:rPr>
        <w:t>2</w:t>
      </w:r>
      <w:r w:rsidRPr="006809CB">
        <w:rPr>
          <w:rFonts w:ascii="Times New Roman" w:eastAsia="仿宋" w:hAnsi="Times New Roman" w:cs="Times New Roman"/>
          <w:b/>
          <w:sz w:val="32"/>
          <w:szCs w:val="32"/>
        </w:rPr>
        <w:t>）行权价的选择</w:t>
      </w:r>
      <w:r w:rsidRPr="006809CB">
        <w:rPr>
          <w:rFonts w:ascii="Times New Roman" w:eastAsia="仿宋" w:hAnsi="Times New Roman" w:cs="Times New Roman"/>
          <w:sz w:val="32"/>
          <w:szCs w:val="32"/>
        </w:rPr>
        <w:t>：一般</w:t>
      </w:r>
      <w:proofErr w:type="gramStart"/>
      <w:r w:rsidRPr="006809CB">
        <w:rPr>
          <w:rFonts w:ascii="Times New Roman" w:eastAsia="仿宋" w:hAnsi="Times New Roman" w:cs="Times New Roman"/>
          <w:sz w:val="32"/>
          <w:szCs w:val="32"/>
        </w:rPr>
        <w:t>选择虚值的</w:t>
      </w:r>
      <w:proofErr w:type="gramEnd"/>
      <w:r w:rsidRPr="006809CB">
        <w:rPr>
          <w:rFonts w:ascii="Times New Roman" w:eastAsia="仿宋" w:hAnsi="Times New Roman" w:cs="Times New Roman"/>
          <w:sz w:val="32"/>
          <w:szCs w:val="32"/>
        </w:rPr>
        <w:t>合约。行权价越高，认购期权合约价格越低，增厚收益越少，但标的潜在上行收益空间就越大。因此，选择备兑策略认购期权行权价时，要权衡标的潜在上行空间和增厚收益。</w:t>
      </w:r>
    </w:p>
    <w:p w:rsidR="00DC67AB" w:rsidRPr="006809CB" w:rsidRDefault="0010122A">
      <w:pPr>
        <w:spacing w:line="560" w:lineRule="exact"/>
        <w:ind w:firstLineChars="200" w:firstLine="643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6809CB">
        <w:rPr>
          <w:rFonts w:ascii="Times New Roman" w:eastAsia="仿宋" w:hAnsi="Times New Roman" w:cs="Times New Roman"/>
          <w:b/>
          <w:sz w:val="32"/>
          <w:szCs w:val="32"/>
        </w:rPr>
        <w:t>（</w:t>
      </w:r>
      <w:r w:rsidRPr="006809CB">
        <w:rPr>
          <w:rFonts w:ascii="Times New Roman" w:eastAsia="仿宋" w:hAnsi="Times New Roman" w:cs="Times New Roman"/>
          <w:b/>
          <w:sz w:val="32"/>
          <w:szCs w:val="32"/>
        </w:rPr>
        <w:t>3</w:t>
      </w:r>
      <w:r w:rsidRPr="006809CB">
        <w:rPr>
          <w:rFonts w:ascii="Times New Roman" w:eastAsia="仿宋" w:hAnsi="Times New Roman" w:cs="Times New Roman"/>
          <w:b/>
          <w:sz w:val="32"/>
          <w:szCs w:val="32"/>
        </w:rPr>
        <w:t>）合约期限选择</w:t>
      </w:r>
      <w:r w:rsidRPr="006809CB">
        <w:rPr>
          <w:rFonts w:ascii="Times New Roman" w:eastAsia="仿宋" w:hAnsi="Times New Roman" w:cs="Times New Roman"/>
          <w:sz w:val="32"/>
          <w:szCs w:val="32"/>
        </w:rPr>
        <w:t>：考虑期权合约的流动性情况，一般选择当月或者下月合约进行交易。同时，合约期限也应该与卖出认购合约的行权</w:t>
      </w:r>
      <w:proofErr w:type="gramStart"/>
      <w:r w:rsidRPr="006809CB">
        <w:rPr>
          <w:rFonts w:ascii="Times New Roman" w:eastAsia="仿宋" w:hAnsi="Times New Roman" w:cs="Times New Roman"/>
          <w:sz w:val="32"/>
          <w:szCs w:val="32"/>
        </w:rPr>
        <w:t>价综合</w:t>
      </w:r>
      <w:proofErr w:type="gramEnd"/>
      <w:r w:rsidRPr="006809CB">
        <w:rPr>
          <w:rFonts w:ascii="Times New Roman" w:eastAsia="仿宋" w:hAnsi="Times New Roman" w:cs="Times New Roman"/>
          <w:sz w:val="32"/>
          <w:szCs w:val="32"/>
        </w:rPr>
        <w:t>考虑，合约期限越长，相应标的波动的范围可能越大，可以选择卖出更虚值的认购期权合约。</w:t>
      </w:r>
    </w:p>
    <w:p w:rsidR="00DC67AB" w:rsidRPr="006809CB" w:rsidRDefault="00DC67AB">
      <w:pPr>
        <w:spacing w:line="560" w:lineRule="exact"/>
        <w:rPr>
          <w:rFonts w:ascii="Times New Roman" w:eastAsia="仿宋" w:hAnsi="Times New Roman" w:cs="Times New Roman"/>
          <w:sz w:val="32"/>
        </w:rPr>
      </w:pPr>
    </w:p>
    <w:p w:rsidR="00DC67AB" w:rsidRPr="006809CB" w:rsidRDefault="00DC67AB">
      <w:pPr>
        <w:spacing w:line="560" w:lineRule="exact"/>
        <w:rPr>
          <w:rFonts w:ascii="Times New Roman" w:eastAsia="仿宋" w:hAnsi="Times New Roman" w:cs="Times New Roman"/>
          <w:sz w:val="32"/>
        </w:rPr>
      </w:pPr>
    </w:p>
    <w:p w:rsidR="00DC67AB" w:rsidRPr="006809CB" w:rsidRDefault="0010122A">
      <w:pPr>
        <w:spacing w:line="560" w:lineRule="exact"/>
        <w:rPr>
          <w:rFonts w:ascii="Times New Roman" w:eastAsia="仿宋" w:hAnsi="Times New Roman" w:cs="Times New Roman"/>
          <w:sz w:val="32"/>
        </w:rPr>
      </w:pPr>
      <w:r w:rsidRPr="006809CB">
        <w:rPr>
          <w:rFonts w:ascii="Times New Roman" w:eastAsia="仿宋" w:hAnsi="Times New Roman" w:cs="Times New Roman"/>
          <w:sz w:val="32"/>
        </w:rPr>
        <w:t>（</w:t>
      </w:r>
      <w:r w:rsidRPr="006809CB">
        <w:rPr>
          <w:rFonts w:ascii="Times New Roman" w:eastAsia="仿宋" w:hAnsi="Times New Roman" w:cs="Times New Roman"/>
          <w:sz w:val="32"/>
        </w:rPr>
        <w:t>“</w:t>
      </w:r>
      <w:r w:rsidRPr="006809CB">
        <w:rPr>
          <w:rFonts w:ascii="Times New Roman" w:eastAsia="仿宋" w:hAnsi="Times New Roman" w:cs="Times New Roman"/>
          <w:sz w:val="32"/>
        </w:rPr>
        <w:t>期权入市手册</w:t>
      </w:r>
      <w:r w:rsidRPr="006809CB">
        <w:rPr>
          <w:rFonts w:ascii="Times New Roman" w:eastAsia="仿宋" w:hAnsi="Times New Roman" w:cs="Times New Roman"/>
          <w:sz w:val="32"/>
        </w:rPr>
        <w:t>”</w:t>
      </w:r>
      <w:r w:rsidRPr="006809CB">
        <w:rPr>
          <w:rFonts w:ascii="Times New Roman" w:eastAsia="仿宋" w:hAnsi="Times New Roman" w:cs="Times New Roman"/>
          <w:sz w:val="32"/>
        </w:rPr>
        <w:t>系列文章支持单位：广发证券、国泰君安证券、华泰证券、嘉实基金、易方达基金、招商证券、中</w:t>
      </w:r>
      <w:proofErr w:type="gramStart"/>
      <w:r w:rsidRPr="006809CB">
        <w:rPr>
          <w:rFonts w:ascii="Times New Roman" w:eastAsia="仿宋" w:hAnsi="Times New Roman" w:cs="Times New Roman"/>
          <w:sz w:val="32"/>
        </w:rPr>
        <w:t>信建投证券</w:t>
      </w:r>
      <w:proofErr w:type="gramEnd"/>
      <w:r w:rsidRPr="006809CB">
        <w:rPr>
          <w:rFonts w:ascii="Times New Roman" w:eastAsia="仿宋" w:hAnsi="Times New Roman" w:cs="Times New Roman"/>
          <w:sz w:val="32"/>
        </w:rPr>
        <w:t>（按音序排列，排名不分先后））</w:t>
      </w:r>
    </w:p>
    <w:p w:rsidR="00DC67AB" w:rsidRPr="006809CB" w:rsidRDefault="00DC67AB">
      <w:pPr>
        <w:spacing w:line="560" w:lineRule="exact"/>
        <w:rPr>
          <w:rFonts w:ascii="Times New Roman" w:eastAsia="仿宋" w:hAnsi="Times New Roman" w:cs="Times New Roman"/>
          <w:sz w:val="32"/>
        </w:rPr>
      </w:pPr>
    </w:p>
    <w:p w:rsidR="00DC67AB" w:rsidRPr="006809CB" w:rsidRDefault="0010122A">
      <w:pPr>
        <w:spacing w:line="560" w:lineRule="exact"/>
        <w:rPr>
          <w:rFonts w:ascii="Times New Roman" w:eastAsia="仿宋" w:hAnsi="Times New Roman" w:cs="Times New Roman"/>
          <w:sz w:val="32"/>
        </w:rPr>
      </w:pPr>
      <w:r w:rsidRPr="006809CB">
        <w:rPr>
          <w:rFonts w:ascii="Times New Roman" w:eastAsia="仿宋" w:hAnsi="Times New Roman" w:cs="Times New Roman"/>
          <w:sz w:val="32"/>
        </w:rPr>
        <w:t>（免责声明：本文仅为投资者教育之目的而发布，不构成投资建议。投资者据此操作，风险自担。深圳证券交易所力求本文所涉信息准确可靠，但并不对其准确性、完整性和及时性做出任何保证，对因使用本文引发的损失不承担责任。）</w:t>
      </w:r>
    </w:p>
    <w:sectPr w:rsidR="00DC67AB" w:rsidRPr="00680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47B" w:rsidRDefault="00DD247B" w:rsidP="00904DF3">
      <w:r>
        <w:separator/>
      </w:r>
    </w:p>
  </w:endnote>
  <w:endnote w:type="continuationSeparator" w:id="0">
    <w:p w:rsidR="00DD247B" w:rsidRDefault="00DD247B" w:rsidP="00904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47B" w:rsidRDefault="00DD247B" w:rsidP="00904DF3">
      <w:r>
        <w:separator/>
      </w:r>
    </w:p>
  </w:footnote>
  <w:footnote w:type="continuationSeparator" w:id="0">
    <w:p w:rsidR="00DD247B" w:rsidRDefault="00DD247B" w:rsidP="00904DF3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陈心怡">
    <w15:presenceInfo w15:providerId="None" w15:userId="陈心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07F"/>
    <w:rsid w:val="00024E42"/>
    <w:rsid w:val="00045881"/>
    <w:rsid w:val="00073B27"/>
    <w:rsid w:val="000850D4"/>
    <w:rsid w:val="000E23B2"/>
    <w:rsid w:val="000E658A"/>
    <w:rsid w:val="0010122A"/>
    <w:rsid w:val="001370D7"/>
    <w:rsid w:val="00146DC5"/>
    <w:rsid w:val="0020392E"/>
    <w:rsid w:val="0024036E"/>
    <w:rsid w:val="00247FF4"/>
    <w:rsid w:val="00252F48"/>
    <w:rsid w:val="00254873"/>
    <w:rsid w:val="00273878"/>
    <w:rsid w:val="002A6F8F"/>
    <w:rsid w:val="002B4453"/>
    <w:rsid w:val="00317C9E"/>
    <w:rsid w:val="0032412C"/>
    <w:rsid w:val="003307EE"/>
    <w:rsid w:val="00384FF9"/>
    <w:rsid w:val="003960F1"/>
    <w:rsid w:val="003B3D62"/>
    <w:rsid w:val="003E1D15"/>
    <w:rsid w:val="00427DEB"/>
    <w:rsid w:val="004352D8"/>
    <w:rsid w:val="00485D85"/>
    <w:rsid w:val="004A65EE"/>
    <w:rsid w:val="00546261"/>
    <w:rsid w:val="00550B63"/>
    <w:rsid w:val="00575795"/>
    <w:rsid w:val="00590C44"/>
    <w:rsid w:val="005A5EA9"/>
    <w:rsid w:val="005F3497"/>
    <w:rsid w:val="00603685"/>
    <w:rsid w:val="00635569"/>
    <w:rsid w:val="00644E83"/>
    <w:rsid w:val="00645A38"/>
    <w:rsid w:val="00656AAF"/>
    <w:rsid w:val="006809CB"/>
    <w:rsid w:val="006D73C9"/>
    <w:rsid w:val="006E4189"/>
    <w:rsid w:val="00721163"/>
    <w:rsid w:val="007621D2"/>
    <w:rsid w:val="00764E15"/>
    <w:rsid w:val="007A2313"/>
    <w:rsid w:val="007F1C7C"/>
    <w:rsid w:val="00805BBB"/>
    <w:rsid w:val="00827545"/>
    <w:rsid w:val="00864A4B"/>
    <w:rsid w:val="00872572"/>
    <w:rsid w:val="00894823"/>
    <w:rsid w:val="00904DF3"/>
    <w:rsid w:val="00922D35"/>
    <w:rsid w:val="00924E1A"/>
    <w:rsid w:val="009870CA"/>
    <w:rsid w:val="009904ED"/>
    <w:rsid w:val="00995CCF"/>
    <w:rsid w:val="00A12A83"/>
    <w:rsid w:val="00AB4FF2"/>
    <w:rsid w:val="00B03657"/>
    <w:rsid w:val="00B044AC"/>
    <w:rsid w:val="00B44386"/>
    <w:rsid w:val="00B46E54"/>
    <w:rsid w:val="00B47BC0"/>
    <w:rsid w:val="00B51E4A"/>
    <w:rsid w:val="00BA0416"/>
    <w:rsid w:val="00BD6D25"/>
    <w:rsid w:val="00BF607F"/>
    <w:rsid w:val="00C013A0"/>
    <w:rsid w:val="00C16D94"/>
    <w:rsid w:val="00C628EA"/>
    <w:rsid w:val="00CD5C62"/>
    <w:rsid w:val="00CF24AA"/>
    <w:rsid w:val="00D047F1"/>
    <w:rsid w:val="00D079EF"/>
    <w:rsid w:val="00D41A29"/>
    <w:rsid w:val="00D61301"/>
    <w:rsid w:val="00D801F4"/>
    <w:rsid w:val="00DC67AB"/>
    <w:rsid w:val="00DD247B"/>
    <w:rsid w:val="00DE5EF0"/>
    <w:rsid w:val="00E023EA"/>
    <w:rsid w:val="00E04C3C"/>
    <w:rsid w:val="00EA54BE"/>
    <w:rsid w:val="00EC7ADB"/>
    <w:rsid w:val="00EE5C26"/>
    <w:rsid w:val="00EF0751"/>
    <w:rsid w:val="00EF72FB"/>
    <w:rsid w:val="00F05D98"/>
    <w:rsid w:val="00F26F8B"/>
    <w:rsid w:val="00F5542B"/>
    <w:rsid w:val="00F64A9F"/>
    <w:rsid w:val="00F87F67"/>
    <w:rsid w:val="00FC7F84"/>
    <w:rsid w:val="00FD2CDF"/>
    <w:rsid w:val="01D8609C"/>
    <w:rsid w:val="039360B2"/>
    <w:rsid w:val="0E0D48E3"/>
    <w:rsid w:val="201B7EE2"/>
    <w:rsid w:val="48B82223"/>
    <w:rsid w:val="50A36568"/>
    <w:rsid w:val="52C965C3"/>
    <w:rsid w:val="5D246FEE"/>
    <w:rsid w:val="66970D81"/>
    <w:rsid w:val="686C4009"/>
    <w:rsid w:val="6BB700EA"/>
    <w:rsid w:val="6E0C54A1"/>
    <w:rsid w:val="6F5D389D"/>
    <w:rsid w:val="6FD1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semiHidden="0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line="560" w:lineRule="exact"/>
      <w:ind w:left="643"/>
      <w:outlineLvl w:val="2"/>
    </w:pPr>
    <w:rPr>
      <w:rFonts w:ascii="仿宋" w:eastAsia="仿宋" w:hAnsi="仿宋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line="560" w:lineRule="exact"/>
      <w:ind w:firstLineChars="200" w:firstLine="640"/>
      <w:outlineLvl w:val="3"/>
    </w:pPr>
    <w:rPr>
      <w:rFonts w:ascii="楷体" w:eastAsia="楷体" w:hAnsi="楷体" w:cstheme="majorBidi"/>
      <w:bCs/>
      <w:sz w:val="32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4"/>
    <w:next w:val="a4"/>
    <w:link w:val="Char3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Pr>
      <w:rFonts w:ascii="仿宋" w:eastAsia="仿宋" w:hAnsi="仿宋"/>
      <w:b/>
      <w:bCs/>
      <w:kern w:val="2"/>
      <w:sz w:val="32"/>
      <w:szCs w:val="32"/>
    </w:rPr>
  </w:style>
  <w:style w:type="table" w:customStyle="1" w:styleId="1">
    <w:name w:val="网格型1"/>
    <w:basedOn w:val="a1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a1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文字 Char"/>
    <w:basedOn w:val="a0"/>
    <w:link w:val="a4"/>
    <w:uiPriority w:val="99"/>
    <w:semiHidden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  <w:kern w:val="2"/>
      <w:sz w:val="21"/>
      <w:szCs w:val="22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2">
    <w:name w:val="页眉 Char"/>
    <w:basedOn w:val="a0"/>
    <w:link w:val="a7"/>
    <w:uiPriority w:val="99"/>
    <w:rPr>
      <w:kern w:val="2"/>
      <w:sz w:val="18"/>
      <w:szCs w:val="18"/>
    </w:rPr>
  </w:style>
  <w:style w:type="character" w:customStyle="1" w:styleId="Char1">
    <w:name w:val="页脚 Char"/>
    <w:basedOn w:val="a0"/>
    <w:link w:val="a6"/>
    <w:uiPriority w:val="99"/>
    <w:rPr>
      <w:kern w:val="2"/>
      <w:sz w:val="18"/>
      <w:szCs w:val="18"/>
    </w:rPr>
  </w:style>
  <w:style w:type="paragraph" w:styleId="ab">
    <w:name w:val="List Paragraph"/>
    <w:basedOn w:val="a"/>
    <w:uiPriority w:val="99"/>
    <w:unhideWhenUsed/>
    <w:pPr>
      <w:ind w:firstLineChars="200" w:firstLine="420"/>
    </w:pPr>
  </w:style>
  <w:style w:type="character" w:customStyle="1" w:styleId="4Char">
    <w:name w:val="标题 4 Char"/>
    <w:basedOn w:val="a0"/>
    <w:link w:val="4"/>
    <w:uiPriority w:val="9"/>
    <w:rPr>
      <w:rFonts w:ascii="楷体" w:eastAsia="楷体" w:hAnsi="楷体" w:cstheme="majorBidi"/>
      <w:bCs/>
      <w:kern w:val="2"/>
      <w:sz w:val="3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semiHidden="0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line="560" w:lineRule="exact"/>
      <w:ind w:left="643"/>
      <w:outlineLvl w:val="2"/>
    </w:pPr>
    <w:rPr>
      <w:rFonts w:ascii="仿宋" w:eastAsia="仿宋" w:hAnsi="仿宋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line="560" w:lineRule="exact"/>
      <w:ind w:firstLineChars="200" w:firstLine="640"/>
      <w:outlineLvl w:val="3"/>
    </w:pPr>
    <w:rPr>
      <w:rFonts w:ascii="楷体" w:eastAsia="楷体" w:hAnsi="楷体" w:cstheme="majorBidi"/>
      <w:bCs/>
      <w:sz w:val="32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4"/>
    <w:next w:val="a4"/>
    <w:link w:val="Char3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Pr>
      <w:rFonts w:ascii="仿宋" w:eastAsia="仿宋" w:hAnsi="仿宋"/>
      <w:b/>
      <w:bCs/>
      <w:kern w:val="2"/>
      <w:sz w:val="32"/>
      <w:szCs w:val="32"/>
    </w:rPr>
  </w:style>
  <w:style w:type="table" w:customStyle="1" w:styleId="1">
    <w:name w:val="网格型1"/>
    <w:basedOn w:val="a1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a1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文字 Char"/>
    <w:basedOn w:val="a0"/>
    <w:link w:val="a4"/>
    <w:uiPriority w:val="99"/>
    <w:semiHidden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  <w:kern w:val="2"/>
      <w:sz w:val="21"/>
      <w:szCs w:val="22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2">
    <w:name w:val="页眉 Char"/>
    <w:basedOn w:val="a0"/>
    <w:link w:val="a7"/>
    <w:uiPriority w:val="99"/>
    <w:rPr>
      <w:kern w:val="2"/>
      <w:sz w:val="18"/>
      <w:szCs w:val="18"/>
    </w:rPr>
  </w:style>
  <w:style w:type="character" w:customStyle="1" w:styleId="Char1">
    <w:name w:val="页脚 Char"/>
    <w:basedOn w:val="a0"/>
    <w:link w:val="a6"/>
    <w:uiPriority w:val="99"/>
    <w:rPr>
      <w:kern w:val="2"/>
      <w:sz w:val="18"/>
      <w:szCs w:val="18"/>
    </w:rPr>
  </w:style>
  <w:style w:type="paragraph" w:styleId="ab">
    <w:name w:val="List Paragraph"/>
    <w:basedOn w:val="a"/>
    <w:uiPriority w:val="99"/>
    <w:unhideWhenUsed/>
    <w:pPr>
      <w:ind w:firstLineChars="200" w:firstLine="420"/>
    </w:pPr>
  </w:style>
  <w:style w:type="character" w:customStyle="1" w:styleId="4Char">
    <w:name w:val="标题 4 Char"/>
    <w:basedOn w:val="a0"/>
    <w:link w:val="4"/>
    <w:uiPriority w:val="9"/>
    <w:rPr>
      <w:rFonts w:ascii="楷体" w:eastAsia="楷体" w:hAnsi="楷体" w:cstheme="majorBidi"/>
      <w:bCs/>
      <w:kern w:val="2"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68B0CA-AE9A-4437-8698-F39507E96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陈洁</dc:creator>
  <cp:lastModifiedBy>陈洁</cp:lastModifiedBy>
  <cp:revision>4</cp:revision>
  <dcterms:created xsi:type="dcterms:W3CDTF">2022-12-07T02:35:00Z</dcterms:created>
  <dcterms:modified xsi:type="dcterms:W3CDTF">2022-12-12T07:19:00Z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F40C181E44204D0B8BBBAB76FD5EFFA2</vt:lpwstr>
  </property>
</Properties>
</file>