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985"/>
        <w:gridCol w:w="1417"/>
        <w:gridCol w:w="993"/>
        <w:gridCol w:w="283"/>
        <w:gridCol w:w="284"/>
        <w:gridCol w:w="1701"/>
      </w:tblGrid>
      <w:tr w:rsidR="003C361D" w:rsidRPr="003C361D" w:rsidTr="003C361D">
        <w:trPr>
          <w:trHeight w:val="960"/>
        </w:trPr>
        <w:tc>
          <w:tcPr>
            <w:tcW w:w="8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b/>
                <w:bCs/>
                <w:color w:val="000000"/>
                <w:kern w:val="24"/>
                <w:sz w:val="36"/>
                <w:szCs w:val="36"/>
              </w:rPr>
              <w:t>客户基本身份信息变更申请表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91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期货公司全称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新湖期货</w:t>
            </w:r>
            <w:r w:rsidR="00AB6056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股份</w:t>
            </w:r>
            <w:r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有限公司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期货公司统一编码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361D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0209</w:t>
            </w:r>
          </w:p>
        </w:tc>
      </w:tr>
      <w:tr w:rsidR="003C361D" w:rsidRPr="003C361D" w:rsidTr="003C361D">
        <w:trPr>
          <w:trHeight w:val="69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客户内部资金号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1241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客户交易编码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上海期货交易所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郑州商品交易所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1248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61D" w:rsidRPr="003C361D" w:rsidRDefault="003C361D" w:rsidP="003C361D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大连商品交易所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中国金融期货交易所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61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变更前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变更后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66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客户名称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54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证件名称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66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证件号码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82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期货结算账户户名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72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客户（签字）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67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期货公司经办人员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联系电话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021-</w:t>
            </w: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3C361D" w:rsidRPr="003C361D" w:rsidTr="003C361D">
        <w:trPr>
          <w:trHeight w:val="88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              期货公司（签章）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申请日期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361D" w:rsidRPr="003C361D" w:rsidRDefault="003C361D" w:rsidP="003C361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C361D">
              <w:rPr>
                <w:rFonts w:ascii="宋体" w:eastAsia="宋体" w:hAnsi="宋体" w:cs="Arial" w:hint="eastAsia"/>
                <w:color w:val="000000"/>
                <w:kern w:val="24"/>
                <w:sz w:val="24"/>
                <w:szCs w:val="24"/>
              </w:rPr>
              <w:t>年  月  日</w:t>
            </w:r>
            <w:r w:rsidRPr="003C361D">
              <w:rPr>
                <w:rFonts w:ascii="Arial" w:eastAsia="宋体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</w:tbl>
    <w:p w:rsidR="00673503" w:rsidRDefault="00673503"/>
    <w:sectPr w:rsidR="00673503" w:rsidSect="003C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03" w:rsidRDefault="00673503" w:rsidP="003C361D">
      <w:r>
        <w:separator/>
      </w:r>
    </w:p>
  </w:endnote>
  <w:endnote w:type="continuationSeparator" w:id="0">
    <w:p w:rsidR="00673503" w:rsidRDefault="00673503" w:rsidP="003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03" w:rsidRDefault="00673503" w:rsidP="003C361D">
      <w:r>
        <w:separator/>
      </w:r>
    </w:p>
  </w:footnote>
  <w:footnote w:type="continuationSeparator" w:id="0">
    <w:p w:rsidR="00673503" w:rsidRDefault="00673503" w:rsidP="003C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61D"/>
    <w:rsid w:val="003C361D"/>
    <w:rsid w:val="00673503"/>
    <w:rsid w:val="00A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6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3C3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王梅</cp:lastModifiedBy>
  <cp:revision>3</cp:revision>
  <dcterms:created xsi:type="dcterms:W3CDTF">2013-10-08T01:36:00Z</dcterms:created>
  <dcterms:modified xsi:type="dcterms:W3CDTF">2020-05-06T01:04:00Z</dcterms:modified>
</cp:coreProperties>
</file>