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11" w:rsidRPr="002C0A4F" w:rsidRDefault="00375911" w:rsidP="00375911">
      <w:pPr>
        <w:ind w:rightChars="-416" w:right="-874"/>
        <w:jc w:val="center"/>
        <w:rPr>
          <w:rFonts w:ascii="楷体" w:eastAsia="楷体" w:hAnsi="楷体" w:cs="楷体_GB2312"/>
          <w:b/>
          <w:bCs/>
          <w:color w:val="008080"/>
          <w:sz w:val="44"/>
          <w:szCs w:val="44"/>
        </w:rPr>
      </w:pPr>
      <w:r w:rsidRPr="002C0A4F">
        <w:rPr>
          <w:rFonts w:ascii="楷体" w:eastAsia="楷体" w:hAnsi="楷体" w:cs="楷体_GB2312" w:hint="eastAsia"/>
          <w:b/>
          <w:bCs/>
          <w:color w:val="008080"/>
          <w:sz w:val="44"/>
          <w:szCs w:val="44"/>
        </w:rPr>
        <w:t>新湖</w:t>
      </w:r>
      <w:r>
        <w:rPr>
          <w:rFonts w:ascii="楷体" w:eastAsia="楷体" w:hAnsi="楷体" w:cs="楷体_GB2312" w:hint="eastAsia"/>
          <w:b/>
          <w:bCs/>
          <w:color w:val="008080"/>
          <w:sz w:val="44"/>
          <w:szCs w:val="44"/>
        </w:rPr>
        <w:t>豆</w:t>
      </w:r>
      <w:proofErr w:type="gramStart"/>
      <w:r>
        <w:rPr>
          <w:rFonts w:ascii="楷体" w:eastAsia="楷体" w:hAnsi="楷体" w:cs="楷体_GB2312" w:hint="eastAsia"/>
          <w:b/>
          <w:bCs/>
          <w:color w:val="008080"/>
          <w:sz w:val="44"/>
          <w:szCs w:val="44"/>
        </w:rPr>
        <w:t>粕</w:t>
      </w:r>
      <w:proofErr w:type="gramEnd"/>
      <w:r>
        <w:rPr>
          <w:rFonts w:ascii="楷体" w:eastAsia="楷体" w:hAnsi="楷体" w:cs="楷体_GB2312" w:hint="eastAsia"/>
          <w:b/>
          <w:bCs/>
          <w:color w:val="008080"/>
          <w:sz w:val="44"/>
          <w:szCs w:val="44"/>
        </w:rPr>
        <w:t>、白糖</w:t>
      </w:r>
      <w:r w:rsidRPr="00144D4A">
        <w:rPr>
          <w:rFonts w:ascii="楷体" w:eastAsia="楷体" w:hAnsi="楷体" w:cs="楷体_GB2312" w:hint="eastAsia"/>
          <w:b/>
          <w:bCs/>
          <w:color w:val="008080"/>
          <w:sz w:val="44"/>
          <w:szCs w:val="44"/>
        </w:rPr>
        <w:t>期权周报</w:t>
      </w:r>
      <w:r w:rsidRPr="002C0A4F">
        <w:rPr>
          <w:rFonts w:ascii="楷体" w:eastAsia="楷体" w:hAnsi="楷体" w:cs="楷体_GB2312" w:hint="eastAsia"/>
          <w:b/>
          <w:bCs/>
          <w:color w:val="008080"/>
          <w:sz w:val="44"/>
          <w:szCs w:val="44"/>
        </w:rPr>
        <w:t>（180</w:t>
      </w:r>
      <w:r w:rsidR="003D7226">
        <w:rPr>
          <w:rFonts w:ascii="楷体" w:eastAsia="楷体" w:hAnsi="楷体" w:cs="楷体_GB2312" w:hint="eastAsia"/>
          <w:b/>
          <w:bCs/>
          <w:color w:val="008080"/>
          <w:sz w:val="44"/>
          <w:szCs w:val="44"/>
        </w:rPr>
        <w:t>528</w:t>
      </w:r>
      <w:r w:rsidRPr="002C0A4F">
        <w:rPr>
          <w:rFonts w:ascii="楷体" w:eastAsia="楷体" w:hAnsi="楷体" w:cs="楷体_GB2312" w:hint="eastAsia"/>
          <w:b/>
          <w:bCs/>
          <w:color w:val="008080"/>
          <w:sz w:val="44"/>
          <w:szCs w:val="44"/>
        </w:rPr>
        <w:t>-180</w:t>
      </w:r>
      <w:r w:rsidR="003D7226">
        <w:rPr>
          <w:rFonts w:ascii="楷体" w:eastAsia="楷体" w:hAnsi="楷体" w:cs="楷体_GB2312" w:hint="eastAsia"/>
          <w:b/>
          <w:bCs/>
          <w:color w:val="008080"/>
          <w:sz w:val="44"/>
          <w:szCs w:val="44"/>
        </w:rPr>
        <w:t>601</w:t>
      </w:r>
      <w:r w:rsidRPr="002C0A4F">
        <w:rPr>
          <w:rFonts w:ascii="楷体" w:eastAsia="楷体" w:hAnsi="楷体" w:cs="楷体_GB2312" w:hint="eastAsia"/>
          <w:b/>
          <w:bCs/>
          <w:color w:val="008080"/>
          <w:sz w:val="44"/>
          <w:szCs w:val="44"/>
        </w:rPr>
        <w:t>）</w:t>
      </w:r>
    </w:p>
    <w:p w:rsidR="00375911" w:rsidRPr="002C0A4F" w:rsidRDefault="00375911" w:rsidP="00375911">
      <w:pPr>
        <w:ind w:rightChars="-416" w:right="-874"/>
        <w:jc w:val="center"/>
        <w:rPr>
          <w:rFonts w:ascii="楷体" w:eastAsia="楷体" w:hAnsi="楷体" w:cs="楷体_GB2312"/>
          <w:b/>
          <w:bCs/>
          <w:color w:val="008080"/>
          <w:sz w:val="44"/>
          <w:szCs w:val="44"/>
        </w:rPr>
      </w:pPr>
    </w:p>
    <w:p w:rsidR="00375911" w:rsidRPr="002C0A4F" w:rsidRDefault="00375911" w:rsidP="00375911">
      <w:pPr>
        <w:spacing w:line="400" w:lineRule="exact"/>
        <w:ind w:leftChars="-600" w:left="-1260" w:rightChars="-416" w:right="-874" w:firstLineChars="250" w:firstLine="1104"/>
        <w:rPr>
          <w:rFonts w:ascii="楷体" w:eastAsia="楷体" w:hAnsi="楷体"/>
          <w:sz w:val="24"/>
        </w:rPr>
      </w:pPr>
      <w:r>
        <w:rPr>
          <w:rFonts w:ascii="楷体" w:eastAsia="楷体" w:hAnsi="楷体" w:cs="楷体_GB2312"/>
          <w:b/>
          <w:bCs/>
          <w:noProof/>
          <w:color w:val="008080"/>
          <w:sz w:val="44"/>
          <w:szCs w:val="44"/>
        </w:rPr>
        <mc:AlternateContent>
          <mc:Choice Requires="wps">
            <w:drawing>
              <wp:anchor distT="0" distB="0" distL="114300" distR="114300" simplePos="0" relativeHeight="251660288" behindDoc="0" locked="0" layoutInCell="1" allowOverlap="1">
                <wp:simplePos x="0" y="0"/>
                <wp:positionH relativeFrom="column">
                  <wp:posOffset>1838960</wp:posOffset>
                </wp:positionH>
                <wp:positionV relativeFrom="paragraph">
                  <wp:posOffset>40639</wp:posOffset>
                </wp:positionV>
                <wp:extent cx="4514850" cy="7153275"/>
                <wp:effectExtent l="0" t="0" r="0" b="9525"/>
                <wp:wrapNone/>
                <wp:docPr id="40"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7FB8" w:rsidRDefault="00375911" w:rsidP="001B1802">
                            <w:pPr>
                              <w:rPr>
                                <w:rFonts w:ascii="楷体" w:eastAsia="楷体" w:hAnsi="楷体"/>
                                <w:b/>
                                <w:color w:val="008080"/>
                                <w:sz w:val="28"/>
                              </w:rPr>
                            </w:pPr>
                            <w:r w:rsidRPr="002C0A4F">
                              <w:rPr>
                                <w:rFonts w:ascii="楷体" w:eastAsia="楷体" w:hAnsi="楷体" w:hint="eastAsia"/>
                                <w:b/>
                                <w:color w:val="008080"/>
                                <w:sz w:val="28"/>
                              </w:rPr>
                              <w:t>要点</w:t>
                            </w:r>
                          </w:p>
                          <w:p w:rsidR="00375911" w:rsidRDefault="00375911"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rsidR="00C9550B" w:rsidRPr="00F367B0" w:rsidRDefault="00F367B0" w:rsidP="00F367B0">
                            <w:pPr>
                              <w:spacing w:line="400" w:lineRule="exact"/>
                              <w:ind w:firstLineChars="200" w:firstLine="480"/>
                              <w:rPr>
                                <w:rFonts w:ascii="楷体_GB2312" w:eastAsia="楷体_GB2312"/>
                                <w:sz w:val="24"/>
                                <w:szCs w:val="24"/>
                              </w:rPr>
                            </w:pPr>
                            <w:r w:rsidRPr="006E707A">
                              <w:rPr>
                                <w:rFonts w:ascii="楷体_GB2312" w:eastAsia="楷体_GB2312"/>
                                <w:sz w:val="24"/>
                                <w:szCs w:val="24"/>
                              </w:rPr>
                              <w:t>中美贸易战烽烟再起，美国宣布将于6月15日公布征收25%关税的500亿美元中国产品最终名单，</w:t>
                            </w:r>
                            <w:proofErr w:type="gramStart"/>
                            <w:r w:rsidRPr="006E707A">
                              <w:rPr>
                                <w:rFonts w:ascii="楷体_GB2312" w:eastAsia="楷体_GB2312"/>
                                <w:sz w:val="24"/>
                                <w:szCs w:val="24"/>
                              </w:rPr>
                              <w:t>美豆承压</w:t>
                            </w:r>
                            <w:proofErr w:type="gramEnd"/>
                            <w:r w:rsidRPr="006E707A">
                              <w:rPr>
                                <w:rFonts w:ascii="楷体_GB2312" w:eastAsia="楷体_GB2312"/>
                                <w:sz w:val="24"/>
                                <w:szCs w:val="24"/>
                              </w:rPr>
                              <w:t>下跌,连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亦走弱</w:t>
                            </w:r>
                            <w:r>
                              <w:rPr>
                                <w:rFonts w:ascii="楷体_GB2312" w:eastAsia="楷体_GB2312" w:hint="eastAsia"/>
                                <w:sz w:val="24"/>
                                <w:szCs w:val="24"/>
                              </w:rPr>
                              <w:t>，</w:t>
                            </w:r>
                            <w:r>
                              <w:rPr>
                                <w:rFonts w:ascii="楷体_GB2312" w:eastAsia="楷体_GB2312"/>
                                <w:sz w:val="24"/>
                                <w:szCs w:val="24"/>
                              </w:rPr>
                              <w:t>持续在</w:t>
                            </w:r>
                            <w:r>
                              <w:rPr>
                                <w:rFonts w:ascii="楷体_GB2312" w:eastAsia="楷体_GB2312" w:hint="eastAsia"/>
                                <w:sz w:val="24"/>
                                <w:szCs w:val="24"/>
                              </w:rPr>
                              <w:t>3030元/</w:t>
                            </w:r>
                            <w:proofErr w:type="gramStart"/>
                            <w:r>
                              <w:rPr>
                                <w:rFonts w:ascii="楷体_GB2312" w:eastAsia="楷体_GB2312" w:hint="eastAsia"/>
                                <w:sz w:val="24"/>
                                <w:szCs w:val="24"/>
                              </w:rPr>
                              <w:t>吨价格</w:t>
                            </w:r>
                            <w:proofErr w:type="gramEnd"/>
                            <w:r>
                              <w:rPr>
                                <w:rFonts w:ascii="楷体_GB2312" w:eastAsia="楷体_GB2312" w:hint="eastAsia"/>
                                <w:sz w:val="24"/>
                                <w:szCs w:val="24"/>
                              </w:rPr>
                              <w:t>附近波动</w:t>
                            </w:r>
                            <w:r w:rsidRPr="006E707A">
                              <w:rPr>
                                <w:rFonts w:ascii="楷体_GB2312" w:eastAsia="楷体_GB2312"/>
                                <w:sz w:val="24"/>
                                <w:szCs w:val="24"/>
                              </w:rPr>
                              <w:t>。</w:t>
                            </w:r>
                            <w:r>
                              <w:rPr>
                                <w:rFonts w:ascii="楷体_GB2312" w:eastAsia="楷体_GB2312"/>
                                <w:sz w:val="24"/>
                                <w:szCs w:val="24"/>
                              </w:rPr>
                              <w:t>对于</w:t>
                            </w:r>
                            <w:r w:rsidRPr="006E707A">
                              <w:rPr>
                                <w:rFonts w:ascii="楷体_GB2312" w:eastAsia="楷体_GB2312"/>
                                <w:sz w:val="24"/>
                                <w:szCs w:val="24"/>
                              </w:rPr>
                              <w:t>贸易战</w:t>
                            </w:r>
                            <w:r>
                              <w:rPr>
                                <w:rFonts w:ascii="楷体_GB2312" w:eastAsia="楷体_GB2312" w:hint="eastAsia"/>
                                <w:sz w:val="24"/>
                                <w:szCs w:val="24"/>
                              </w:rPr>
                              <w:t>，</w:t>
                            </w:r>
                            <w:r w:rsidRPr="006E707A">
                              <w:rPr>
                                <w:rFonts w:ascii="楷体_GB2312" w:eastAsia="楷体_GB2312"/>
                                <w:sz w:val="24"/>
                                <w:szCs w:val="24"/>
                              </w:rPr>
                              <w:t>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反应相对平淡，</w:t>
                            </w:r>
                            <w:r>
                              <w:rPr>
                                <w:rFonts w:ascii="楷体_GB2312" w:eastAsia="楷体_GB2312"/>
                                <w:sz w:val="24"/>
                                <w:szCs w:val="24"/>
                              </w:rPr>
                              <w:t>但其</w:t>
                            </w:r>
                            <w:proofErr w:type="gramStart"/>
                            <w:r w:rsidRPr="006E707A">
                              <w:rPr>
                                <w:rFonts w:ascii="楷体_GB2312" w:eastAsia="楷体_GB2312"/>
                                <w:sz w:val="24"/>
                                <w:szCs w:val="24"/>
                              </w:rPr>
                              <w:t>与美豆关联</w:t>
                            </w:r>
                            <w:proofErr w:type="gramEnd"/>
                            <w:r w:rsidRPr="006E707A">
                              <w:rPr>
                                <w:rFonts w:ascii="楷体_GB2312" w:eastAsia="楷体_GB2312"/>
                                <w:sz w:val="24"/>
                                <w:szCs w:val="24"/>
                              </w:rPr>
                              <w:t>度增加，</w:t>
                            </w:r>
                            <w:r>
                              <w:rPr>
                                <w:rFonts w:ascii="楷体_GB2312" w:eastAsia="楷体_GB2312" w:hint="eastAsia"/>
                                <w:sz w:val="24"/>
                                <w:szCs w:val="24"/>
                              </w:rPr>
                              <w:t>而</w:t>
                            </w:r>
                            <w:r w:rsidRPr="006E707A">
                              <w:rPr>
                                <w:rFonts w:ascii="楷体_GB2312" w:eastAsia="楷体_GB2312"/>
                                <w:sz w:val="24"/>
                                <w:szCs w:val="24"/>
                              </w:rPr>
                              <w:t>当前国内豆</w:t>
                            </w:r>
                            <w:proofErr w:type="gramStart"/>
                            <w:r w:rsidRPr="006E707A">
                              <w:rPr>
                                <w:rFonts w:ascii="楷体_GB2312" w:eastAsia="楷体_GB2312"/>
                                <w:sz w:val="24"/>
                                <w:szCs w:val="24"/>
                              </w:rPr>
                              <w:t>粕</w:t>
                            </w:r>
                            <w:proofErr w:type="gramEnd"/>
                            <w:r w:rsidRPr="006E707A">
                              <w:rPr>
                                <w:rFonts w:ascii="楷体_GB2312" w:eastAsia="楷体_GB2312"/>
                                <w:sz w:val="24"/>
                                <w:szCs w:val="24"/>
                              </w:rPr>
                              <w:t>供应压力加大，下游消费恢复慢</w:t>
                            </w:r>
                            <w:r>
                              <w:rPr>
                                <w:rFonts w:ascii="楷体_GB2312" w:eastAsia="楷体_GB2312" w:hint="eastAsia"/>
                                <w:sz w:val="24"/>
                                <w:szCs w:val="24"/>
                              </w:rPr>
                              <w:t>。</w:t>
                            </w:r>
                            <w:r>
                              <w:rPr>
                                <w:rFonts w:ascii="楷体_GB2312" w:eastAsia="楷体_GB2312"/>
                                <w:sz w:val="24"/>
                                <w:szCs w:val="24"/>
                              </w:rPr>
                              <w:t>期权方面</w:t>
                            </w:r>
                            <w:r>
                              <w:rPr>
                                <w:rFonts w:ascii="楷体_GB2312" w:eastAsia="楷体_GB2312" w:hint="eastAsia"/>
                                <w:sz w:val="24"/>
                                <w:szCs w:val="24"/>
                              </w:rPr>
                              <w:t>，</w:t>
                            </w:r>
                            <w:r>
                              <w:rPr>
                                <w:rFonts w:ascii="楷体_GB2312" w:eastAsia="楷体_GB2312"/>
                                <w:sz w:val="24"/>
                                <w:szCs w:val="24"/>
                              </w:rPr>
                              <w:t>期权成交量较为活跃</w:t>
                            </w:r>
                            <w:r>
                              <w:rPr>
                                <w:rFonts w:ascii="楷体_GB2312" w:eastAsia="楷体_GB2312" w:hint="eastAsia"/>
                                <w:sz w:val="24"/>
                                <w:szCs w:val="24"/>
                              </w:rPr>
                              <w:t>，</w:t>
                            </w:r>
                            <w:r>
                              <w:rPr>
                                <w:rFonts w:ascii="楷体_GB2312" w:eastAsia="楷体_GB2312"/>
                                <w:sz w:val="24"/>
                                <w:szCs w:val="24"/>
                              </w:rPr>
                              <w:t>持仓量不断增加</w:t>
                            </w:r>
                            <w:r>
                              <w:rPr>
                                <w:rFonts w:ascii="楷体_GB2312" w:eastAsia="楷体_GB2312" w:hint="eastAsia"/>
                                <w:sz w:val="24"/>
                                <w:szCs w:val="24"/>
                              </w:rPr>
                              <w:t>，看跌期权持仓量与看涨期权持仓量比值（PCR）上升至0.73，</w:t>
                            </w:r>
                            <w:r w:rsidRPr="001B1802">
                              <w:rPr>
                                <w:rFonts w:ascii="楷体_GB2312" w:eastAsia="楷体_GB2312" w:hint="eastAsia"/>
                                <w:sz w:val="24"/>
                                <w:szCs w:val="24"/>
                              </w:rPr>
                              <w:t>短期内市场</w:t>
                            </w:r>
                            <w:r>
                              <w:rPr>
                                <w:rFonts w:ascii="楷体_GB2312" w:eastAsia="楷体_GB2312" w:hint="eastAsia"/>
                                <w:sz w:val="24"/>
                                <w:szCs w:val="24"/>
                              </w:rPr>
                              <w:t>情绪偏中性。伴随</w:t>
                            </w:r>
                            <w:r>
                              <w:rPr>
                                <w:rFonts w:ascii="楷体_GB2312" w:eastAsia="楷体_GB2312"/>
                                <w:sz w:val="24"/>
                                <w:szCs w:val="24"/>
                              </w:rPr>
                              <w:t>贸易战因素</w:t>
                            </w:r>
                            <w:r>
                              <w:rPr>
                                <w:rFonts w:ascii="楷体_GB2312" w:eastAsia="楷体_GB2312" w:hint="eastAsia"/>
                                <w:sz w:val="24"/>
                                <w:szCs w:val="24"/>
                              </w:rPr>
                              <w:t>，</w:t>
                            </w:r>
                            <w:r>
                              <w:rPr>
                                <w:rFonts w:ascii="楷体_GB2312" w:eastAsia="楷体_GB2312"/>
                                <w:sz w:val="24"/>
                                <w:szCs w:val="24"/>
                              </w:rPr>
                              <w:t>豆</w:t>
                            </w:r>
                            <w:proofErr w:type="gramStart"/>
                            <w:r>
                              <w:rPr>
                                <w:rFonts w:ascii="楷体_GB2312" w:eastAsia="楷体_GB2312"/>
                                <w:sz w:val="24"/>
                                <w:szCs w:val="24"/>
                              </w:rPr>
                              <w:t>粕</w:t>
                            </w:r>
                            <w:proofErr w:type="gramEnd"/>
                            <w:r>
                              <w:rPr>
                                <w:rFonts w:ascii="楷体_GB2312" w:eastAsia="楷体_GB2312"/>
                                <w:sz w:val="24"/>
                                <w:szCs w:val="24"/>
                              </w:rPr>
                              <w:t>期权隐含波动</w:t>
                            </w:r>
                            <w:proofErr w:type="gramStart"/>
                            <w:r>
                              <w:rPr>
                                <w:rFonts w:ascii="楷体_GB2312" w:eastAsia="楷体_GB2312"/>
                                <w:sz w:val="24"/>
                                <w:szCs w:val="24"/>
                              </w:rPr>
                              <w:t>率因此</w:t>
                            </w:r>
                            <w:proofErr w:type="gramEnd"/>
                            <w:r>
                              <w:rPr>
                                <w:rFonts w:ascii="楷体_GB2312" w:eastAsia="楷体_GB2312"/>
                                <w:sz w:val="24"/>
                                <w:szCs w:val="24"/>
                              </w:rPr>
                              <w:t>有所上升</w:t>
                            </w:r>
                            <w:r>
                              <w:rPr>
                                <w:rFonts w:ascii="楷体_GB2312" w:eastAsia="楷体_GB2312" w:hint="eastAsia"/>
                                <w:sz w:val="24"/>
                                <w:szCs w:val="24"/>
                              </w:rPr>
                              <w:t>。结合基本面状况，</w:t>
                            </w:r>
                            <w:r>
                              <w:rPr>
                                <w:rFonts w:ascii="楷体_GB2312" w:eastAsia="楷体_GB2312"/>
                                <w:sz w:val="24"/>
                                <w:szCs w:val="24"/>
                              </w:rPr>
                              <w:t>近期豆</w:t>
                            </w:r>
                            <w:proofErr w:type="gramStart"/>
                            <w:r>
                              <w:rPr>
                                <w:rFonts w:ascii="楷体_GB2312" w:eastAsia="楷体_GB2312"/>
                                <w:sz w:val="24"/>
                                <w:szCs w:val="24"/>
                              </w:rPr>
                              <w:t>粕</w:t>
                            </w:r>
                            <w:proofErr w:type="gramEnd"/>
                            <w:r>
                              <w:rPr>
                                <w:rFonts w:ascii="楷体_GB2312" w:eastAsia="楷体_GB2312"/>
                                <w:sz w:val="24"/>
                                <w:szCs w:val="24"/>
                              </w:rPr>
                              <w:t>市场影响因素</w:t>
                            </w:r>
                            <w:r>
                              <w:rPr>
                                <w:rFonts w:ascii="楷体_GB2312" w:eastAsia="楷体_GB2312" w:hint="eastAsia"/>
                                <w:sz w:val="24"/>
                                <w:szCs w:val="24"/>
                              </w:rPr>
                              <w:t>增</w:t>
                            </w:r>
                            <w:r>
                              <w:rPr>
                                <w:rFonts w:ascii="楷体_GB2312" w:eastAsia="楷体_GB2312"/>
                                <w:sz w:val="24"/>
                                <w:szCs w:val="24"/>
                              </w:rPr>
                              <w:t>多</w:t>
                            </w:r>
                            <w:r>
                              <w:rPr>
                                <w:rFonts w:ascii="楷体_GB2312" w:eastAsia="楷体_GB2312" w:hint="eastAsia"/>
                                <w:sz w:val="24"/>
                                <w:szCs w:val="24"/>
                              </w:rPr>
                              <w:t>，情况并不明朗，隐含波动率预期将有所上升，</w:t>
                            </w:r>
                            <w:r w:rsidRPr="009F7BB6">
                              <w:rPr>
                                <w:rFonts w:ascii="楷体_GB2312" w:eastAsia="楷体_GB2312" w:hint="eastAsia"/>
                                <w:sz w:val="24"/>
                                <w:szCs w:val="24"/>
                              </w:rPr>
                              <w:t>建议</w:t>
                            </w:r>
                            <w:r>
                              <w:rPr>
                                <w:rFonts w:ascii="楷体_GB2312" w:eastAsia="楷体_GB2312" w:hint="eastAsia"/>
                                <w:sz w:val="24"/>
                                <w:szCs w:val="24"/>
                              </w:rPr>
                              <w:t>谨慎构建买入跨式期权组合</w:t>
                            </w:r>
                            <w:r w:rsidRPr="009F7BB6">
                              <w:rPr>
                                <w:rFonts w:ascii="楷体_GB2312" w:eastAsia="楷体_GB2312" w:hint="eastAsia"/>
                                <w:sz w:val="24"/>
                                <w:szCs w:val="24"/>
                              </w:rPr>
                              <w:t>。</w:t>
                            </w:r>
                          </w:p>
                          <w:p w:rsidR="00375911" w:rsidRPr="00C9550B" w:rsidRDefault="00375911" w:rsidP="00195F8A">
                            <w:pPr>
                              <w:ind w:firstLineChars="200" w:firstLine="480"/>
                              <w:rPr>
                                <w:rFonts w:ascii="楷体_GB2312" w:eastAsia="楷体_GB2312"/>
                                <w:sz w:val="24"/>
                                <w:szCs w:val="24"/>
                              </w:rPr>
                            </w:pPr>
                          </w:p>
                          <w:p w:rsidR="00375911" w:rsidRPr="00F76DCB" w:rsidRDefault="00375911" w:rsidP="00195F8A">
                            <w:pPr>
                              <w:ind w:firstLineChars="200" w:firstLine="480"/>
                              <w:rPr>
                                <w:rFonts w:ascii="楷体" w:eastAsia="楷体" w:hAnsi="楷体"/>
                                <w:b/>
                                <w:color w:val="008080"/>
                                <w:sz w:val="28"/>
                              </w:rPr>
                            </w:pPr>
                            <w:r>
                              <w:rPr>
                                <w:rFonts w:ascii="楷体_GB2312" w:eastAsia="楷体_GB2312" w:hint="eastAsia"/>
                                <w:sz w:val="24"/>
                                <w:szCs w:val="24"/>
                              </w:rPr>
                              <w:t>白糖:</w:t>
                            </w:r>
                          </w:p>
                          <w:p w:rsidR="00665800" w:rsidRPr="00ED3DD7" w:rsidRDefault="00665800" w:rsidP="00665800">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基本面方面，国内进入白糖消费旺季，现货成交略有所好转，对糖价有所提振，但受制于</w:t>
                            </w:r>
                            <w:r w:rsidRPr="00F367B0">
                              <w:rPr>
                                <w:rFonts w:ascii="楷体_GB2312" w:eastAsia="楷体_GB2312" w:hAnsi="楷体"/>
                                <w:sz w:val="24"/>
                              </w:rPr>
                              <w:t>相对宽松的供给和较差的外部环境</w:t>
                            </w:r>
                            <w:r>
                              <w:rPr>
                                <w:rFonts w:ascii="楷体_GB2312" w:eastAsia="楷体_GB2312" w:hAnsi="楷体" w:hint="eastAsia"/>
                                <w:sz w:val="24"/>
                              </w:rPr>
                              <w:t>，短期</w:t>
                            </w:r>
                            <w:proofErr w:type="gramStart"/>
                            <w:r>
                              <w:rPr>
                                <w:rFonts w:ascii="楷体_GB2312" w:eastAsia="楷体_GB2312" w:hAnsi="楷体" w:hint="eastAsia"/>
                                <w:sz w:val="24"/>
                              </w:rPr>
                              <w:t>内郑糖上涨</w:t>
                            </w:r>
                            <w:proofErr w:type="gramEnd"/>
                            <w:r w:rsidRPr="00AE7700">
                              <w:rPr>
                                <w:rFonts w:ascii="楷体_GB2312" w:eastAsia="楷体_GB2312" w:hAnsi="楷体" w:hint="eastAsia"/>
                                <w:sz w:val="24"/>
                              </w:rPr>
                              <w:t>空间</w:t>
                            </w:r>
                            <w:r>
                              <w:rPr>
                                <w:rFonts w:ascii="楷体_GB2312" w:eastAsia="楷体_GB2312" w:hAnsi="楷体" w:hint="eastAsia"/>
                                <w:sz w:val="24"/>
                              </w:rPr>
                              <w:t>有</w:t>
                            </w:r>
                            <w:r w:rsidRPr="00AE7700">
                              <w:rPr>
                                <w:rFonts w:ascii="楷体_GB2312" w:eastAsia="楷体_GB2312" w:hAnsi="楷体" w:hint="eastAsia"/>
                                <w:sz w:val="24"/>
                              </w:rPr>
                              <w:t>限</w:t>
                            </w:r>
                            <w:r>
                              <w:rPr>
                                <w:rFonts w:ascii="楷体_GB2312" w:eastAsia="楷体_GB2312" w:hAnsi="楷体" w:hint="eastAsia"/>
                                <w:sz w:val="24"/>
                              </w:rPr>
                              <w:t>，</w:t>
                            </w:r>
                            <w:r w:rsidRPr="00F367B0">
                              <w:rPr>
                                <w:rFonts w:ascii="楷体_GB2312" w:eastAsia="楷体_GB2312" w:hAnsi="楷体"/>
                                <w:sz w:val="24"/>
                              </w:rPr>
                              <w:t>或维持窄幅区间震荡</w:t>
                            </w:r>
                            <w:r w:rsidRPr="00ED3DD7">
                              <w:rPr>
                                <w:rFonts w:ascii="楷体_GB2312" w:eastAsia="楷体_GB2312" w:hAnsi="楷体" w:hint="eastAsia"/>
                                <w:sz w:val="24"/>
                              </w:rPr>
                              <w:t>。在期权方面，</w:t>
                            </w:r>
                            <w:r>
                              <w:rPr>
                                <w:rFonts w:ascii="楷体_GB2312" w:eastAsia="楷体_GB2312" w:hAnsi="楷体" w:hint="eastAsia"/>
                                <w:sz w:val="24"/>
                              </w:rPr>
                              <w:t>目前白糖市场情绪偏乐观，白糖合约波动率仍处于低位，但</w:t>
                            </w:r>
                            <w:r w:rsidRPr="001F4F24">
                              <w:rPr>
                                <w:rFonts w:ascii="楷体_GB2312" w:eastAsia="楷体_GB2312" w:hAnsi="楷体" w:hint="eastAsia"/>
                                <w:sz w:val="24"/>
                              </w:rPr>
                              <w:t>从白糖历史</w:t>
                            </w:r>
                            <w:proofErr w:type="gramStart"/>
                            <w:r w:rsidRPr="001F4F24">
                              <w:rPr>
                                <w:rFonts w:ascii="楷体_GB2312" w:eastAsia="楷体_GB2312" w:hAnsi="楷体" w:hint="eastAsia"/>
                                <w:sz w:val="24"/>
                              </w:rPr>
                              <w:t>波动率锥看</w:t>
                            </w:r>
                            <w:proofErr w:type="gramEnd"/>
                            <w:r w:rsidRPr="001F4F24">
                              <w:rPr>
                                <w:rFonts w:ascii="楷体_GB2312" w:eastAsia="楷体_GB2312" w:hAnsi="楷体" w:hint="eastAsia"/>
                                <w:sz w:val="24"/>
                              </w:rPr>
                              <w:t>，当前</w:t>
                            </w:r>
                            <w:r>
                              <w:rPr>
                                <w:rFonts w:ascii="楷体_GB2312" w:eastAsia="楷体_GB2312" w:hAnsi="楷体" w:hint="eastAsia"/>
                                <w:sz w:val="24"/>
                              </w:rPr>
                              <w:t>5日</w:t>
                            </w:r>
                            <w:r w:rsidRPr="001F4F24">
                              <w:rPr>
                                <w:rFonts w:ascii="楷体_GB2312" w:eastAsia="楷体_GB2312" w:hAnsi="楷体" w:hint="eastAsia"/>
                                <w:sz w:val="24"/>
                              </w:rPr>
                              <w:t>波动率</w:t>
                            </w:r>
                            <w:r>
                              <w:rPr>
                                <w:rFonts w:ascii="楷体_GB2312" w:eastAsia="楷体_GB2312" w:hAnsi="楷体" w:hint="eastAsia"/>
                                <w:sz w:val="24"/>
                              </w:rPr>
                              <w:t>大幅上升，回到中分位上下，因此预计未来30日历史波动率随之传递将有所上升，未来波动率有放大趋势。策略上，短期来看，白糖仍偏震荡，</w:t>
                            </w:r>
                            <w:r w:rsidRPr="00ED3DD7">
                              <w:rPr>
                                <w:rFonts w:ascii="楷体_GB2312" w:eastAsia="楷体_GB2312" w:hAnsi="楷体" w:hint="eastAsia"/>
                                <w:sz w:val="24"/>
                              </w:rPr>
                              <w:t>建议投资者</w:t>
                            </w:r>
                            <w:r>
                              <w:rPr>
                                <w:rFonts w:ascii="楷体_GB2312" w:eastAsia="楷体_GB2312" w:hAnsi="楷体" w:hint="eastAsia"/>
                                <w:sz w:val="24"/>
                              </w:rPr>
                              <w:t>考虑卖出跨式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交易策略，待波动</w:t>
                            </w:r>
                            <w:proofErr w:type="gramStart"/>
                            <w:r>
                              <w:rPr>
                                <w:rFonts w:ascii="楷体_GB2312" w:eastAsia="楷体_GB2312" w:hAnsi="楷体" w:hint="eastAsia"/>
                                <w:sz w:val="24"/>
                              </w:rPr>
                              <w:t>率进入</w:t>
                            </w:r>
                            <w:proofErr w:type="gramEnd"/>
                            <w:r>
                              <w:rPr>
                                <w:rFonts w:ascii="楷体_GB2312" w:eastAsia="楷体_GB2312" w:hAnsi="楷体" w:hint="eastAsia"/>
                                <w:sz w:val="24"/>
                              </w:rPr>
                              <w:t>季节性走升后，可构建做多波动率组合策略</w:t>
                            </w:r>
                            <w:r w:rsidRPr="00ED3DD7">
                              <w:rPr>
                                <w:rFonts w:ascii="楷体_GB2312" w:eastAsia="楷体_GB2312" w:hAnsi="楷体" w:hint="eastAsia"/>
                                <w:sz w:val="24"/>
                              </w:rPr>
                              <w:t>。</w:t>
                            </w:r>
                          </w:p>
                          <w:p w:rsidR="00DF4E1D" w:rsidRPr="00665800" w:rsidRDefault="00DF4E1D" w:rsidP="00DF4E1D">
                            <w:pPr>
                              <w:spacing w:line="400" w:lineRule="exact"/>
                              <w:ind w:firstLineChars="200" w:firstLine="480"/>
                              <w:rPr>
                                <w:rFonts w:ascii="楷体_GB2312" w:eastAsia="楷体_GB2312" w:hAnsi="楷体"/>
                                <w:sz w:val="24"/>
                              </w:rPr>
                            </w:pPr>
                          </w:p>
                          <w:p w:rsidR="00375911" w:rsidRPr="00DF4E1D" w:rsidRDefault="00375911" w:rsidP="00DF4E1D">
                            <w:pPr>
                              <w:spacing w:line="400" w:lineRule="exact"/>
                              <w:ind w:firstLineChars="200" w:firstLine="480"/>
                              <w:rPr>
                                <w:rFonts w:ascii="楷体_GB2312" w:eastAsia="楷体_GB2312" w:hAnsi="楷体"/>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0" o:spid="_x0000_s1026" type="#_x0000_t202" style="position:absolute;left:0;text-align:left;margin-left:144.8pt;margin-top:3.2pt;width:355.5pt;height:56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" filled="f" stroked="f">
                <v:textbox>
                  <w:txbxContent>
                    <w:p w:rsidR="00E27FB8" w:rsidRDefault="00375911" w:rsidP="001B1802">
                      <w:pPr>
                        <w:rPr>
                          <w:rFonts w:ascii="楷体" w:eastAsia="楷体" w:hAnsi="楷体"/>
                          <w:b/>
                          <w:color w:val="008080"/>
                          <w:sz w:val="28"/>
                        </w:rPr>
                      </w:pPr>
                      <w:r w:rsidRPr="002C0A4F">
                        <w:rPr>
                          <w:rFonts w:ascii="楷体" w:eastAsia="楷体" w:hAnsi="楷体" w:hint="eastAsia"/>
                          <w:b/>
                          <w:color w:val="008080"/>
                          <w:sz w:val="28"/>
                        </w:rPr>
                        <w:t>要点</w:t>
                      </w:r>
                    </w:p>
                    <w:p w:rsidR="00375911" w:rsidRDefault="00375911" w:rsidP="00E810DC">
                      <w:pPr>
                        <w:ind w:firstLineChars="200" w:firstLine="480"/>
                        <w:rPr>
                          <w:rFonts w:ascii="楷体_GB2312" w:eastAsia="楷体_GB2312"/>
                          <w:sz w:val="24"/>
                          <w:szCs w:val="24"/>
                        </w:rPr>
                      </w:pPr>
                      <w:r>
                        <w:rPr>
                          <w:rFonts w:ascii="楷体_GB2312" w:eastAsia="楷体_GB2312" w:hint="eastAsia"/>
                          <w:sz w:val="24"/>
                          <w:szCs w:val="24"/>
                        </w:rPr>
                        <w:t>豆</w:t>
                      </w:r>
                      <w:proofErr w:type="gramStart"/>
                      <w:r>
                        <w:rPr>
                          <w:rFonts w:ascii="楷体_GB2312" w:eastAsia="楷体_GB2312" w:hint="eastAsia"/>
                          <w:sz w:val="24"/>
                          <w:szCs w:val="24"/>
                        </w:rPr>
                        <w:t>粕</w:t>
                      </w:r>
                      <w:proofErr w:type="gramEnd"/>
                      <w:r>
                        <w:rPr>
                          <w:rFonts w:ascii="楷体_GB2312" w:eastAsia="楷体_GB2312" w:hint="eastAsia"/>
                          <w:sz w:val="24"/>
                          <w:szCs w:val="24"/>
                        </w:rPr>
                        <w:t>：</w:t>
                      </w:r>
                    </w:p>
                    <w:p w:rsidR="00C9550B" w:rsidRPr="00F367B0" w:rsidRDefault="00F367B0" w:rsidP="00F367B0">
                      <w:pPr>
                        <w:spacing w:line="400" w:lineRule="exact"/>
                        <w:ind w:firstLineChars="200" w:firstLine="480"/>
                        <w:rPr>
                          <w:rFonts w:ascii="楷体_GB2312" w:eastAsia="楷体_GB2312"/>
                          <w:sz w:val="24"/>
                          <w:szCs w:val="24"/>
                        </w:rPr>
                      </w:pPr>
                      <w:r w:rsidRPr="006E707A">
                        <w:rPr>
                          <w:rFonts w:ascii="楷体_GB2312" w:eastAsia="楷体_GB2312"/>
                          <w:sz w:val="24"/>
                          <w:szCs w:val="24"/>
                        </w:rPr>
                        <w:t>中美贸易战烽烟再起，美国宣布将于6月15日公布征收25%关税的500亿美元中国产品最终名单，</w:t>
                      </w:r>
                      <w:proofErr w:type="gramStart"/>
                      <w:r w:rsidRPr="006E707A">
                        <w:rPr>
                          <w:rFonts w:ascii="楷体_GB2312" w:eastAsia="楷体_GB2312"/>
                          <w:sz w:val="24"/>
                          <w:szCs w:val="24"/>
                        </w:rPr>
                        <w:t>美豆承压</w:t>
                      </w:r>
                      <w:proofErr w:type="gramEnd"/>
                      <w:r w:rsidRPr="006E707A">
                        <w:rPr>
                          <w:rFonts w:ascii="楷体_GB2312" w:eastAsia="楷体_GB2312"/>
                          <w:sz w:val="24"/>
                          <w:szCs w:val="24"/>
                        </w:rPr>
                        <w:t>下跌,连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亦走弱</w:t>
                      </w:r>
                      <w:r>
                        <w:rPr>
                          <w:rFonts w:ascii="楷体_GB2312" w:eastAsia="楷体_GB2312" w:hint="eastAsia"/>
                          <w:sz w:val="24"/>
                          <w:szCs w:val="24"/>
                        </w:rPr>
                        <w:t>，</w:t>
                      </w:r>
                      <w:r>
                        <w:rPr>
                          <w:rFonts w:ascii="楷体_GB2312" w:eastAsia="楷体_GB2312"/>
                          <w:sz w:val="24"/>
                          <w:szCs w:val="24"/>
                        </w:rPr>
                        <w:t>持续在</w:t>
                      </w:r>
                      <w:r>
                        <w:rPr>
                          <w:rFonts w:ascii="楷体_GB2312" w:eastAsia="楷体_GB2312" w:hint="eastAsia"/>
                          <w:sz w:val="24"/>
                          <w:szCs w:val="24"/>
                        </w:rPr>
                        <w:t>3030元/</w:t>
                      </w:r>
                      <w:proofErr w:type="gramStart"/>
                      <w:r>
                        <w:rPr>
                          <w:rFonts w:ascii="楷体_GB2312" w:eastAsia="楷体_GB2312" w:hint="eastAsia"/>
                          <w:sz w:val="24"/>
                          <w:szCs w:val="24"/>
                        </w:rPr>
                        <w:t>吨价格</w:t>
                      </w:r>
                      <w:proofErr w:type="gramEnd"/>
                      <w:r>
                        <w:rPr>
                          <w:rFonts w:ascii="楷体_GB2312" w:eastAsia="楷体_GB2312" w:hint="eastAsia"/>
                          <w:sz w:val="24"/>
                          <w:szCs w:val="24"/>
                        </w:rPr>
                        <w:t>附近波动</w:t>
                      </w:r>
                      <w:r w:rsidRPr="006E707A">
                        <w:rPr>
                          <w:rFonts w:ascii="楷体_GB2312" w:eastAsia="楷体_GB2312"/>
                          <w:sz w:val="24"/>
                          <w:szCs w:val="24"/>
                        </w:rPr>
                        <w:t>。</w:t>
                      </w:r>
                      <w:r>
                        <w:rPr>
                          <w:rFonts w:ascii="楷体_GB2312" w:eastAsia="楷体_GB2312"/>
                          <w:sz w:val="24"/>
                          <w:szCs w:val="24"/>
                        </w:rPr>
                        <w:t>对于</w:t>
                      </w:r>
                      <w:r w:rsidRPr="006E707A">
                        <w:rPr>
                          <w:rFonts w:ascii="楷体_GB2312" w:eastAsia="楷体_GB2312"/>
                          <w:sz w:val="24"/>
                          <w:szCs w:val="24"/>
                        </w:rPr>
                        <w:t>贸易战</w:t>
                      </w:r>
                      <w:r>
                        <w:rPr>
                          <w:rFonts w:ascii="楷体_GB2312" w:eastAsia="楷体_GB2312" w:hint="eastAsia"/>
                          <w:sz w:val="24"/>
                          <w:szCs w:val="24"/>
                        </w:rPr>
                        <w:t>，</w:t>
                      </w:r>
                      <w:r w:rsidRPr="006E707A">
                        <w:rPr>
                          <w:rFonts w:ascii="楷体_GB2312" w:eastAsia="楷体_GB2312"/>
                          <w:sz w:val="24"/>
                          <w:szCs w:val="24"/>
                        </w:rPr>
                        <w:t>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反应相对平淡，</w:t>
                      </w:r>
                      <w:r>
                        <w:rPr>
                          <w:rFonts w:ascii="楷体_GB2312" w:eastAsia="楷体_GB2312"/>
                          <w:sz w:val="24"/>
                          <w:szCs w:val="24"/>
                        </w:rPr>
                        <w:t>但其</w:t>
                      </w:r>
                      <w:proofErr w:type="gramStart"/>
                      <w:r w:rsidRPr="006E707A">
                        <w:rPr>
                          <w:rFonts w:ascii="楷体_GB2312" w:eastAsia="楷体_GB2312"/>
                          <w:sz w:val="24"/>
                          <w:szCs w:val="24"/>
                        </w:rPr>
                        <w:t>与美豆关联</w:t>
                      </w:r>
                      <w:proofErr w:type="gramEnd"/>
                      <w:r w:rsidRPr="006E707A">
                        <w:rPr>
                          <w:rFonts w:ascii="楷体_GB2312" w:eastAsia="楷体_GB2312"/>
                          <w:sz w:val="24"/>
                          <w:szCs w:val="24"/>
                        </w:rPr>
                        <w:t>度增加，</w:t>
                      </w:r>
                      <w:r>
                        <w:rPr>
                          <w:rFonts w:ascii="楷体_GB2312" w:eastAsia="楷体_GB2312" w:hint="eastAsia"/>
                          <w:sz w:val="24"/>
                          <w:szCs w:val="24"/>
                        </w:rPr>
                        <w:t>而</w:t>
                      </w:r>
                      <w:r w:rsidRPr="006E707A">
                        <w:rPr>
                          <w:rFonts w:ascii="楷体_GB2312" w:eastAsia="楷体_GB2312"/>
                          <w:sz w:val="24"/>
                          <w:szCs w:val="24"/>
                        </w:rPr>
                        <w:t>当前国内豆</w:t>
                      </w:r>
                      <w:proofErr w:type="gramStart"/>
                      <w:r w:rsidRPr="006E707A">
                        <w:rPr>
                          <w:rFonts w:ascii="楷体_GB2312" w:eastAsia="楷体_GB2312"/>
                          <w:sz w:val="24"/>
                          <w:szCs w:val="24"/>
                        </w:rPr>
                        <w:t>粕</w:t>
                      </w:r>
                      <w:proofErr w:type="gramEnd"/>
                      <w:r w:rsidRPr="006E707A">
                        <w:rPr>
                          <w:rFonts w:ascii="楷体_GB2312" w:eastAsia="楷体_GB2312"/>
                          <w:sz w:val="24"/>
                          <w:szCs w:val="24"/>
                        </w:rPr>
                        <w:t>供应压力加大，下游消费恢复慢</w:t>
                      </w:r>
                      <w:r>
                        <w:rPr>
                          <w:rFonts w:ascii="楷体_GB2312" w:eastAsia="楷体_GB2312" w:hint="eastAsia"/>
                          <w:sz w:val="24"/>
                          <w:szCs w:val="24"/>
                        </w:rPr>
                        <w:t>。</w:t>
                      </w:r>
                      <w:r>
                        <w:rPr>
                          <w:rFonts w:ascii="楷体_GB2312" w:eastAsia="楷体_GB2312"/>
                          <w:sz w:val="24"/>
                          <w:szCs w:val="24"/>
                        </w:rPr>
                        <w:t>期权方面</w:t>
                      </w:r>
                      <w:r>
                        <w:rPr>
                          <w:rFonts w:ascii="楷体_GB2312" w:eastAsia="楷体_GB2312" w:hint="eastAsia"/>
                          <w:sz w:val="24"/>
                          <w:szCs w:val="24"/>
                        </w:rPr>
                        <w:t>，</w:t>
                      </w:r>
                      <w:r>
                        <w:rPr>
                          <w:rFonts w:ascii="楷体_GB2312" w:eastAsia="楷体_GB2312"/>
                          <w:sz w:val="24"/>
                          <w:szCs w:val="24"/>
                        </w:rPr>
                        <w:t>期权成交量较为活跃</w:t>
                      </w:r>
                      <w:r>
                        <w:rPr>
                          <w:rFonts w:ascii="楷体_GB2312" w:eastAsia="楷体_GB2312" w:hint="eastAsia"/>
                          <w:sz w:val="24"/>
                          <w:szCs w:val="24"/>
                        </w:rPr>
                        <w:t>，</w:t>
                      </w:r>
                      <w:r>
                        <w:rPr>
                          <w:rFonts w:ascii="楷体_GB2312" w:eastAsia="楷体_GB2312"/>
                          <w:sz w:val="24"/>
                          <w:szCs w:val="24"/>
                        </w:rPr>
                        <w:t>持仓量不断增加</w:t>
                      </w:r>
                      <w:r>
                        <w:rPr>
                          <w:rFonts w:ascii="楷体_GB2312" w:eastAsia="楷体_GB2312" w:hint="eastAsia"/>
                          <w:sz w:val="24"/>
                          <w:szCs w:val="24"/>
                        </w:rPr>
                        <w:t>，看跌期权持仓量与看涨期权持仓量比值（PCR）上升至0.73，</w:t>
                      </w:r>
                      <w:r w:rsidRPr="001B1802">
                        <w:rPr>
                          <w:rFonts w:ascii="楷体_GB2312" w:eastAsia="楷体_GB2312" w:hint="eastAsia"/>
                          <w:sz w:val="24"/>
                          <w:szCs w:val="24"/>
                        </w:rPr>
                        <w:t>短期内市场</w:t>
                      </w:r>
                      <w:r>
                        <w:rPr>
                          <w:rFonts w:ascii="楷体_GB2312" w:eastAsia="楷体_GB2312" w:hint="eastAsia"/>
                          <w:sz w:val="24"/>
                          <w:szCs w:val="24"/>
                        </w:rPr>
                        <w:t>情绪偏中性。伴随</w:t>
                      </w:r>
                      <w:r>
                        <w:rPr>
                          <w:rFonts w:ascii="楷体_GB2312" w:eastAsia="楷体_GB2312"/>
                          <w:sz w:val="24"/>
                          <w:szCs w:val="24"/>
                        </w:rPr>
                        <w:t>贸易战因素</w:t>
                      </w:r>
                      <w:r>
                        <w:rPr>
                          <w:rFonts w:ascii="楷体_GB2312" w:eastAsia="楷体_GB2312" w:hint="eastAsia"/>
                          <w:sz w:val="24"/>
                          <w:szCs w:val="24"/>
                        </w:rPr>
                        <w:t>，</w:t>
                      </w:r>
                      <w:r>
                        <w:rPr>
                          <w:rFonts w:ascii="楷体_GB2312" w:eastAsia="楷体_GB2312"/>
                          <w:sz w:val="24"/>
                          <w:szCs w:val="24"/>
                        </w:rPr>
                        <w:t>豆</w:t>
                      </w:r>
                      <w:proofErr w:type="gramStart"/>
                      <w:r>
                        <w:rPr>
                          <w:rFonts w:ascii="楷体_GB2312" w:eastAsia="楷体_GB2312"/>
                          <w:sz w:val="24"/>
                          <w:szCs w:val="24"/>
                        </w:rPr>
                        <w:t>粕</w:t>
                      </w:r>
                      <w:proofErr w:type="gramEnd"/>
                      <w:r>
                        <w:rPr>
                          <w:rFonts w:ascii="楷体_GB2312" w:eastAsia="楷体_GB2312"/>
                          <w:sz w:val="24"/>
                          <w:szCs w:val="24"/>
                        </w:rPr>
                        <w:t>期权隐含波动</w:t>
                      </w:r>
                      <w:proofErr w:type="gramStart"/>
                      <w:r>
                        <w:rPr>
                          <w:rFonts w:ascii="楷体_GB2312" w:eastAsia="楷体_GB2312"/>
                          <w:sz w:val="24"/>
                          <w:szCs w:val="24"/>
                        </w:rPr>
                        <w:t>率因此</w:t>
                      </w:r>
                      <w:proofErr w:type="gramEnd"/>
                      <w:r>
                        <w:rPr>
                          <w:rFonts w:ascii="楷体_GB2312" w:eastAsia="楷体_GB2312"/>
                          <w:sz w:val="24"/>
                          <w:szCs w:val="24"/>
                        </w:rPr>
                        <w:t>有所上升</w:t>
                      </w:r>
                      <w:r>
                        <w:rPr>
                          <w:rFonts w:ascii="楷体_GB2312" w:eastAsia="楷体_GB2312" w:hint="eastAsia"/>
                          <w:sz w:val="24"/>
                          <w:szCs w:val="24"/>
                        </w:rPr>
                        <w:t>。结合基本面状况，</w:t>
                      </w:r>
                      <w:r>
                        <w:rPr>
                          <w:rFonts w:ascii="楷体_GB2312" w:eastAsia="楷体_GB2312"/>
                          <w:sz w:val="24"/>
                          <w:szCs w:val="24"/>
                        </w:rPr>
                        <w:t>近期豆</w:t>
                      </w:r>
                      <w:proofErr w:type="gramStart"/>
                      <w:r>
                        <w:rPr>
                          <w:rFonts w:ascii="楷体_GB2312" w:eastAsia="楷体_GB2312"/>
                          <w:sz w:val="24"/>
                          <w:szCs w:val="24"/>
                        </w:rPr>
                        <w:t>粕</w:t>
                      </w:r>
                      <w:proofErr w:type="gramEnd"/>
                      <w:r>
                        <w:rPr>
                          <w:rFonts w:ascii="楷体_GB2312" w:eastAsia="楷体_GB2312"/>
                          <w:sz w:val="24"/>
                          <w:szCs w:val="24"/>
                        </w:rPr>
                        <w:t>市场影响因素</w:t>
                      </w:r>
                      <w:r>
                        <w:rPr>
                          <w:rFonts w:ascii="楷体_GB2312" w:eastAsia="楷体_GB2312" w:hint="eastAsia"/>
                          <w:sz w:val="24"/>
                          <w:szCs w:val="24"/>
                        </w:rPr>
                        <w:t>增</w:t>
                      </w:r>
                      <w:r>
                        <w:rPr>
                          <w:rFonts w:ascii="楷体_GB2312" w:eastAsia="楷体_GB2312"/>
                          <w:sz w:val="24"/>
                          <w:szCs w:val="24"/>
                        </w:rPr>
                        <w:t>多</w:t>
                      </w:r>
                      <w:r>
                        <w:rPr>
                          <w:rFonts w:ascii="楷体_GB2312" w:eastAsia="楷体_GB2312" w:hint="eastAsia"/>
                          <w:sz w:val="24"/>
                          <w:szCs w:val="24"/>
                        </w:rPr>
                        <w:t>，情况并不明朗，隐含波动率预期将有所上升，</w:t>
                      </w:r>
                      <w:r w:rsidRPr="009F7BB6">
                        <w:rPr>
                          <w:rFonts w:ascii="楷体_GB2312" w:eastAsia="楷体_GB2312" w:hint="eastAsia"/>
                          <w:sz w:val="24"/>
                          <w:szCs w:val="24"/>
                        </w:rPr>
                        <w:t>建议</w:t>
                      </w:r>
                      <w:r>
                        <w:rPr>
                          <w:rFonts w:ascii="楷体_GB2312" w:eastAsia="楷体_GB2312" w:hint="eastAsia"/>
                          <w:sz w:val="24"/>
                          <w:szCs w:val="24"/>
                        </w:rPr>
                        <w:t>谨慎构建买入跨式期权组合</w:t>
                      </w:r>
                      <w:r w:rsidRPr="009F7BB6">
                        <w:rPr>
                          <w:rFonts w:ascii="楷体_GB2312" w:eastAsia="楷体_GB2312" w:hint="eastAsia"/>
                          <w:sz w:val="24"/>
                          <w:szCs w:val="24"/>
                        </w:rPr>
                        <w:t>。</w:t>
                      </w:r>
                    </w:p>
                    <w:p w:rsidR="00375911" w:rsidRPr="00C9550B" w:rsidRDefault="00375911" w:rsidP="00195F8A">
                      <w:pPr>
                        <w:ind w:firstLineChars="200" w:firstLine="480"/>
                        <w:rPr>
                          <w:rFonts w:ascii="楷体_GB2312" w:eastAsia="楷体_GB2312"/>
                          <w:sz w:val="24"/>
                          <w:szCs w:val="24"/>
                        </w:rPr>
                      </w:pPr>
                    </w:p>
                    <w:p w:rsidR="00375911" w:rsidRPr="00F76DCB" w:rsidRDefault="00375911" w:rsidP="00195F8A">
                      <w:pPr>
                        <w:ind w:firstLineChars="200" w:firstLine="480"/>
                        <w:rPr>
                          <w:rFonts w:ascii="楷体" w:eastAsia="楷体" w:hAnsi="楷体"/>
                          <w:b/>
                          <w:color w:val="008080"/>
                          <w:sz w:val="28"/>
                        </w:rPr>
                      </w:pPr>
                      <w:r>
                        <w:rPr>
                          <w:rFonts w:ascii="楷体_GB2312" w:eastAsia="楷体_GB2312" w:hint="eastAsia"/>
                          <w:sz w:val="24"/>
                          <w:szCs w:val="24"/>
                        </w:rPr>
                        <w:t>白糖:</w:t>
                      </w:r>
                    </w:p>
                    <w:p w:rsidR="00665800" w:rsidRPr="00ED3DD7" w:rsidRDefault="00665800" w:rsidP="00665800">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基本面方面，国内进入白糖消费旺季，现货成交略有所好转，对糖价有所提振，但受制于</w:t>
                      </w:r>
                      <w:r w:rsidRPr="00F367B0">
                        <w:rPr>
                          <w:rFonts w:ascii="楷体_GB2312" w:eastAsia="楷体_GB2312" w:hAnsi="楷体"/>
                          <w:sz w:val="24"/>
                        </w:rPr>
                        <w:t>相对宽松的供给和较差的外部环境</w:t>
                      </w:r>
                      <w:r>
                        <w:rPr>
                          <w:rFonts w:ascii="楷体_GB2312" w:eastAsia="楷体_GB2312" w:hAnsi="楷体" w:hint="eastAsia"/>
                          <w:sz w:val="24"/>
                        </w:rPr>
                        <w:t>，短期</w:t>
                      </w:r>
                      <w:proofErr w:type="gramStart"/>
                      <w:r>
                        <w:rPr>
                          <w:rFonts w:ascii="楷体_GB2312" w:eastAsia="楷体_GB2312" w:hAnsi="楷体" w:hint="eastAsia"/>
                          <w:sz w:val="24"/>
                        </w:rPr>
                        <w:t>内郑糖上涨</w:t>
                      </w:r>
                      <w:proofErr w:type="gramEnd"/>
                      <w:r w:rsidRPr="00AE7700">
                        <w:rPr>
                          <w:rFonts w:ascii="楷体_GB2312" w:eastAsia="楷体_GB2312" w:hAnsi="楷体" w:hint="eastAsia"/>
                          <w:sz w:val="24"/>
                        </w:rPr>
                        <w:t>空间</w:t>
                      </w:r>
                      <w:r>
                        <w:rPr>
                          <w:rFonts w:ascii="楷体_GB2312" w:eastAsia="楷体_GB2312" w:hAnsi="楷体" w:hint="eastAsia"/>
                          <w:sz w:val="24"/>
                        </w:rPr>
                        <w:t>有</w:t>
                      </w:r>
                      <w:r w:rsidRPr="00AE7700">
                        <w:rPr>
                          <w:rFonts w:ascii="楷体_GB2312" w:eastAsia="楷体_GB2312" w:hAnsi="楷体" w:hint="eastAsia"/>
                          <w:sz w:val="24"/>
                        </w:rPr>
                        <w:t>限</w:t>
                      </w:r>
                      <w:r>
                        <w:rPr>
                          <w:rFonts w:ascii="楷体_GB2312" w:eastAsia="楷体_GB2312" w:hAnsi="楷体" w:hint="eastAsia"/>
                          <w:sz w:val="24"/>
                        </w:rPr>
                        <w:t>，</w:t>
                      </w:r>
                      <w:r w:rsidRPr="00F367B0">
                        <w:rPr>
                          <w:rFonts w:ascii="楷体_GB2312" w:eastAsia="楷体_GB2312" w:hAnsi="楷体"/>
                          <w:sz w:val="24"/>
                        </w:rPr>
                        <w:t>或维持窄幅区间震荡</w:t>
                      </w:r>
                      <w:r w:rsidRPr="00ED3DD7">
                        <w:rPr>
                          <w:rFonts w:ascii="楷体_GB2312" w:eastAsia="楷体_GB2312" w:hAnsi="楷体" w:hint="eastAsia"/>
                          <w:sz w:val="24"/>
                        </w:rPr>
                        <w:t>。在期权方面，</w:t>
                      </w:r>
                      <w:r>
                        <w:rPr>
                          <w:rFonts w:ascii="楷体_GB2312" w:eastAsia="楷体_GB2312" w:hAnsi="楷体" w:hint="eastAsia"/>
                          <w:sz w:val="24"/>
                        </w:rPr>
                        <w:t>目前白糖市场情绪偏乐观，白糖合约波动率仍处于低位，但</w:t>
                      </w:r>
                      <w:r w:rsidRPr="001F4F24">
                        <w:rPr>
                          <w:rFonts w:ascii="楷体_GB2312" w:eastAsia="楷体_GB2312" w:hAnsi="楷体" w:hint="eastAsia"/>
                          <w:sz w:val="24"/>
                        </w:rPr>
                        <w:t>从白糖历史</w:t>
                      </w:r>
                      <w:proofErr w:type="gramStart"/>
                      <w:r w:rsidRPr="001F4F24">
                        <w:rPr>
                          <w:rFonts w:ascii="楷体_GB2312" w:eastAsia="楷体_GB2312" w:hAnsi="楷体" w:hint="eastAsia"/>
                          <w:sz w:val="24"/>
                        </w:rPr>
                        <w:t>波动率锥看</w:t>
                      </w:r>
                      <w:proofErr w:type="gramEnd"/>
                      <w:r w:rsidRPr="001F4F24">
                        <w:rPr>
                          <w:rFonts w:ascii="楷体_GB2312" w:eastAsia="楷体_GB2312" w:hAnsi="楷体" w:hint="eastAsia"/>
                          <w:sz w:val="24"/>
                        </w:rPr>
                        <w:t>，当前</w:t>
                      </w:r>
                      <w:r>
                        <w:rPr>
                          <w:rFonts w:ascii="楷体_GB2312" w:eastAsia="楷体_GB2312" w:hAnsi="楷体" w:hint="eastAsia"/>
                          <w:sz w:val="24"/>
                        </w:rPr>
                        <w:t>5日</w:t>
                      </w:r>
                      <w:r w:rsidRPr="001F4F24">
                        <w:rPr>
                          <w:rFonts w:ascii="楷体_GB2312" w:eastAsia="楷体_GB2312" w:hAnsi="楷体" w:hint="eastAsia"/>
                          <w:sz w:val="24"/>
                        </w:rPr>
                        <w:t>波动率</w:t>
                      </w:r>
                      <w:r>
                        <w:rPr>
                          <w:rFonts w:ascii="楷体_GB2312" w:eastAsia="楷体_GB2312" w:hAnsi="楷体" w:hint="eastAsia"/>
                          <w:sz w:val="24"/>
                        </w:rPr>
                        <w:t>大幅上升，回到中分位上下，因此预计未来30日历史波动率随之传递将有所上升，未来波动率有放大趋势。策略上，短期来看，白糖仍偏震荡，</w:t>
                      </w:r>
                      <w:r w:rsidRPr="00ED3DD7">
                        <w:rPr>
                          <w:rFonts w:ascii="楷体_GB2312" w:eastAsia="楷体_GB2312" w:hAnsi="楷体" w:hint="eastAsia"/>
                          <w:sz w:val="24"/>
                        </w:rPr>
                        <w:t>建议投资者</w:t>
                      </w:r>
                      <w:r>
                        <w:rPr>
                          <w:rFonts w:ascii="楷体_GB2312" w:eastAsia="楷体_GB2312" w:hAnsi="楷体" w:hint="eastAsia"/>
                          <w:sz w:val="24"/>
                        </w:rPr>
                        <w:t>考虑卖出跨式</w:t>
                      </w:r>
                      <w:proofErr w:type="gramStart"/>
                      <w:r>
                        <w:rPr>
                          <w:rFonts w:ascii="楷体_GB2312" w:eastAsia="楷体_GB2312" w:hAnsi="楷体" w:hint="eastAsia"/>
                          <w:sz w:val="24"/>
                        </w:rPr>
                        <w:t>或宽跨式</w:t>
                      </w:r>
                      <w:proofErr w:type="gramEnd"/>
                      <w:r>
                        <w:rPr>
                          <w:rFonts w:ascii="楷体_GB2312" w:eastAsia="楷体_GB2312" w:hAnsi="楷体" w:hint="eastAsia"/>
                          <w:sz w:val="24"/>
                        </w:rPr>
                        <w:t>交易策略，待波动</w:t>
                      </w:r>
                      <w:proofErr w:type="gramStart"/>
                      <w:r>
                        <w:rPr>
                          <w:rFonts w:ascii="楷体_GB2312" w:eastAsia="楷体_GB2312" w:hAnsi="楷体" w:hint="eastAsia"/>
                          <w:sz w:val="24"/>
                        </w:rPr>
                        <w:t>率进入</w:t>
                      </w:r>
                      <w:proofErr w:type="gramEnd"/>
                      <w:r>
                        <w:rPr>
                          <w:rFonts w:ascii="楷体_GB2312" w:eastAsia="楷体_GB2312" w:hAnsi="楷体" w:hint="eastAsia"/>
                          <w:sz w:val="24"/>
                        </w:rPr>
                        <w:t>季节性走升后，可构建做多波动率组合策略</w:t>
                      </w:r>
                      <w:r w:rsidRPr="00ED3DD7">
                        <w:rPr>
                          <w:rFonts w:ascii="楷体_GB2312" w:eastAsia="楷体_GB2312" w:hAnsi="楷体" w:hint="eastAsia"/>
                          <w:sz w:val="24"/>
                        </w:rPr>
                        <w:t>。</w:t>
                      </w:r>
                    </w:p>
                    <w:p w:rsidR="00DF4E1D" w:rsidRPr="00665800" w:rsidRDefault="00DF4E1D" w:rsidP="00DF4E1D">
                      <w:pPr>
                        <w:spacing w:line="400" w:lineRule="exact"/>
                        <w:ind w:firstLineChars="200" w:firstLine="480"/>
                        <w:rPr>
                          <w:rFonts w:ascii="楷体_GB2312" w:eastAsia="楷体_GB2312" w:hAnsi="楷体"/>
                          <w:sz w:val="24"/>
                        </w:rPr>
                      </w:pPr>
                    </w:p>
                    <w:p w:rsidR="00375911" w:rsidRPr="00DF4E1D" w:rsidRDefault="00375911" w:rsidP="00DF4E1D">
                      <w:pPr>
                        <w:spacing w:line="400" w:lineRule="exact"/>
                        <w:ind w:firstLineChars="200" w:firstLine="480"/>
                        <w:rPr>
                          <w:rFonts w:ascii="楷体_GB2312" w:eastAsia="楷体_GB2312" w:hAnsi="楷体"/>
                          <w:sz w:val="24"/>
                        </w:rPr>
                      </w:pPr>
                    </w:p>
                  </w:txbxContent>
                </v:textbox>
              </v:shape>
            </w:pict>
          </mc:Fallback>
        </mc:AlternateContent>
      </w:r>
    </w:p>
    <w:p w:rsidR="00375911" w:rsidRPr="002C0A4F" w:rsidRDefault="00375911" w:rsidP="00375911">
      <w:pPr>
        <w:spacing w:line="400" w:lineRule="exact"/>
        <w:ind w:leftChars="-600" w:left="-1260" w:rightChars="-416" w:right="-874" w:firstLineChars="250" w:firstLine="525"/>
        <w:rPr>
          <w:rFonts w:ascii="楷体" w:eastAsia="楷体" w:hAnsi="楷体"/>
        </w:rPr>
      </w:pPr>
    </w:p>
    <w:p w:rsidR="00375911" w:rsidRPr="002C0A4F" w:rsidRDefault="00375911" w:rsidP="00375911">
      <w:pPr>
        <w:spacing w:line="400" w:lineRule="exact"/>
        <w:ind w:leftChars="-600" w:left="-1260" w:rightChars="-416" w:right="-874" w:firstLineChars="300" w:firstLine="630"/>
        <w:rPr>
          <w:rStyle w:val="a3"/>
          <w:rFonts w:ascii="楷体" w:eastAsia="楷体" w:hAnsi="楷体"/>
        </w:rPr>
      </w:pPr>
    </w:p>
    <w:p w:rsidR="00375911" w:rsidRPr="002C0A4F" w:rsidRDefault="00375911" w:rsidP="00375911">
      <w:pPr>
        <w:spacing w:line="400" w:lineRule="exact"/>
        <w:ind w:leftChars="-600" w:left="-1260" w:rightChars="-416" w:right="-874" w:firstLineChars="250" w:firstLine="600"/>
        <w:rPr>
          <w:rFonts w:ascii="楷体" w:eastAsia="楷体" w:hAnsi="楷体"/>
          <w:sz w:val="24"/>
        </w:rPr>
      </w:pPr>
    </w:p>
    <w:p w:rsidR="00375911" w:rsidRPr="006F3191" w:rsidRDefault="00375911" w:rsidP="00375911">
      <w:pPr>
        <w:spacing w:line="400" w:lineRule="exact"/>
        <w:ind w:leftChars="-600" w:left="-1260" w:rightChars="-416" w:right="-874" w:firstLineChars="250" w:firstLine="525"/>
        <w:rPr>
          <w:rFonts w:ascii="楷体" w:eastAsia="楷体" w:hAnsi="楷体"/>
        </w:rPr>
      </w:pPr>
    </w:p>
    <w:p w:rsidR="00375911" w:rsidRPr="002C0A4F" w:rsidRDefault="00375911" w:rsidP="00375911">
      <w:pPr>
        <w:spacing w:line="400" w:lineRule="exact"/>
        <w:ind w:leftChars="-600" w:left="-1260" w:rightChars="-416" w:right="-874" w:firstLineChars="250" w:firstLine="600"/>
        <w:rPr>
          <w:rFonts w:ascii="楷体" w:eastAsia="楷体" w:hAnsi="楷体"/>
          <w:sz w:val="24"/>
        </w:rPr>
      </w:pPr>
    </w:p>
    <w:p w:rsidR="00375911" w:rsidRDefault="00375911" w:rsidP="00375911">
      <w:pPr>
        <w:spacing w:line="400" w:lineRule="exact"/>
        <w:ind w:leftChars="-600" w:left="-1260" w:rightChars="-416" w:right="-874" w:firstLineChars="250" w:firstLine="600"/>
        <w:rPr>
          <w:rFonts w:ascii="楷体" w:eastAsia="楷体" w:hAnsi="楷体"/>
          <w:sz w:val="24"/>
        </w:rPr>
      </w:pPr>
    </w:p>
    <w:p w:rsidR="00375911" w:rsidRDefault="00375911" w:rsidP="00375911">
      <w:pPr>
        <w:spacing w:line="400" w:lineRule="exact"/>
        <w:ind w:leftChars="-600" w:left="-1260" w:rightChars="-416" w:right="-874" w:firstLineChars="250" w:firstLine="600"/>
        <w:rPr>
          <w:rFonts w:ascii="楷体" w:eastAsia="楷体" w:hAnsi="楷体"/>
          <w:sz w:val="24"/>
        </w:rPr>
      </w:pPr>
    </w:p>
    <w:p w:rsidR="00375911" w:rsidRDefault="00375911" w:rsidP="00375911">
      <w:pPr>
        <w:spacing w:line="400" w:lineRule="exact"/>
        <w:ind w:leftChars="-600" w:left="-1260" w:rightChars="-416" w:right="-874" w:firstLineChars="250" w:firstLine="600"/>
        <w:rPr>
          <w:rFonts w:ascii="楷体" w:eastAsia="楷体" w:hAnsi="楷体"/>
          <w:sz w:val="24"/>
        </w:rPr>
      </w:pPr>
    </w:p>
    <w:p w:rsidR="00375911" w:rsidRDefault="00375911" w:rsidP="00375911">
      <w:pPr>
        <w:spacing w:line="400" w:lineRule="exact"/>
        <w:ind w:leftChars="-600" w:left="-1260" w:rightChars="-416" w:right="-874" w:firstLineChars="250" w:firstLine="600"/>
        <w:rPr>
          <w:rFonts w:ascii="楷体" w:eastAsia="楷体" w:hAnsi="楷体"/>
          <w:sz w:val="24"/>
        </w:rPr>
      </w:pPr>
    </w:p>
    <w:p w:rsidR="00375911" w:rsidRPr="002C0A4F" w:rsidRDefault="00375911" w:rsidP="00375911">
      <w:pPr>
        <w:spacing w:line="400" w:lineRule="exact"/>
        <w:ind w:leftChars="-600" w:left="-1260" w:rightChars="-416" w:right="-874" w:firstLineChars="250" w:firstLine="600"/>
        <w:rPr>
          <w:rFonts w:ascii="楷体" w:eastAsia="楷体" w:hAnsi="楷体"/>
          <w:sz w:val="24"/>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Pr="000D59A6"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Default="00375911" w:rsidP="00375911">
      <w:pPr>
        <w:rPr>
          <w:rFonts w:ascii="楷体" w:eastAsia="楷体" w:hAnsi="楷体"/>
        </w:rPr>
      </w:pPr>
    </w:p>
    <w:p w:rsidR="00375911" w:rsidRPr="00DA4139" w:rsidRDefault="00DA4139" w:rsidP="00DA4139">
      <w:pPr>
        <w:ind w:left="-899" w:rightChars="-416" w:right="-874"/>
        <w:rPr>
          <w:rFonts w:ascii="楷体" w:eastAsia="楷体" w:hAnsi="楷体"/>
          <w:sz w:val="24"/>
        </w:rPr>
      </w:pPr>
      <w:r w:rsidRPr="00DA4139">
        <w:rPr>
          <w:rFonts w:ascii="楷体" w:eastAsia="楷体" w:hAnsi="楷体"/>
          <w:sz w:val="24"/>
        </w:rPr>
        <w:t>新湖研究所期权小组</w:t>
      </w:r>
    </w:p>
    <w:p w:rsidR="00375911" w:rsidRPr="002C0A4F" w:rsidRDefault="00375911" w:rsidP="00375911">
      <w:pPr>
        <w:ind w:left="-899" w:rightChars="-416" w:right="-874"/>
        <w:rPr>
          <w:rFonts w:ascii="楷体" w:eastAsia="楷体" w:hAnsi="楷体"/>
          <w:b/>
          <w:color w:val="008080"/>
          <w:sz w:val="36"/>
          <w:szCs w:val="36"/>
        </w:rPr>
      </w:pPr>
      <w:r w:rsidRPr="002C0A4F">
        <w:rPr>
          <w:rFonts w:ascii="楷体" w:eastAsia="楷体" w:hAnsi="楷体" w:hint="eastAsia"/>
          <w:sz w:val="24"/>
        </w:rPr>
        <w:t>撰写日期：2018年</w:t>
      </w:r>
      <w:r w:rsidR="003D7226">
        <w:rPr>
          <w:rFonts w:ascii="楷体" w:eastAsia="楷体" w:hAnsi="楷体" w:hint="eastAsia"/>
          <w:sz w:val="24"/>
        </w:rPr>
        <w:t>6</w:t>
      </w:r>
      <w:r w:rsidRPr="002C0A4F">
        <w:rPr>
          <w:rFonts w:ascii="楷体" w:eastAsia="楷体" w:hAnsi="楷体" w:hint="eastAsia"/>
          <w:sz w:val="24"/>
        </w:rPr>
        <w:t>月</w:t>
      </w:r>
      <w:r w:rsidR="003D7226">
        <w:rPr>
          <w:rFonts w:ascii="楷体" w:eastAsia="楷体" w:hAnsi="楷体" w:hint="eastAsia"/>
          <w:sz w:val="24"/>
        </w:rPr>
        <w:t>3</w:t>
      </w:r>
      <w:r w:rsidRPr="002C0A4F">
        <w:rPr>
          <w:rFonts w:ascii="楷体" w:eastAsia="楷体" w:hAnsi="楷体" w:hint="eastAsia"/>
          <w:sz w:val="24"/>
        </w:rPr>
        <w:t>日</w:t>
      </w:r>
    </w:p>
    <w:p w:rsidR="00375911" w:rsidRPr="002C0A4F" w:rsidRDefault="00375911" w:rsidP="00375911">
      <w:pPr>
        <w:rPr>
          <w:rFonts w:ascii="楷体" w:eastAsia="楷体" w:hAnsi="楷体"/>
        </w:rPr>
      </w:pPr>
    </w:p>
    <w:p w:rsidR="00375911" w:rsidRPr="002C0A4F" w:rsidRDefault="00375911" w:rsidP="00375911">
      <w:pPr>
        <w:ind w:left="-899" w:rightChars="-416" w:right="-874"/>
        <w:jc w:val="center"/>
        <w:rPr>
          <w:rFonts w:ascii="楷体" w:eastAsia="楷体" w:hAnsi="楷体"/>
        </w:rPr>
      </w:pPr>
      <w:r w:rsidRPr="00BD3510">
        <w:rPr>
          <w:rFonts w:ascii="楷体_GB2312" w:eastAsia="楷体_GB2312" w:hint="eastAsia"/>
          <w:b/>
          <w:color w:val="008080"/>
          <w:sz w:val="36"/>
          <w:szCs w:val="36"/>
        </w:rPr>
        <w:lastRenderedPageBreak/>
        <w:t>豆</w:t>
      </w:r>
      <w:proofErr w:type="gramStart"/>
      <w:r w:rsidRPr="00BD3510">
        <w:rPr>
          <w:rFonts w:ascii="楷体_GB2312" w:eastAsia="楷体_GB2312" w:hint="eastAsia"/>
          <w:b/>
          <w:color w:val="008080"/>
          <w:sz w:val="36"/>
          <w:szCs w:val="36"/>
        </w:rPr>
        <w:t>粕</w:t>
      </w:r>
      <w:proofErr w:type="gramEnd"/>
      <w:r w:rsidRPr="00BD3510">
        <w:rPr>
          <w:rFonts w:ascii="楷体_GB2312" w:eastAsia="楷体_GB2312" w:hint="eastAsia"/>
          <w:b/>
          <w:color w:val="008080"/>
          <w:sz w:val="36"/>
          <w:szCs w:val="36"/>
        </w:rPr>
        <w:t>期权周报</w:t>
      </w:r>
      <w:r w:rsidRPr="002C0A4F">
        <w:rPr>
          <w:rFonts w:ascii="楷体" w:eastAsia="楷体" w:hAnsi="楷体" w:hint="eastAsia"/>
        </w:rPr>
        <w:t xml:space="preserve"> </w:t>
      </w:r>
    </w:p>
    <w:p w:rsidR="00375911" w:rsidRPr="002C0A4F" w:rsidRDefault="00375911" w:rsidP="00375911">
      <w:pPr>
        <w:rPr>
          <w:rFonts w:ascii="楷体" w:eastAsia="楷体" w:hAnsi="楷体"/>
        </w:rPr>
      </w:pPr>
    </w:p>
    <w:p w:rsidR="00BD2E6A" w:rsidRPr="001E3539" w:rsidRDefault="00375911" w:rsidP="001E3539">
      <w:pPr>
        <w:pStyle w:val="a7"/>
        <w:jc w:val="both"/>
        <w:rPr>
          <w:rFonts w:ascii="楷体" w:eastAsia="楷体" w:hAnsi="楷体"/>
          <w:color w:val="008080"/>
          <w:sz w:val="28"/>
          <w:szCs w:val="28"/>
        </w:rPr>
      </w:pPr>
      <w:r w:rsidRPr="001B1802">
        <w:rPr>
          <w:rFonts w:ascii="楷体" w:eastAsia="楷体" w:hAnsi="楷体" w:hint="eastAsia"/>
          <w:color w:val="008080"/>
          <w:sz w:val="28"/>
          <w:szCs w:val="28"/>
        </w:rPr>
        <w:t>一、大豆、豆</w:t>
      </w:r>
      <w:proofErr w:type="gramStart"/>
      <w:r w:rsidRPr="001B1802">
        <w:rPr>
          <w:rFonts w:ascii="楷体" w:eastAsia="楷体" w:hAnsi="楷体" w:hint="eastAsia"/>
          <w:color w:val="008080"/>
          <w:sz w:val="28"/>
          <w:szCs w:val="28"/>
        </w:rPr>
        <w:t>粕</w:t>
      </w:r>
      <w:proofErr w:type="gramEnd"/>
      <w:r w:rsidRPr="001B1802">
        <w:rPr>
          <w:rFonts w:ascii="楷体" w:eastAsia="楷体" w:hAnsi="楷体" w:hint="eastAsia"/>
          <w:color w:val="008080"/>
          <w:sz w:val="28"/>
          <w:szCs w:val="28"/>
        </w:rPr>
        <w:t>基本面情况</w:t>
      </w:r>
    </w:p>
    <w:p w:rsidR="0025208B" w:rsidRPr="00144D4A" w:rsidRDefault="0025208B" w:rsidP="006E707A">
      <w:pPr>
        <w:spacing w:line="400" w:lineRule="exact"/>
        <w:ind w:firstLineChars="200" w:firstLine="480"/>
        <w:rPr>
          <w:rFonts w:ascii="楷体_GB2312" w:eastAsia="楷体_GB2312"/>
          <w:sz w:val="24"/>
          <w:szCs w:val="24"/>
        </w:rPr>
      </w:pPr>
      <w:r w:rsidRPr="006E707A">
        <w:rPr>
          <w:rFonts w:ascii="楷体_GB2312" w:eastAsia="楷体_GB2312"/>
          <w:sz w:val="24"/>
          <w:szCs w:val="24"/>
        </w:rPr>
        <w:t>中美贸易战烽烟再起，美国宣布将于6月15日公布征收25%关税的500亿美元中国产品最终名单，</w:t>
      </w:r>
      <w:proofErr w:type="gramStart"/>
      <w:r w:rsidRPr="006E707A">
        <w:rPr>
          <w:rFonts w:ascii="楷体_GB2312" w:eastAsia="楷体_GB2312"/>
          <w:sz w:val="24"/>
          <w:szCs w:val="24"/>
        </w:rPr>
        <w:t>美豆承压</w:t>
      </w:r>
      <w:proofErr w:type="gramEnd"/>
      <w:r w:rsidRPr="006E707A">
        <w:rPr>
          <w:rFonts w:ascii="楷体_GB2312" w:eastAsia="楷体_GB2312"/>
          <w:sz w:val="24"/>
          <w:szCs w:val="24"/>
        </w:rPr>
        <w:t>下跌,连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亦走弱。截至5月27日当周，美国大豆种植率为77%，高于去年同期的65%，五年均值为62%。美国开始</w:t>
      </w:r>
      <w:r w:rsidRPr="006E707A">
        <w:rPr>
          <w:rFonts w:ascii="楷体_GB2312" w:eastAsia="楷体_GB2312"/>
          <w:sz w:val="24"/>
          <w:szCs w:val="24"/>
        </w:rPr>
        <w:t>“</w:t>
      </w:r>
      <w:r w:rsidRPr="006E707A">
        <w:rPr>
          <w:rFonts w:ascii="楷体_GB2312" w:eastAsia="楷体_GB2312"/>
          <w:sz w:val="24"/>
          <w:szCs w:val="24"/>
        </w:rPr>
        <w:t>贸易战</w:t>
      </w:r>
      <w:r w:rsidRPr="006E707A">
        <w:rPr>
          <w:rFonts w:ascii="楷体_GB2312" w:eastAsia="楷体_GB2312"/>
          <w:sz w:val="24"/>
          <w:szCs w:val="24"/>
        </w:rPr>
        <w:t>”</w:t>
      </w:r>
      <w:r w:rsidRPr="006E707A">
        <w:rPr>
          <w:rFonts w:ascii="楷体_GB2312" w:eastAsia="楷体_GB2312"/>
          <w:sz w:val="24"/>
          <w:szCs w:val="24"/>
        </w:rPr>
        <w:t>、中国反</w:t>
      </w:r>
      <w:proofErr w:type="gramStart"/>
      <w:r w:rsidRPr="006E707A">
        <w:rPr>
          <w:rFonts w:ascii="楷体_GB2312" w:eastAsia="楷体_GB2312"/>
          <w:sz w:val="24"/>
          <w:szCs w:val="24"/>
        </w:rPr>
        <w:t>制宣布对美豆</w:t>
      </w:r>
      <w:proofErr w:type="gramEnd"/>
      <w:r w:rsidRPr="006E707A">
        <w:rPr>
          <w:rFonts w:ascii="楷体_GB2312" w:eastAsia="楷体_GB2312"/>
          <w:sz w:val="24"/>
          <w:szCs w:val="24"/>
        </w:rPr>
        <w:t>加增关税，造成了美国大豆前期的大幅波动，从出口来看，尽管对于中国的出口大幅下降，但是其他区域</w:t>
      </w:r>
      <w:proofErr w:type="gramStart"/>
      <w:r w:rsidRPr="006E707A">
        <w:rPr>
          <w:rFonts w:ascii="楷体_GB2312" w:eastAsia="楷体_GB2312"/>
          <w:sz w:val="24"/>
          <w:szCs w:val="24"/>
        </w:rPr>
        <w:t>对美豆的</w:t>
      </w:r>
      <w:proofErr w:type="gramEnd"/>
      <w:r w:rsidRPr="006E707A">
        <w:rPr>
          <w:rFonts w:ascii="楷体_GB2312" w:eastAsia="楷体_GB2312"/>
          <w:sz w:val="24"/>
          <w:szCs w:val="24"/>
        </w:rPr>
        <w:t>进口有新增需求，而贸易摩擦对于连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也造成巨大的心理波动。阿根廷确认大幅减产1800万吨以上，导致部分大豆采购需求转向美国，但中国企业由于担忧</w:t>
      </w:r>
      <w:r w:rsidRPr="006E707A">
        <w:rPr>
          <w:rFonts w:ascii="楷体_GB2312" w:eastAsia="楷体_GB2312"/>
          <w:sz w:val="24"/>
          <w:szCs w:val="24"/>
        </w:rPr>
        <w:t>“</w:t>
      </w:r>
      <w:r w:rsidRPr="006E707A">
        <w:rPr>
          <w:rFonts w:ascii="楷体_GB2312" w:eastAsia="楷体_GB2312"/>
          <w:sz w:val="24"/>
          <w:szCs w:val="24"/>
        </w:rPr>
        <w:t>贸易战</w:t>
      </w:r>
      <w:r w:rsidRPr="006E707A">
        <w:rPr>
          <w:rFonts w:ascii="楷体_GB2312" w:eastAsia="楷体_GB2312"/>
          <w:sz w:val="24"/>
          <w:szCs w:val="24"/>
        </w:rPr>
        <w:t>”</w:t>
      </w:r>
      <w:r w:rsidRPr="006E707A">
        <w:rPr>
          <w:rFonts w:ascii="楷体_GB2312" w:eastAsia="楷体_GB2312"/>
          <w:sz w:val="24"/>
          <w:szCs w:val="24"/>
        </w:rPr>
        <w:t>而更青睐于巴西大豆，同时美国国内大豆压榨利润良好导致内需增加。此外由于近期中国采购减弱，巴西雷亚尔大幅贬值，巴西</w:t>
      </w:r>
      <w:proofErr w:type="gramStart"/>
      <w:r w:rsidRPr="006E707A">
        <w:rPr>
          <w:rFonts w:ascii="楷体_GB2312" w:eastAsia="楷体_GB2312"/>
          <w:sz w:val="24"/>
          <w:szCs w:val="24"/>
        </w:rPr>
        <w:t>豆</w:t>
      </w:r>
      <w:proofErr w:type="gramEnd"/>
      <w:r w:rsidRPr="006E707A">
        <w:rPr>
          <w:rFonts w:ascii="楷体_GB2312" w:eastAsia="楷体_GB2312"/>
          <w:sz w:val="24"/>
          <w:szCs w:val="24"/>
        </w:rPr>
        <w:t>变得便宜，农户卖压增加，</w:t>
      </w:r>
      <w:proofErr w:type="gramStart"/>
      <w:r w:rsidRPr="006E707A">
        <w:rPr>
          <w:rFonts w:ascii="楷体_GB2312" w:eastAsia="楷体_GB2312"/>
          <w:sz w:val="24"/>
          <w:szCs w:val="24"/>
        </w:rPr>
        <w:t>巴西豆升贴水</w:t>
      </w:r>
      <w:proofErr w:type="gramEnd"/>
      <w:r w:rsidRPr="006E707A">
        <w:rPr>
          <w:rFonts w:ascii="楷体_GB2312" w:eastAsia="楷体_GB2312"/>
          <w:sz w:val="24"/>
          <w:szCs w:val="24"/>
        </w:rPr>
        <w:t>走弱。贸易战不</w:t>
      </w:r>
      <w:proofErr w:type="gramStart"/>
      <w:r w:rsidRPr="006E707A">
        <w:rPr>
          <w:rFonts w:ascii="楷体_GB2312" w:eastAsia="楷体_GB2312"/>
          <w:sz w:val="24"/>
          <w:szCs w:val="24"/>
        </w:rPr>
        <w:t>影响美豆的</w:t>
      </w:r>
      <w:proofErr w:type="gramEnd"/>
      <w:r w:rsidRPr="006E707A">
        <w:rPr>
          <w:rFonts w:ascii="楷体_GB2312" w:eastAsia="楷体_GB2312"/>
          <w:sz w:val="24"/>
          <w:szCs w:val="24"/>
        </w:rPr>
        <w:t>趋势只是加大了其波动幅度，当前国内豆</w:t>
      </w:r>
      <w:proofErr w:type="gramStart"/>
      <w:r w:rsidRPr="006E707A">
        <w:rPr>
          <w:rFonts w:ascii="楷体_GB2312" w:eastAsia="楷体_GB2312"/>
          <w:sz w:val="24"/>
          <w:szCs w:val="24"/>
        </w:rPr>
        <w:t>粕</w:t>
      </w:r>
      <w:proofErr w:type="gramEnd"/>
      <w:r w:rsidRPr="006E707A">
        <w:rPr>
          <w:rFonts w:ascii="楷体_GB2312" w:eastAsia="楷体_GB2312"/>
          <w:sz w:val="24"/>
          <w:szCs w:val="24"/>
        </w:rPr>
        <w:t>供应压力加大，下游消费恢复慢，而今贸易战可能重启，连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反应相对平淡，</w:t>
      </w:r>
      <w:proofErr w:type="gramStart"/>
      <w:r w:rsidRPr="006E707A">
        <w:rPr>
          <w:rFonts w:ascii="楷体_GB2312" w:eastAsia="楷体_GB2312"/>
          <w:sz w:val="24"/>
          <w:szCs w:val="24"/>
        </w:rPr>
        <w:t>与美豆关联</w:t>
      </w:r>
      <w:proofErr w:type="gramEnd"/>
      <w:r w:rsidRPr="006E707A">
        <w:rPr>
          <w:rFonts w:ascii="楷体_GB2312" w:eastAsia="楷体_GB2312"/>
          <w:sz w:val="24"/>
          <w:szCs w:val="24"/>
        </w:rPr>
        <w:t>度增加，此外现货压力导致M9偏弱于M1。</w:t>
      </w:r>
    </w:p>
    <w:p w:rsidR="00375911" w:rsidRPr="001B1802" w:rsidRDefault="00375911" w:rsidP="00375911">
      <w:pPr>
        <w:pStyle w:val="a7"/>
        <w:jc w:val="both"/>
        <w:rPr>
          <w:rFonts w:ascii="楷体_GB2312" w:eastAsia="楷体_GB2312" w:hAnsi="宋体"/>
          <w:color w:val="008080"/>
          <w:sz w:val="28"/>
        </w:rPr>
      </w:pPr>
      <w:r w:rsidRPr="001B1802">
        <w:rPr>
          <w:rFonts w:ascii="楷体_GB2312" w:eastAsia="楷体_GB2312" w:hAnsi="宋体" w:hint="eastAsia"/>
          <w:color w:val="008080"/>
          <w:sz w:val="28"/>
        </w:rPr>
        <w:t>二、豆</w:t>
      </w:r>
      <w:proofErr w:type="gramStart"/>
      <w:r w:rsidRPr="001B1802">
        <w:rPr>
          <w:rFonts w:ascii="楷体_GB2312" w:eastAsia="楷体_GB2312" w:hAnsi="宋体" w:hint="eastAsia"/>
          <w:color w:val="008080"/>
          <w:sz w:val="28"/>
        </w:rPr>
        <w:t>粕</w:t>
      </w:r>
      <w:proofErr w:type="gramEnd"/>
      <w:r w:rsidRPr="001B1802">
        <w:rPr>
          <w:rFonts w:ascii="楷体_GB2312" w:eastAsia="楷体_GB2312" w:hAnsi="宋体" w:hint="eastAsia"/>
          <w:color w:val="008080"/>
          <w:sz w:val="28"/>
        </w:rPr>
        <w:t>期权交易情况</w:t>
      </w:r>
    </w:p>
    <w:p w:rsidR="00306D05" w:rsidRPr="006E707A" w:rsidRDefault="00306D05" w:rsidP="00306D05">
      <w:pPr>
        <w:spacing w:line="400" w:lineRule="exact"/>
        <w:ind w:firstLineChars="200" w:firstLine="480"/>
        <w:rPr>
          <w:rFonts w:ascii="楷体_GB2312" w:eastAsia="楷体_GB2312"/>
          <w:sz w:val="24"/>
          <w:szCs w:val="24"/>
        </w:rPr>
      </w:pPr>
      <w:r w:rsidRPr="006E707A">
        <w:rPr>
          <w:rFonts w:ascii="楷体_GB2312" w:eastAsia="楷体_GB2312" w:hint="eastAsia"/>
          <w:sz w:val="24"/>
          <w:szCs w:val="24"/>
        </w:rPr>
        <w:t>豆</w:t>
      </w:r>
      <w:proofErr w:type="gramStart"/>
      <w:r w:rsidRPr="006E707A">
        <w:rPr>
          <w:rFonts w:ascii="楷体_GB2312" w:eastAsia="楷体_GB2312" w:hint="eastAsia"/>
          <w:sz w:val="24"/>
          <w:szCs w:val="24"/>
        </w:rPr>
        <w:t>粕</w:t>
      </w:r>
      <w:proofErr w:type="gramEnd"/>
      <w:r w:rsidRPr="006E707A">
        <w:rPr>
          <w:rFonts w:ascii="楷体_GB2312" w:eastAsia="楷体_GB2312" w:hint="eastAsia"/>
          <w:sz w:val="24"/>
          <w:szCs w:val="24"/>
        </w:rPr>
        <w:t>期权自2017年3月31日上市以来其持仓量稳步攀升,成为豆</w:t>
      </w:r>
      <w:proofErr w:type="gramStart"/>
      <w:r w:rsidRPr="006E707A">
        <w:rPr>
          <w:rFonts w:ascii="楷体_GB2312" w:eastAsia="楷体_GB2312" w:hint="eastAsia"/>
          <w:sz w:val="24"/>
          <w:szCs w:val="24"/>
        </w:rPr>
        <w:t>粕</w:t>
      </w:r>
      <w:proofErr w:type="gramEnd"/>
      <w:r w:rsidRPr="006E707A">
        <w:rPr>
          <w:rFonts w:ascii="楷体_GB2312" w:eastAsia="楷体_GB2312" w:hint="eastAsia"/>
          <w:sz w:val="24"/>
          <w:szCs w:val="24"/>
        </w:rPr>
        <w:t>市场的一大风险控制工具,截至</w:t>
      </w:r>
      <w:r w:rsidR="00E17101" w:rsidRPr="006E707A">
        <w:rPr>
          <w:rFonts w:ascii="楷体_GB2312" w:eastAsia="楷体_GB2312" w:hint="eastAsia"/>
          <w:sz w:val="24"/>
          <w:szCs w:val="24"/>
        </w:rPr>
        <w:t>6</w:t>
      </w:r>
      <w:r w:rsidRPr="006E707A">
        <w:rPr>
          <w:rFonts w:ascii="楷体_GB2312" w:eastAsia="楷体_GB2312" w:hint="eastAsia"/>
          <w:sz w:val="24"/>
          <w:szCs w:val="24"/>
        </w:rPr>
        <w:t>月</w:t>
      </w:r>
      <w:r w:rsidR="00E17101" w:rsidRPr="006E707A">
        <w:rPr>
          <w:rFonts w:ascii="楷体_GB2312" w:eastAsia="楷体_GB2312" w:hint="eastAsia"/>
          <w:sz w:val="24"/>
          <w:szCs w:val="24"/>
        </w:rPr>
        <w:t>1</w:t>
      </w:r>
      <w:r w:rsidRPr="006E707A">
        <w:rPr>
          <w:rFonts w:ascii="楷体_GB2312" w:eastAsia="楷体_GB2312" w:hint="eastAsia"/>
          <w:sz w:val="24"/>
          <w:szCs w:val="24"/>
        </w:rPr>
        <w:t>日豆</w:t>
      </w:r>
      <w:proofErr w:type="gramStart"/>
      <w:r w:rsidRPr="006E707A">
        <w:rPr>
          <w:rFonts w:ascii="楷体_GB2312" w:eastAsia="楷体_GB2312" w:hint="eastAsia"/>
          <w:sz w:val="24"/>
          <w:szCs w:val="24"/>
        </w:rPr>
        <w:t>粕</w:t>
      </w:r>
      <w:proofErr w:type="gramEnd"/>
      <w:r w:rsidRPr="006E707A">
        <w:rPr>
          <w:rFonts w:ascii="楷体_GB2312" w:eastAsia="楷体_GB2312" w:hint="eastAsia"/>
          <w:sz w:val="24"/>
          <w:szCs w:val="24"/>
        </w:rPr>
        <w:t>期权合约持仓为</w:t>
      </w:r>
      <w:r w:rsidR="00E17101" w:rsidRPr="006E707A">
        <w:rPr>
          <w:rFonts w:ascii="楷体_GB2312" w:eastAsia="楷体_GB2312" w:hint="eastAsia"/>
          <w:sz w:val="24"/>
          <w:szCs w:val="24"/>
        </w:rPr>
        <w:t>51.72</w:t>
      </w:r>
      <w:r w:rsidRPr="006E707A">
        <w:rPr>
          <w:rFonts w:ascii="楷体_GB2312" w:eastAsia="楷体_GB2312" w:hint="eastAsia"/>
          <w:sz w:val="24"/>
          <w:szCs w:val="24"/>
        </w:rPr>
        <w:t>万张,</w:t>
      </w:r>
      <w:r w:rsidR="00F47F53" w:rsidRPr="006E707A">
        <w:rPr>
          <w:rFonts w:ascii="楷体_GB2312" w:eastAsia="楷体_GB2312" w:hint="eastAsia"/>
          <w:sz w:val="24"/>
          <w:szCs w:val="24"/>
        </w:rPr>
        <w:t>当日</w:t>
      </w:r>
      <w:r w:rsidRPr="006E707A">
        <w:rPr>
          <w:rFonts w:ascii="楷体_GB2312" w:eastAsia="楷体_GB2312" w:hint="eastAsia"/>
          <w:sz w:val="24"/>
          <w:szCs w:val="24"/>
        </w:rPr>
        <w:t>成交量为</w:t>
      </w:r>
      <w:r w:rsidR="00E17101" w:rsidRPr="006E707A">
        <w:rPr>
          <w:rFonts w:ascii="楷体_GB2312" w:eastAsia="楷体_GB2312" w:hint="eastAsia"/>
          <w:sz w:val="24"/>
          <w:szCs w:val="24"/>
        </w:rPr>
        <w:t>4.22</w:t>
      </w:r>
      <w:r w:rsidRPr="006E707A">
        <w:rPr>
          <w:rFonts w:ascii="楷体_GB2312" w:eastAsia="楷体_GB2312" w:hint="eastAsia"/>
          <w:sz w:val="24"/>
          <w:szCs w:val="24"/>
        </w:rPr>
        <w:t>万张，</w:t>
      </w:r>
      <w:r w:rsidR="000921F2" w:rsidRPr="006E707A">
        <w:rPr>
          <w:rFonts w:ascii="楷体_GB2312" w:eastAsia="楷体_GB2312" w:hint="eastAsia"/>
          <w:sz w:val="24"/>
          <w:szCs w:val="24"/>
        </w:rPr>
        <w:t>成交量</w:t>
      </w:r>
      <w:r w:rsidR="00670740" w:rsidRPr="006E707A">
        <w:rPr>
          <w:rFonts w:ascii="楷体_GB2312" w:eastAsia="楷体_GB2312" w:hint="eastAsia"/>
          <w:sz w:val="24"/>
          <w:szCs w:val="24"/>
        </w:rPr>
        <w:t>较上周有所下降</w:t>
      </w:r>
      <w:r w:rsidRPr="006E707A">
        <w:rPr>
          <w:rFonts w:ascii="楷体_GB2312" w:eastAsia="楷体_GB2312" w:hint="eastAsia"/>
          <w:sz w:val="24"/>
          <w:szCs w:val="24"/>
        </w:rPr>
        <w:t>。</w:t>
      </w:r>
      <w:r w:rsidR="003511B2" w:rsidRPr="006E707A">
        <w:rPr>
          <w:rFonts w:ascii="楷体_GB2312" w:eastAsia="楷体_GB2312" w:hint="eastAsia"/>
          <w:sz w:val="24"/>
          <w:szCs w:val="24"/>
        </w:rPr>
        <w:t>1809合约看涨期权最大持仓量在3</w:t>
      </w:r>
      <w:r w:rsidR="00A55504" w:rsidRPr="006E707A">
        <w:rPr>
          <w:rFonts w:ascii="楷体_GB2312" w:eastAsia="楷体_GB2312" w:hint="eastAsia"/>
          <w:sz w:val="24"/>
          <w:szCs w:val="24"/>
        </w:rPr>
        <w:t>600</w:t>
      </w:r>
      <w:r w:rsidR="003511B2" w:rsidRPr="006E707A">
        <w:rPr>
          <w:rFonts w:ascii="楷体_GB2312" w:eastAsia="楷体_GB2312" w:hint="eastAsia"/>
          <w:sz w:val="24"/>
          <w:szCs w:val="24"/>
        </w:rPr>
        <w:t>，看跌期权最大持仓量在2</w:t>
      </w:r>
      <w:r w:rsidR="00A55504" w:rsidRPr="006E707A">
        <w:rPr>
          <w:rFonts w:ascii="楷体_GB2312" w:eastAsia="楷体_GB2312" w:hint="eastAsia"/>
          <w:sz w:val="24"/>
          <w:szCs w:val="24"/>
        </w:rPr>
        <w:t>9</w:t>
      </w:r>
      <w:r w:rsidR="003511B2" w:rsidRPr="006E707A">
        <w:rPr>
          <w:rFonts w:ascii="楷体_GB2312" w:eastAsia="楷体_GB2312" w:hint="eastAsia"/>
          <w:sz w:val="24"/>
          <w:szCs w:val="24"/>
        </w:rPr>
        <w:t>50至3000，</w:t>
      </w:r>
      <w:r w:rsidR="00995136" w:rsidRPr="006E707A">
        <w:rPr>
          <w:rFonts w:ascii="楷体_GB2312" w:eastAsia="楷体_GB2312" w:hint="eastAsia"/>
          <w:sz w:val="24"/>
          <w:szCs w:val="24"/>
        </w:rPr>
        <w:t>上方压力位与下方支撑位与上周保持持平</w:t>
      </w:r>
      <w:r w:rsidR="003511B2" w:rsidRPr="006E707A">
        <w:rPr>
          <w:rFonts w:ascii="楷体_GB2312" w:eastAsia="楷体_GB2312" w:hint="eastAsia"/>
          <w:sz w:val="24"/>
          <w:szCs w:val="24"/>
        </w:rPr>
        <w:t>。</w:t>
      </w:r>
    </w:p>
    <w:p w:rsidR="00356C5B" w:rsidRPr="006E707A" w:rsidRDefault="00D63855" w:rsidP="00C64D82">
      <w:pPr>
        <w:spacing w:line="400" w:lineRule="exact"/>
        <w:ind w:firstLineChars="200" w:firstLine="480"/>
        <w:rPr>
          <w:rFonts w:ascii="楷体_GB2312" w:eastAsia="楷体_GB2312"/>
          <w:sz w:val="24"/>
          <w:szCs w:val="24"/>
        </w:rPr>
      </w:pPr>
      <w:r w:rsidRPr="006E707A">
        <w:rPr>
          <w:rFonts w:ascii="楷体_GB2312" w:eastAsia="楷体_GB2312" w:hint="eastAsia"/>
          <w:sz w:val="24"/>
          <w:szCs w:val="24"/>
        </w:rPr>
        <w:t>成交量</w:t>
      </w:r>
      <w:r w:rsidR="00543B2A" w:rsidRPr="006E707A">
        <w:rPr>
          <w:rFonts w:ascii="楷体_GB2312" w:eastAsia="楷体_GB2312" w:hint="eastAsia"/>
          <w:sz w:val="24"/>
          <w:szCs w:val="24"/>
        </w:rPr>
        <w:t>PCR（Put-Call Ratio）指标即看跌期权</w:t>
      </w:r>
      <w:r w:rsidRPr="006E707A">
        <w:rPr>
          <w:rFonts w:ascii="楷体_GB2312" w:eastAsia="楷体_GB2312" w:hint="eastAsia"/>
          <w:sz w:val="24"/>
          <w:szCs w:val="24"/>
        </w:rPr>
        <w:t>与看涨期权成交量比率是期权对市场投资者有力的反应指标。</w:t>
      </w:r>
      <w:r w:rsidR="00306D05" w:rsidRPr="006E707A">
        <w:rPr>
          <w:rFonts w:ascii="楷体_GB2312" w:eastAsia="楷体_GB2312" w:hint="eastAsia"/>
          <w:sz w:val="24"/>
          <w:szCs w:val="24"/>
        </w:rPr>
        <w:t>从盘面来看</w:t>
      </w:r>
      <w:r w:rsidRPr="006E707A">
        <w:rPr>
          <w:rFonts w:ascii="楷体_GB2312" w:eastAsia="楷体_GB2312" w:hint="eastAsia"/>
          <w:sz w:val="24"/>
          <w:szCs w:val="24"/>
        </w:rPr>
        <w:t>，</w:t>
      </w:r>
      <w:r w:rsidR="004665D1" w:rsidRPr="006E707A">
        <w:rPr>
          <w:rFonts w:ascii="楷体_GB2312" w:eastAsia="楷体_GB2312" w:hint="eastAsia"/>
          <w:sz w:val="24"/>
          <w:szCs w:val="24"/>
        </w:rPr>
        <w:t>6</w:t>
      </w:r>
      <w:r w:rsidR="00306D05" w:rsidRPr="006E707A">
        <w:rPr>
          <w:rFonts w:ascii="楷体_GB2312" w:eastAsia="楷体_GB2312" w:hint="eastAsia"/>
          <w:sz w:val="24"/>
          <w:szCs w:val="24"/>
        </w:rPr>
        <w:t>月</w:t>
      </w:r>
      <w:r w:rsidR="004665D1" w:rsidRPr="006E707A">
        <w:rPr>
          <w:rFonts w:ascii="楷体_GB2312" w:eastAsia="楷体_GB2312" w:hint="eastAsia"/>
          <w:sz w:val="24"/>
          <w:szCs w:val="24"/>
        </w:rPr>
        <w:t>1</w:t>
      </w:r>
      <w:r w:rsidR="00306D05" w:rsidRPr="006E707A">
        <w:rPr>
          <w:rFonts w:ascii="楷体_GB2312" w:eastAsia="楷体_GB2312" w:hint="eastAsia"/>
          <w:sz w:val="24"/>
          <w:szCs w:val="24"/>
        </w:rPr>
        <w:t>日豆</w:t>
      </w:r>
      <w:proofErr w:type="gramStart"/>
      <w:r w:rsidR="00306D05" w:rsidRPr="006E707A">
        <w:rPr>
          <w:rFonts w:ascii="楷体_GB2312" w:eastAsia="楷体_GB2312" w:hint="eastAsia"/>
          <w:sz w:val="24"/>
          <w:szCs w:val="24"/>
        </w:rPr>
        <w:t>粕</w:t>
      </w:r>
      <w:proofErr w:type="gramEnd"/>
      <w:r w:rsidR="00306D05" w:rsidRPr="006E707A">
        <w:rPr>
          <w:rFonts w:ascii="楷体_GB2312" w:eastAsia="楷体_GB2312" w:hint="eastAsia"/>
          <w:sz w:val="24"/>
          <w:szCs w:val="24"/>
        </w:rPr>
        <w:t>合约期权的</w:t>
      </w:r>
      <w:r w:rsidR="00707866" w:rsidRPr="006E707A">
        <w:rPr>
          <w:rFonts w:ascii="楷体_GB2312" w:eastAsia="楷体_GB2312" w:hint="eastAsia"/>
          <w:sz w:val="24"/>
          <w:szCs w:val="24"/>
        </w:rPr>
        <w:t>总成交量</w:t>
      </w:r>
      <w:r w:rsidR="00306D05" w:rsidRPr="006E707A">
        <w:rPr>
          <w:rFonts w:ascii="楷体_GB2312" w:eastAsia="楷体_GB2312" w:hint="eastAsia"/>
          <w:sz w:val="24"/>
          <w:szCs w:val="24"/>
        </w:rPr>
        <w:t>P</w:t>
      </w:r>
      <w:r w:rsidRPr="006E707A">
        <w:rPr>
          <w:rFonts w:ascii="楷体_GB2312" w:eastAsia="楷体_GB2312" w:hint="eastAsia"/>
          <w:sz w:val="24"/>
          <w:szCs w:val="24"/>
        </w:rPr>
        <w:t>CR</w:t>
      </w:r>
      <w:r w:rsidR="00A55504" w:rsidRPr="006E707A">
        <w:rPr>
          <w:rFonts w:ascii="楷体_GB2312" w:eastAsia="楷体_GB2312" w:hint="eastAsia"/>
          <w:sz w:val="24"/>
          <w:szCs w:val="24"/>
        </w:rPr>
        <w:t>为</w:t>
      </w:r>
      <w:r w:rsidR="004665D1" w:rsidRPr="006E707A">
        <w:rPr>
          <w:rFonts w:ascii="楷体_GB2312" w:eastAsia="楷体_GB2312" w:hint="eastAsia"/>
          <w:sz w:val="24"/>
          <w:szCs w:val="24"/>
        </w:rPr>
        <w:t>0.51</w:t>
      </w:r>
      <w:r w:rsidR="00306D05" w:rsidRPr="006E707A">
        <w:rPr>
          <w:rFonts w:ascii="楷体_GB2312" w:eastAsia="楷体_GB2312" w:hint="eastAsia"/>
          <w:sz w:val="24"/>
          <w:szCs w:val="24"/>
        </w:rPr>
        <w:t>，</w:t>
      </w:r>
      <w:r w:rsidR="004665D1" w:rsidRPr="006E707A">
        <w:rPr>
          <w:rFonts w:ascii="楷体_GB2312" w:eastAsia="楷体_GB2312" w:hint="eastAsia"/>
          <w:sz w:val="24"/>
          <w:szCs w:val="24"/>
        </w:rPr>
        <w:t>波动幅度</w:t>
      </w:r>
      <w:r w:rsidR="00A55504" w:rsidRPr="006E707A">
        <w:rPr>
          <w:rFonts w:ascii="楷体_GB2312" w:eastAsia="楷体_GB2312" w:hint="eastAsia"/>
          <w:sz w:val="24"/>
          <w:szCs w:val="24"/>
        </w:rPr>
        <w:t>较上周保持</w:t>
      </w:r>
      <w:r w:rsidR="004665D1" w:rsidRPr="006E707A">
        <w:rPr>
          <w:rFonts w:ascii="楷体_GB2312" w:eastAsia="楷体_GB2312" w:hint="eastAsia"/>
          <w:sz w:val="24"/>
          <w:szCs w:val="24"/>
        </w:rPr>
        <w:t>一致</w:t>
      </w:r>
      <w:r w:rsidR="00A55504" w:rsidRPr="006E707A">
        <w:rPr>
          <w:rFonts w:ascii="楷体_GB2312" w:eastAsia="楷体_GB2312" w:hint="eastAsia"/>
          <w:sz w:val="24"/>
          <w:szCs w:val="24"/>
        </w:rPr>
        <w:t>，</w:t>
      </w:r>
      <w:r w:rsidR="00707866" w:rsidRPr="006E707A">
        <w:rPr>
          <w:rFonts w:ascii="楷体_GB2312" w:eastAsia="楷体_GB2312" w:hint="eastAsia"/>
          <w:sz w:val="24"/>
          <w:szCs w:val="24"/>
        </w:rPr>
        <w:t>总持仓量</w:t>
      </w:r>
      <w:r w:rsidR="00306D05" w:rsidRPr="006E707A">
        <w:rPr>
          <w:rFonts w:ascii="楷体_GB2312" w:eastAsia="楷体_GB2312" w:hint="eastAsia"/>
          <w:sz w:val="24"/>
          <w:szCs w:val="24"/>
        </w:rPr>
        <w:t>PCR</w:t>
      </w:r>
      <w:r w:rsidR="000921F2" w:rsidRPr="006E707A">
        <w:rPr>
          <w:rFonts w:ascii="楷体_GB2312" w:eastAsia="楷体_GB2312" w:hint="eastAsia"/>
          <w:sz w:val="24"/>
          <w:szCs w:val="24"/>
        </w:rPr>
        <w:t>为</w:t>
      </w:r>
      <w:r w:rsidR="004665D1" w:rsidRPr="006E707A">
        <w:rPr>
          <w:rFonts w:ascii="楷体_GB2312" w:eastAsia="楷体_GB2312" w:hint="eastAsia"/>
          <w:sz w:val="24"/>
          <w:szCs w:val="24"/>
        </w:rPr>
        <w:t>0.74</w:t>
      </w:r>
      <w:r w:rsidR="00707866" w:rsidRPr="006E707A">
        <w:rPr>
          <w:rFonts w:ascii="楷体_GB2312" w:eastAsia="楷体_GB2312" w:hint="eastAsia"/>
          <w:sz w:val="24"/>
          <w:szCs w:val="24"/>
        </w:rPr>
        <w:t>，</w:t>
      </w:r>
      <w:r w:rsidR="00F74C2B" w:rsidRPr="006E707A">
        <w:rPr>
          <w:rFonts w:ascii="楷体_GB2312" w:eastAsia="楷体_GB2312" w:hint="eastAsia"/>
          <w:sz w:val="24"/>
          <w:szCs w:val="24"/>
        </w:rPr>
        <w:t>较上周略有所</w:t>
      </w:r>
      <w:r w:rsidR="004665D1" w:rsidRPr="006E707A">
        <w:rPr>
          <w:rFonts w:ascii="楷体_GB2312" w:eastAsia="楷体_GB2312" w:hint="eastAsia"/>
          <w:sz w:val="24"/>
          <w:szCs w:val="24"/>
        </w:rPr>
        <w:t>上升</w:t>
      </w:r>
      <w:r w:rsidR="00707866" w:rsidRPr="006E707A">
        <w:rPr>
          <w:rFonts w:ascii="楷体_GB2312" w:eastAsia="楷体_GB2312" w:hint="eastAsia"/>
          <w:sz w:val="24"/>
          <w:szCs w:val="24"/>
        </w:rPr>
        <w:t>。</w:t>
      </w:r>
      <w:r w:rsidRPr="006E707A">
        <w:rPr>
          <w:rFonts w:ascii="楷体_GB2312" w:eastAsia="楷体_GB2312" w:hint="eastAsia"/>
          <w:sz w:val="24"/>
          <w:szCs w:val="24"/>
        </w:rPr>
        <w:t>因此</w:t>
      </w:r>
      <w:r w:rsidR="002E045A" w:rsidRPr="006E707A">
        <w:rPr>
          <w:rFonts w:ascii="楷体_GB2312" w:eastAsia="楷体_GB2312" w:hint="eastAsia"/>
          <w:sz w:val="24"/>
          <w:szCs w:val="24"/>
        </w:rPr>
        <w:t>从整体</w:t>
      </w:r>
      <w:r w:rsidR="00306D05" w:rsidRPr="006E707A">
        <w:rPr>
          <w:rFonts w:ascii="楷体_GB2312" w:eastAsia="楷体_GB2312" w:hint="eastAsia"/>
          <w:sz w:val="24"/>
          <w:szCs w:val="24"/>
        </w:rPr>
        <w:t>上看</w:t>
      </w:r>
      <w:r w:rsidR="00707866" w:rsidRPr="006E707A">
        <w:rPr>
          <w:rFonts w:ascii="楷体_GB2312" w:eastAsia="楷体_GB2312" w:hint="eastAsia"/>
          <w:sz w:val="24"/>
          <w:szCs w:val="24"/>
        </w:rPr>
        <w:t>，</w:t>
      </w:r>
      <w:r w:rsidRPr="006E707A">
        <w:rPr>
          <w:rFonts w:ascii="楷体_GB2312" w:eastAsia="楷体_GB2312" w:hint="eastAsia"/>
          <w:sz w:val="24"/>
          <w:szCs w:val="24"/>
        </w:rPr>
        <w:t>目前市场</w:t>
      </w:r>
      <w:r w:rsidR="00707866" w:rsidRPr="006E707A">
        <w:rPr>
          <w:rFonts w:ascii="楷体_GB2312" w:eastAsia="楷体_GB2312" w:hint="eastAsia"/>
          <w:sz w:val="24"/>
          <w:szCs w:val="24"/>
        </w:rPr>
        <w:t>投资者偏</w:t>
      </w:r>
      <w:r w:rsidR="00073AB4">
        <w:rPr>
          <w:rFonts w:ascii="楷体_GB2312" w:eastAsia="楷体_GB2312" w:hint="eastAsia"/>
          <w:sz w:val="24"/>
          <w:szCs w:val="24"/>
        </w:rPr>
        <w:t>向于中性</w:t>
      </w:r>
      <w:r w:rsidR="00306D05" w:rsidRPr="006E707A">
        <w:rPr>
          <w:rFonts w:ascii="楷体_GB2312" w:eastAsia="楷体_GB2312" w:hint="eastAsia"/>
          <w:sz w:val="24"/>
          <w:szCs w:val="24"/>
        </w:rPr>
        <w:t>。</w:t>
      </w:r>
    </w:p>
    <w:p w:rsidR="00C64D82" w:rsidRPr="00073AB4" w:rsidRDefault="00C64D82" w:rsidP="00C64D82">
      <w:pPr>
        <w:spacing w:line="400" w:lineRule="exact"/>
        <w:ind w:firstLineChars="200" w:firstLine="480"/>
        <w:rPr>
          <w:rFonts w:ascii="楷体_GB2312" w:eastAsia="楷体_GB2312"/>
          <w:sz w:val="24"/>
          <w:szCs w:val="24"/>
        </w:rPr>
      </w:pPr>
    </w:p>
    <w:p w:rsidR="00C64D82" w:rsidRDefault="00C64D82" w:rsidP="00C64D82">
      <w:pPr>
        <w:spacing w:line="400" w:lineRule="exact"/>
        <w:ind w:firstLineChars="200" w:firstLine="480"/>
        <w:rPr>
          <w:rFonts w:ascii="楷体_GB2312" w:eastAsia="楷体_GB2312"/>
          <w:sz w:val="24"/>
          <w:szCs w:val="24"/>
        </w:rPr>
      </w:pPr>
    </w:p>
    <w:p w:rsidR="00C64D82" w:rsidRDefault="00C64D82" w:rsidP="00C64D82">
      <w:pPr>
        <w:spacing w:line="400" w:lineRule="exact"/>
        <w:ind w:firstLineChars="200" w:firstLine="480"/>
        <w:rPr>
          <w:rFonts w:ascii="楷体_GB2312" w:eastAsia="楷体_GB2312"/>
          <w:sz w:val="24"/>
          <w:szCs w:val="24"/>
        </w:rPr>
      </w:pPr>
    </w:p>
    <w:p w:rsidR="00C64D82" w:rsidRDefault="00C64D82" w:rsidP="00C64D82">
      <w:pPr>
        <w:spacing w:line="400" w:lineRule="exact"/>
        <w:ind w:firstLineChars="200" w:firstLine="480"/>
        <w:rPr>
          <w:rFonts w:ascii="楷体_GB2312" w:eastAsia="楷体_GB2312"/>
          <w:sz w:val="24"/>
          <w:szCs w:val="24"/>
        </w:rPr>
      </w:pPr>
    </w:p>
    <w:p w:rsidR="00C64D82" w:rsidRDefault="00C64D82" w:rsidP="00C64D82">
      <w:pPr>
        <w:spacing w:line="400" w:lineRule="exact"/>
        <w:ind w:firstLineChars="200" w:firstLine="480"/>
        <w:rPr>
          <w:rFonts w:ascii="楷体_GB2312" w:eastAsia="楷体_GB2312" w:hint="eastAsia"/>
          <w:sz w:val="24"/>
          <w:szCs w:val="24"/>
        </w:rPr>
      </w:pPr>
    </w:p>
    <w:p w:rsidR="00073AB4" w:rsidRDefault="00073AB4" w:rsidP="00C64D82">
      <w:pPr>
        <w:spacing w:line="400" w:lineRule="exact"/>
        <w:ind w:firstLineChars="200" w:firstLine="480"/>
        <w:rPr>
          <w:rFonts w:ascii="楷体_GB2312" w:eastAsia="楷体_GB2312" w:hint="eastAsia"/>
          <w:sz w:val="24"/>
          <w:szCs w:val="24"/>
        </w:rPr>
      </w:pPr>
    </w:p>
    <w:p w:rsidR="00073AB4" w:rsidRDefault="00073AB4" w:rsidP="00C64D82">
      <w:pPr>
        <w:spacing w:line="400" w:lineRule="exact"/>
        <w:ind w:firstLineChars="200" w:firstLine="480"/>
        <w:rPr>
          <w:rFonts w:ascii="楷体_GB2312" w:eastAsia="楷体_GB2312"/>
          <w:sz w:val="24"/>
          <w:szCs w:val="24"/>
        </w:rPr>
      </w:pPr>
    </w:p>
    <w:p w:rsidR="00C64D82" w:rsidRPr="00056557" w:rsidRDefault="00C64D82" w:rsidP="00670740">
      <w:pPr>
        <w:spacing w:line="400" w:lineRule="exact"/>
        <w:rPr>
          <w:rFonts w:ascii="楷体_GB2312" w:eastAsia="楷体_GB2312"/>
          <w:sz w:val="24"/>
          <w:szCs w:val="24"/>
        </w:rPr>
      </w:pPr>
    </w:p>
    <w:p w:rsidR="00375911" w:rsidRPr="007921D6" w:rsidRDefault="00375911" w:rsidP="00375911">
      <w:pPr>
        <w:ind w:leftChars="-429" w:left="-901" w:rightChars="-416" w:right="-874" w:firstLineChars="441" w:firstLine="930"/>
        <w:rPr>
          <w:rFonts w:ascii="楷体_GB2312" w:eastAsia="楷体_GB2312" w:hAnsi="宋体"/>
          <w:b/>
        </w:rPr>
      </w:pPr>
      <w:r w:rsidRPr="007921D6">
        <w:rPr>
          <w:rFonts w:ascii="楷体_GB2312" w:eastAsia="楷体_GB2312" w:hAnsi="宋体" w:hint="eastAsia"/>
          <w:b/>
        </w:rPr>
        <w:lastRenderedPageBreak/>
        <w:t>图表</w:t>
      </w:r>
      <w:r>
        <w:rPr>
          <w:rFonts w:ascii="楷体_GB2312" w:eastAsia="楷体_GB2312" w:hAnsi="宋体" w:hint="eastAsia"/>
          <w:b/>
        </w:rPr>
        <w:t>1</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期权交易统计</w:t>
      </w:r>
      <w:r w:rsidRPr="007921D6">
        <w:rPr>
          <w:rFonts w:ascii="楷体_GB2312" w:eastAsia="楷体_GB2312" w:hAnsi="宋体" w:hint="eastAsia"/>
          <w:b/>
        </w:rPr>
        <w:t>（单位：</w:t>
      </w:r>
      <w:r>
        <w:rPr>
          <w:rFonts w:ascii="楷体_GB2312" w:eastAsia="楷体_GB2312" w:hAnsi="宋体" w:hint="eastAsia"/>
          <w:b/>
        </w:rPr>
        <w:t>张</w:t>
      </w:r>
      <w:r w:rsidRPr="007921D6">
        <w:rPr>
          <w:rFonts w:ascii="楷体_GB2312" w:eastAsia="楷体_GB2312" w:hAnsi="宋体" w:hint="eastAsia"/>
          <w:b/>
        </w:rPr>
        <w:t>）</w:t>
      </w:r>
    </w:p>
    <w:p w:rsidR="00375911" w:rsidRPr="00306D05" w:rsidRDefault="00E17101" w:rsidP="00306D05">
      <w:pPr>
        <w:rPr>
          <w:rFonts w:ascii="宋体" w:hAnsi="宋体" w:cs="宋体"/>
          <w:kern w:val="0"/>
          <w:sz w:val="24"/>
          <w:szCs w:val="24"/>
        </w:rPr>
      </w:pPr>
      <w:r>
        <w:rPr>
          <w:rFonts w:ascii="楷体_GB2312" w:eastAsia="楷体_GB2312" w:hAnsi="宋体"/>
          <w:noProof/>
          <w:sz w:val="24"/>
        </w:rPr>
        <mc:AlternateContent>
          <mc:Choice Requires="wps">
            <w:drawing>
              <wp:anchor distT="0" distB="0" distL="114300" distR="114300" simplePos="0" relativeHeight="251665408" behindDoc="0" locked="0" layoutInCell="1" allowOverlap="1" wp14:anchorId="43BB618E" wp14:editId="069A689E">
                <wp:simplePos x="0" y="0"/>
                <wp:positionH relativeFrom="column">
                  <wp:posOffset>133985</wp:posOffset>
                </wp:positionH>
                <wp:positionV relativeFrom="paragraph">
                  <wp:posOffset>3724275</wp:posOffset>
                </wp:positionV>
                <wp:extent cx="5867400" cy="19050"/>
                <wp:effectExtent l="19050" t="19050" r="19050" b="1905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1905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93.25pt" to="472.55pt,2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" strokecolor="teal" strokeweight="2.25pt"/>
            </w:pict>
          </mc:Fallback>
        </mc:AlternateContent>
      </w:r>
      <w:r>
        <w:rPr>
          <w:rFonts w:ascii="楷体_GB2312" w:eastAsia="楷体_GB2312" w:hAnsi="宋体"/>
          <w:noProof/>
          <w:sz w:val="24"/>
        </w:rPr>
        <mc:AlternateContent>
          <mc:Choice Requires="wps">
            <w:drawing>
              <wp:anchor distT="0" distB="0" distL="114300" distR="114300" simplePos="0" relativeHeight="251664384" behindDoc="0" locked="0" layoutInCell="1" allowOverlap="1" wp14:anchorId="5300BBA4" wp14:editId="5E2B71D8">
                <wp:simplePos x="0" y="0"/>
                <wp:positionH relativeFrom="column">
                  <wp:posOffset>133985</wp:posOffset>
                </wp:positionH>
                <wp:positionV relativeFrom="paragraph">
                  <wp:posOffset>14605</wp:posOffset>
                </wp:positionV>
                <wp:extent cx="5867400" cy="13970"/>
                <wp:effectExtent l="19050" t="19050" r="19050" b="24130"/>
                <wp:wrapNone/>
                <wp:docPr id="39"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1397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1.15pt" to="47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" strokecolor="teal" strokeweight="2.25pt"/>
            </w:pict>
          </mc:Fallback>
        </mc:AlternateContent>
      </w:r>
      <w:r w:rsidR="00375911" w:rsidRPr="007921D6">
        <w:rPr>
          <w:rFonts w:ascii="楷体_GB2312" w:eastAsia="楷体_GB2312" w:hAnsi="宋体" w:hint="eastAsia"/>
          <w:b/>
          <w:noProof/>
        </w:rPr>
        <w:t xml:space="preserve"> </w:t>
      </w:r>
      <w:r w:rsidR="00306D05" w:rsidRPr="00306D05">
        <w:t xml:space="preserve"> </w:t>
      </w:r>
      <w:r>
        <w:rPr>
          <w:noProof/>
        </w:rPr>
        <w:drawing>
          <wp:inline distT="0" distB="0" distL="0" distR="0" wp14:anchorId="38D4601D" wp14:editId="0843200E">
            <wp:extent cx="5638800" cy="3695700"/>
            <wp:effectExtent l="0" t="0" r="19050" b="190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14E84" w:rsidRDefault="00375911" w:rsidP="001B1802">
      <w:pPr>
        <w:ind w:rightChars="-416" w:right="-874"/>
        <w:rPr>
          <w:rFonts w:ascii="楷体_GB2312" w:eastAsia="楷体_GB2312" w:hAnsi="宋体"/>
        </w:rPr>
      </w:pPr>
      <w:r w:rsidRPr="007921D6">
        <w:rPr>
          <w:rFonts w:ascii="楷体_GB2312" w:eastAsia="楷体_GB2312" w:hAnsi="宋体" w:hint="eastAsia"/>
        </w:rPr>
        <w:t>资料来源：WIND 新湖期货研究所</w:t>
      </w:r>
    </w:p>
    <w:p w:rsidR="00056557" w:rsidRPr="001B1802" w:rsidRDefault="00056557" w:rsidP="001B1802">
      <w:pPr>
        <w:ind w:rightChars="-416" w:right="-874"/>
        <w:rPr>
          <w:rFonts w:ascii="楷体_GB2312" w:eastAsia="楷体_GB2312" w:hAnsi="宋体"/>
        </w:rPr>
      </w:pPr>
    </w:p>
    <w:p w:rsidR="00375911" w:rsidRPr="00414E84" w:rsidRDefault="00375911" w:rsidP="00414E84">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Pr>
          <w:rFonts w:ascii="楷体_GB2312" w:eastAsia="楷体_GB2312" w:hAnsi="宋体" w:hint="eastAsia"/>
          <w:b/>
        </w:rPr>
        <w:t>2</w:t>
      </w:r>
      <w:r w:rsidRPr="007921D6">
        <w:rPr>
          <w:rFonts w:ascii="楷体_GB2312" w:eastAsia="楷体_GB2312" w:hAnsi="宋体" w:hint="eastAsia"/>
          <w:b/>
        </w:rPr>
        <w:t>：</w:t>
      </w:r>
      <w:r>
        <w:rPr>
          <w:rFonts w:ascii="楷体_GB2312" w:eastAsia="楷体_GB2312" w:hAnsi="宋体" w:hint="eastAsia"/>
          <w:b/>
          <w:noProof/>
        </w:rPr>
        <w:t>豆粕期权</w:t>
      </w:r>
      <w:r w:rsidR="006D7BC9">
        <w:rPr>
          <w:rFonts w:ascii="楷体_GB2312" w:eastAsia="楷体_GB2312" w:hAnsi="宋体" w:hint="eastAsia"/>
          <w:b/>
          <w:noProof/>
        </w:rPr>
        <w:t>总</w:t>
      </w:r>
      <w:r>
        <w:rPr>
          <w:rFonts w:ascii="楷体_GB2312" w:eastAsia="楷体_GB2312" w:hAnsi="宋体" w:hint="eastAsia"/>
          <w:b/>
          <w:noProof/>
        </w:rPr>
        <w:t>PCR</w:t>
      </w:r>
      <w:bookmarkStart w:id="0" w:name="_GoBack"/>
      <w:bookmarkEnd w:id="0"/>
    </w:p>
    <w:p w:rsidR="00375911" w:rsidRPr="007921D6" w:rsidRDefault="001B1802" w:rsidP="00375911">
      <w:pPr>
        <w:ind w:rightChars="-416" w:right="-874"/>
        <w:rPr>
          <w:rFonts w:ascii="楷体_GB2312" w:eastAsia="楷体_GB2312" w:hAnsi="宋体"/>
          <w:b/>
        </w:rPr>
      </w:pPr>
      <w:r>
        <w:rPr>
          <w:rFonts w:ascii="楷体_GB2312" w:eastAsia="楷体_GB2312" w:hAnsi="宋体"/>
          <w:b/>
          <w:noProof/>
        </w:rPr>
        <mc:AlternateContent>
          <mc:Choice Requires="wps">
            <w:drawing>
              <wp:anchor distT="0" distB="0" distL="114300" distR="114300" simplePos="0" relativeHeight="251666432" behindDoc="0" locked="0" layoutInCell="1" allowOverlap="1" wp14:anchorId="727AD762" wp14:editId="6DA5AF01">
                <wp:simplePos x="0" y="0"/>
                <wp:positionH relativeFrom="column">
                  <wp:posOffset>635</wp:posOffset>
                </wp:positionH>
                <wp:positionV relativeFrom="paragraph">
                  <wp:posOffset>19685</wp:posOffset>
                </wp:positionV>
                <wp:extent cx="5848350" cy="0"/>
                <wp:effectExtent l="0" t="19050" r="0" b="1905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460.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" strokecolor="teal" strokeweight="2.25pt"/>
            </w:pict>
          </mc:Fallback>
        </mc:AlternateContent>
      </w:r>
      <w:r w:rsidR="00E54619">
        <w:rPr>
          <w:rFonts w:ascii="楷体_GB2312" w:eastAsia="楷体_GB2312" w:hAnsi="宋体"/>
          <w:b/>
          <w:noProof/>
        </w:rPr>
        <mc:AlternateContent>
          <mc:Choice Requires="wps">
            <w:drawing>
              <wp:anchor distT="0" distB="0" distL="114300" distR="114300" simplePos="0" relativeHeight="251667456" behindDoc="0" locked="0" layoutInCell="1" allowOverlap="1" wp14:anchorId="2998A028" wp14:editId="5F44EE67">
                <wp:simplePos x="0" y="0"/>
                <wp:positionH relativeFrom="column">
                  <wp:posOffset>635</wp:posOffset>
                </wp:positionH>
                <wp:positionV relativeFrom="paragraph">
                  <wp:posOffset>3132455</wp:posOffset>
                </wp:positionV>
                <wp:extent cx="5848350" cy="9525"/>
                <wp:effectExtent l="19050" t="19050" r="19050" b="28575"/>
                <wp:wrapNone/>
                <wp:docPr id="36" name="直接连接符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46.65pt" to="460.55pt,2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" strokecolor="teal" strokeweight="2.25pt"/>
            </w:pict>
          </mc:Fallback>
        </mc:AlternateContent>
      </w:r>
      <w:r w:rsidR="004665D1">
        <w:rPr>
          <w:noProof/>
        </w:rPr>
        <w:drawing>
          <wp:inline distT="0" distB="0" distL="0" distR="0" wp14:anchorId="7B1FBD2E" wp14:editId="034E74D4">
            <wp:extent cx="5810250" cy="3124200"/>
            <wp:effectExtent l="0" t="0" r="19050" b="1905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75911" w:rsidRDefault="00375911" w:rsidP="00375911">
      <w:pPr>
        <w:ind w:rightChars="-416" w:right="-874"/>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w:t>
      </w:r>
    </w:p>
    <w:p w:rsidR="00E27FB8" w:rsidRDefault="00E27FB8" w:rsidP="00375911">
      <w:pPr>
        <w:ind w:rightChars="-416" w:right="-874"/>
        <w:rPr>
          <w:rFonts w:ascii="楷体_GB2312" w:eastAsia="楷体_GB2312" w:hAnsi="宋体"/>
          <w:b/>
          <w:color w:val="008080"/>
          <w:sz w:val="28"/>
        </w:rPr>
      </w:pPr>
    </w:p>
    <w:p w:rsidR="00375911" w:rsidRPr="007921D6" w:rsidRDefault="00375911" w:rsidP="00375911">
      <w:pPr>
        <w:ind w:left="-179" w:rightChars="-416" w:right="-874"/>
        <w:outlineLvl w:val="0"/>
        <w:rPr>
          <w:rFonts w:ascii="楷体_GB2312" w:eastAsia="楷体_GB2312" w:hAnsi="宋体"/>
          <w:b/>
          <w:color w:val="008080"/>
          <w:sz w:val="28"/>
        </w:rPr>
      </w:pPr>
      <w:r>
        <w:rPr>
          <w:rFonts w:ascii="楷体_GB2312" w:eastAsia="楷体_GB2312" w:hAnsi="宋体" w:hint="eastAsia"/>
          <w:b/>
          <w:color w:val="008080"/>
          <w:sz w:val="28"/>
        </w:rPr>
        <w:t>三、</w:t>
      </w:r>
      <w:r w:rsidRPr="00BD3510">
        <w:rPr>
          <w:rFonts w:ascii="楷体_GB2312" w:eastAsia="楷体_GB2312" w:hAnsi="宋体" w:hint="eastAsia"/>
          <w:b/>
          <w:color w:val="008080"/>
          <w:sz w:val="28"/>
        </w:rPr>
        <w:t>波动率情况</w:t>
      </w:r>
    </w:p>
    <w:p w:rsidR="00C15773" w:rsidRDefault="00C64D82" w:rsidP="00404265">
      <w:pPr>
        <w:spacing w:line="400" w:lineRule="exact"/>
        <w:ind w:firstLineChars="200" w:firstLine="480"/>
        <w:rPr>
          <w:rFonts w:ascii="楷体_GB2312" w:eastAsia="楷体_GB2312" w:hint="eastAsia"/>
          <w:sz w:val="24"/>
          <w:szCs w:val="24"/>
        </w:rPr>
      </w:pPr>
      <w:r>
        <w:rPr>
          <w:rFonts w:ascii="楷体_GB2312" w:eastAsia="楷体_GB2312" w:hint="eastAsia"/>
          <w:sz w:val="24"/>
          <w:szCs w:val="24"/>
        </w:rPr>
        <w:lastRenderedPageBreak/>
        <w:t>从</w:t>
      </w:r>
      <w:r w:rsidR="007E6924">
        <w:rPr>
          <w:rFonts w:ascii="楷体_GB2312" w:eastAsia="楷体_GB2312" w:hint="eastAsia"/>
          <w:sz w:val="24"/>
          <w:szCs w:val="24"/>
        </w:rPr>
        <w:t>期权</w:t>
      </w:r>
      <w:r>
        <w:rPr>
          <w:rFonts w:ascii="楷体_GB2312" w:eastAsia="楷体_GB2312" w:hint="eastAsia"/>
          <w:sz w:val="24"/>
          <w:szCs w:val="24"/>
        </w:rPr>
        <w:t>波动率方面看</w:t>
      </w:r>
      <w:r w:rsidR="00056557">
        <w:rPr>
          <w:rFonts w:ascii="楷体_GB2312" w:eastAsia="楷体_GB2312" w:hint="eastAsia"/>
          <w:sz w:val="24"/>
          <w:szCs w:val="24"/>
        </w:rPr>
        <w:t>，</w:t>
      </w:r>
      <w:r w:rsidR="007E6924" w:rsidRPr="001B1802">
        <w:rPr>
          <w:rFonts w:ascii="楷体_GB2312" w:eastAsia="楷体_GB2312" w:hint="eastAsia"/>
          <w:sz w:val="24"/>
          <w:szCs w:val="24"/>
        </w:rPr>
        <w:t>上周豆</w:t>
      </w:r>
      <w:proofErr w:type="gramStart"/>
      <w:r w:rsidR="007E6924" w:rsidRPr="001B1802">
        <w:rPr>
          <w:rFonts w:ascii="楷体_GB2312" w:eastAsia="楷体_GB2312" w:hint="eastAsia"/>
          <w:sz w:val="24"/>
          <w:szCs w:val="24"/>
        </w:rPr>
        <w:t>粕</w:t>
      </w:r>
      <w:proofErr w:type="gramEnd"/>
      <w:r w:rsidR="007E6924" w:rsidRPr="001B1802">
        <w:rPr>
          <w:rFonts w:ascii="楷体_GB2312" w:eastAsia="楷体_GB2312" w:hint="eastAsia"/>
          <w:sz w:val="24"/>
          <w:szCs w:val="24"/>
        </w:rPr>
        <w:t>主力1809合约</w:t>
      </w:r>
      <w:r w:rsidR="00073AB4">
        <w:rPr>
          <w:rFonts w:ascii="楷体_GB2312" w:eastAsia="楷体_GB2312" w:hint="eastAsia"/>
          <w:sz w:val="24"/>
          <w:szCs w:val="24"/>
        </w:rPr>
        <w:t>看涨看跌</w:t>
      </w:r>
      <w:r w:rsidR="007E6924" w:rsidRPr="001B1802">
        <w:rPr>
          <w:rFonts w:ascii="楷体_GB2312" w:eastAsia="楷体_GB2312" w:hint="eastAsia"/>
          <w:sz w:val="24"/>
          <w:szCs w:val="24"/>
        </w:rPr>
        <w:t>平值</w:t>
      </w:r>
      <w:r w:rsidR="007E6924">
        <w:rPr>
          <w:rFonts w:ascii="楷体_GB2312" w:eastAsia="楷体_GB2312" w:hint="eastAsia"/>
          <w:sz w:val="24"/>
          <w:szCs w:val="24"/>
        </w:rPr>
        <w:t>期权的</w:t>
      </w:r>
      <w:r w:rsidR="00073AB4">
        <w:rPr>
          <w:rFonts w:ascii="楷体_GB2312" w:eastAsia="楷体_GB2312" w:hint="eastAsia"/>
          <w:sz w:val="24"/>
          <w:szCs w:val="24"/>
        </w:rPr>
        <w:t>平均</w:t>
      </w:r>
      <w:r w:rsidR="00C15773" w:rsidRPr="001B1802">
        <w:rPr>
          <w:rFonts w:ascii="楷体_GB2312" w:eastAsia="楷体_GB2312" w:hint="eastAsia"/>
          <w:sz w:val="24"/>
          <w:szCs w:val="24"/>
        </w:rPr>
        <w:t>隐含</w:t>
      </w:r>
      <w:r w:rsidR="007E6924" w:rsidRPr="001B1802">
        <w:rPr>
          <w:rFonts w:ascii="楷体_GB2312" w:eastAsia="楷体_GB2312" w:hint="eastAsia"/>
          <w:sz w:val="24"/>
          <w:szCs w:val="24"/>
        </w:rPr>
        <w:t>波动率</w:t>
      </w:r>
      <w:r w:rsidR="006F28E4">
        <w:rPr>
          <w:rFonts w:ascii="楷体_GB2312" w:eastAsia="楷体_GB2312" w:hint="eastAsia"/>
          <w:sz w:val="24"/>
          <w:szCs w:val="24"/>
        </w:rPr>
        <w:t>大于</w:t>
      </w:r>
      <w:r w:rsidR="00C15773" w:rsidRPr="001B1802">
        <w:rPr>
          <w:rFonts w:ascii="楷体_GB2312" w:eastAsia="楷体_GB2312" w:hint="eastAsia"/>
          <w:sz w:val="24"/>
          <w:szCs w:val="24"/>
        </w:rPr>
        <w:t>30日历史</w:t>
      </w:r>
      <w:r w:rsidR="007E6924" w:rsidRPr="001B1802">
        <w:rPr>
          <w:rFonts w:ascii="楷体_GB2312" w:eastAsia="楷体_GB2312" w:hint="eastAsia"/>
          <w:sz w:val="24"/>
          <w:szCs w:val="24"/>
        </w:rPr>
        <w:t>波动率</w:t>
      </w:r>
      <w:r w:rsidR="007E6924">
        <w:rPr>
          <w:rFonts w:ascii="楷体_GB2312" w:eastAsia="楷体_GB2312" w:hint="eastAsia"/>
          <w:sz w:val="24"/>
          <w:szCs w:val="24"/>
        </w:rPr>
        <w:t>，</w:t>
      </w:r>
      <w:r w:rsidR="00073AB4">
        <w:rPr>
          <w:rFonts w:ascii="楷体_GB2312" w:eastAsia="楷体_GB2312" w:hint="eastAsia"/>
          <w:sz w:val="24"/>
          <w:szCs w:val="24"/>
        </w:rPr>
        <w:t>6</w:t>
      </w:r>
      <w:r w:rsidR="007E6924">
        <w:rPr>
          <w:rFonts w:ascii="楷体_GB2312" w:eastAsia="楷体_GB2312" w:hint="eastAsia"/>
          <w:sz w:val="24"/>
          <w:szCs w:val="24"/>
        </w:rPr>
        <w:t>月</w:t>
      </w:r>
      <w:r w:rsidR="00073AB4">
        <w:rPr>
          <w:rFonts w:ascii="楷体_GB2312" w:eastAsia="楷体_GB2312" w:hint="eastAsia"/>
          <w:sz w:val="24"/>
          <w:szCs w:val="24"/>
        </w:rPr>
        <w:t>1</w:t>
      </w:r>
      <w:r w:rsidR="007E6924">
        <w:rPr>
          <w:rFonts w:ascii="楷体_GB2312" w:eastAsia="楷体_GB2312" w:hint="eastAsia"/>
          <w:sz w:val="24"/>
          <w:szCs w:val="24"/>
        </w:rPr>
        <w:t>日</w:t>
      </w:r>
      <w:r w:rsidR="007E6924" w:rsidRPr="001B1802">
        <w:rPr>
          <w:rFonts w:ascii="楷体_GB2312" w:eastAsia="楷体_GB2312" w:hint="eastAsia"/>
          <w:sz w:val="24"/>
          <w:szCs w:val="24"/>
        </w:rPr>
        <w:t>隐含波动率</w:t>
      </w:r>
      <w:r w:rsidR="00073AB4">
        <w:rPr>
          <w:rFonts w:ascii="楷体_GB2312" w:eastAsia="楷体_GB2312" w:hint="eastAsia"/>
          <w:sz w:val="24"/>
          <w:szCs w:val="24"/>
        </w:rPr>
        <w:t>上升</w:t>
      </w:r>
      <w:r w:rsidR="006F28E4">
        <w:rPr>
          <w:rFonts w:ascii="楷体_GB2312" w:eastAsia="楷体_GB2312" w:hint="eastAsia"/>
          <w:sz w:val="24"/>
          <w:szCs w:val="24"/>
        </w:rPr>
        <w:t>到</w:t>
      </w:r>
      <w:r w:rsidR="00073AB4">
        <w:rPr>
          <w:rFonts w:ascii="楷体_GB2312" w:eastAsia="楷体_GB2312" w:hint="eastAsia"/>
          <w:sz w:val="24"/>
          <w:szCs w:val="24"/>
        </w:rPr>
        <w:t>18.07</w:t>
      </w:r>
      <w:r w:rsidR="007E6924" w:rsidRPr="001B1802">
        <w:rPr>
          <w:rFonts w:ascii="楷体_GB2312" w:eastAsia="楷体_GB2312" w:hint="eastAsia"/>
          <w:sz w:val="24"/>
          <w:szCs w:val="24"/>
        </w:rPr>
        <w:t>%，</w:t>
      </w:r>
      <w:r w:rsidR="00073AB4" w:rsidRPr="001B1802">
        <w:rPr>
          <w:rFonts w:ascii="楷体_GB2312" w:eastAsia="楷体_GB2312"/>
          <w:sz w:val="24"/>
          <w:szCs w:val="24"/>
        </w:rPr>
        <w:t xml:space="preserve"> </w:t>
      </w:r>
      <w:r w:rsidR="00C15773">
        <w:rPr>
          <w:rFonts w:ascii="楷体_GB2312" w:eastAsia="楷体_GB2312"/>
          <w:sz w:val="24"/>
          <w:szCs w:val="24"/>
        </w:rPr>
        <w:t>而</w:t>
      </w:r>
      <w:r w:rsidR="007E6924" w:rsidRPr="001B1802">
        <w:rPr>
          <w:rFonts w:ascii="楷体_GB2312" w:eastAsia="楷体_GB2312"/>
          <w:sz w:val="24"/>
          <w:szCs w:val="24"/>
        </w:rPr>
        <w:t>30</w:t>
      </w:r>
      <w:r w:rsidR="007E6924" w:rsidRPr="001B1802">
        <w:rPr>
          <w:rFonts w:ascii="楷体_GB2312" w:eastAsia="楷体_GB2312" w:hint="eastAsia"/>
          <w:sz w:val="24"/>
          <w:szCs w:val="24"/>
        </w:rPr>
        <w:t>日历史波动率</w:t>
      </w:r>
      <w:r w:rsidR="00C15773">
        <w:rPr>
          <w:rFonts w:ascii="楷体_GB2312" w:eastAsia="楷体_GB2312" w:hint="eastAsia"/>
          <w:sz w:val="24"/>
          <w:szCs w:val="24"/>
        </w:rPr>
        <w:t>为</w:t>
      </w:r>
      <w:r w:rsidR="00073AB4">
        <w:rPr>
          <w:rFonts w:ascii="楷体_GB2312" w:eastAsia="楷体_GB2312" w:hint="eastAsia"/>
          <w:sz w:val="24"/>
          <w:szCs w:val="24"/>
        </w:rPr>
        <w:t>15.76</w:t>
      </w:r>
      <w:r w:rsidR="007E6924" w:rsidRPr="001B1802">
        <w:rPr>
          <w:rFonts w:ascii="楷体_GB2312" w:eastAsia="楷体_GB2312" w:hint="eastAsia"/>
          <w:sz w:val="24"/>
          <w:szCs w:val="24"/>
        </w:rPr>
        <w:t>%</w:t>
      </w:r>
      <w:r w:rsidR="00C15773">
        <w:rPr>
          <w:rFonts w:ascii="楷体_GB2312" w:eastAsia="楷体_GB2312" w:hint="eastAsia"/>
          <w:sz w:val="24"/>
          <w:szCs w:val="24"/>
        </w:rPr>
        <w:t>，与上周保持持平</w:t>
      </w:r>
      <w:r w:rsidR="00522BBB" w:rsidRPr="00522BBB">
        <w:rPr>
          <w:rFonts w:ascii="楷体_GB2312" w:eastAsia="楷体_GB2312" w:hint="eastAsia"/>
          <w:sz w:val="24"/>
          <w:szCs w:val="24"/>
        </w:rPr>
        <w:t>。</w:t>
      </w:r>
      <w:r w:rsidR="007E6924" w:rsidRPr="00522BBB">
        <w:rPr>
          <w:rFonts w:ascii="楷体_GB2312" w:eastAsia="楷体_GB2312" w:hint="eastAsia"/>
          <w:sz w:val="24"/>
          <w:szCs w:val="24"/>
        </w:rPr>
        <w:t>短期内</w:t>
      </w:r>
      <w:r w:rsidR="00C15773">
        <w:rPr>
          <w:rFonts w:ascii="楷体_GB2312" w:eastAsia="楷体_GB2312" w:hint="eastAsia"/>
          <w:sz w:val="24"/>
          <w:szCs w:val="24"/>
        </w:rPr>
        <w:t>中美</w:t>
      </w:r>
      <w:proofErr w:type="gramStart"/>
      <w:r w:rsidR="00C15773">
        <w:rPr>
          <w:rFonts w:ascii="楷体_GB2312" w:eastAsia="楷体_GB2312"/>
          <w:sz w:val="24"/>
          <w:szCs w:val="24"/>
        </w:rPr>
        <w:t>贸易战</w:t>
      </w:r>
      <w:r w:rsidR="00C15773" w:rsidRPr="006E707A">
        <w:rPr>
          <w:rFonts w:ascii="楷体_GB2312" w:eastAsia="楷体_GB2312"/>
          <w:sz w:val="24"/>
          <w:szCs w:val="24"/>
        </w:rPr>
        <w:t>重启</w:t>
      </w:r>
      <w:proofErr w:type="gramEnd"/>
      <w:r w:rsidR="00C15773" w:rsidRPr="006E707A">
        <w:rPr>
          <w:rFonts w:ascii="楷体_GB2312" w:eastAsia="楷体_GB2312"/>
          <w:sz w:val="24"/>
          <w:szCs w:val="24"/>
        </w:rPr>
        <w:t>，</w:t>
      </w:r>
      <w:r w:rsidR="00C15773">
        <w:rPr>
          <w:rFonts w:ascii="楷体_GB2312" w:eastAsia="楷体_GB2312" w:hint="eastAsia"/>
          <w:sz w:val="24"/>
          <w:szCs w:val="24"/>
        </w:rPr>
        <w:t>连</w:t>
      </w:r>
      <w:proofErr w:type="gramStart"/>
      <w:r w:rsidR="00C15773">
        <w:rPr>
          <w:rFonts w:ascii="楷体_GB2312" w:eastAsia="楷体_GB2312" w:hint="eastAsia"/>
          <w:sz w:val="24"/>
          <w:szCs w:val="24"/>
        </w:rPr>
        <w:t>粕</w:t>
      </w:r>
      <w:proofErr w:type="gramEnd"/>
      <w:r w:rsidR="00C15773">
        <w:rPr>
          <w:rFonts w:ascii="楷体_GB2312" w:eastAsia="楷体_GB2312" w:hint="eastAsia"/>
          <w:sz w:val="24"/>
          <w:szCs w:val="24"/>
        </w:rPr>
        <w:t>价格在3030</w:t>
      </w:r>
      <w:r w:rsidR="00C15773">
        <w:rPr>
          <w:rFonts w:ascii="楷体_GB2312" w:eastAsia="楷体_GB2312" w:hint="eastAsia"/>
          <w:sz w:val="24"/>
          <w:szCs w:val="24"/>
        </w:rPr>
        <w:t>上下波动，上周</w:t>
      </w:r>
      <w:r w:rsidR="00C15773" w:rsidRPr="006E707A">
        <w:rPr>
          <w:rFonts w:ascii="楷体_GB2312" w:eastAsia="楷体_GB2312"/>
          <w:sz w:val="24"/>
          <w:szCs w:val="24"/>
        </w:rPr>
        <w:t>连</w:t>
      </w:r>
      <w:proofErr w:type="gramStart"/>
      <w:r w:rsidR="00C15773" w:rsidRPr="006E707A">
        <w:rPr>
          <w:rFonts w:ascii="楷体_GB2312" w:eastAsia="楷体_GB2312"/>
          <w:sz w:val="24"/>
          <w:szCs w:val="24"/>
        </w:rPr>
        <w:t>粕</w:t>
      </w:r>
      <w:proofErr w:type="gramEnd"/>
      <w:r w:rsidR="00C15773" w:rsidRPr="006E707A">
        <w:rPr>
          <w:rFonts w:ascii="楷体_GB2312" w:eastAsia="楷体_GB2312"/>
          <w:sz w:val="24"/>
          <w:szCs w:val="24"/>
        </w:rPr>
        <w:t>反应相对平淡</w:t>
      </w:r>
      <w:r w:rsidR="009F3423">
        <w:rPr>
          <w:rFonts w:ascii="楷体_GB2312" w:eastAsia="楷体_GB2312" w:hint="eastAsia"/>
          <w:sz w:val="24"/>
          <w:szCs w:val="24"/>
        </w:rPr>
        <w:t>，</w:t>
      </w:r>
      <w:r w:rsidR="00C15773">
        <w:rPr>
          <w:rFonts w:ascii="楷体_GB2312" w:eastAsia="楷体_GB2312" w:hint="eastAsia"/>
          <w:sz w:val="24"/>
          <w:szCs w:val="24"/>
        </w:rPr>
        <w:t>但因贸易战等不确定因素增多的影响，我们</w:t>
      </w:r>
      <w:r w:rsidR="009F3423">
        <w:rPr>
          <w:rFonts w:ascii="楷体_GB2312" w:eastAsia="楷体_GB2312" w:hint="eastAsia"/>
          <w:sz w:val="24"/>
          <w:szCs w:val="24"/>
        </w:rPr>
        <w:t>预期</w:t>
      </w:r>
      <w:r w:rsidR="007E6924" w:rsidRPr="00522BBB">
        <w:rPr>
          <w:rFonts w:ascii="楷体_GB2312" w:eastAsia="楷体_GB2312" w:hint="eastAsia"/>
          <w:sz w:val="24"/>
          <w:szCs w:val="24"/>
        </w:rPr>
        <w:t>隐含波动率</w:t>
      </w:r>
      <w:r w:rsidR="009F3423">
        <w:rPr>
          <w:rFonts w:ascii="楷体_GB2312" w:eastAsia="楷体_GB2312" w:hint="eastAsia"/>
          <w:sz w:val="24"/>
          <w:szCs w:val="24"/>
        </w:rPr>
        <w:t>将</w:t>
      </w:r>
      <w:r w:rsidR="00C15773">
        <w:rPr>
          <w:rFonts w:ascii="楷体_GB2312" w:eastAsia="楷体_GB2312" w:hint="eastAsia"/>
          <w:sz w:val="24"/>
          <w:szCs w:val="24"/>
        </w:rPr>
        <w:t>有所上行。</w:t>
      </w:r>
    </w:p>
    <w:p w:rsidR="001B1802" w:rsidRPr="00404265" w:rsidRDefault="007E6924" w:rsidP="00404265">
      <w:pPr>
        <w:spacing w:line="400" w:lineRule="exact"/>
        <w:ind w:firstLineChars="200" w:firstLine="480"/>
        <w:rPr>
          <w:rFonts w:ascii="楷体_GB2312" w:eastAsia="楷体_GB2312"/>
          <w:sz w:val="24"/>
          <w:szCs w:val="24"/>
        </w:rPr>
      </w:pPr>
      <w:r>
        <w:rPr>
          <w:rFonts w:ascii="楷体_GB2312" w:eastAsia="楷体_GB2312" w:hint="eastAsia"/>
          <w:sz w:val="24"/>
          <w:szCs w:val="24"/>
        </w:rPr>
        <w:t>从</w:t>
      </w:r>
      <w:proofErr w:type="gramStart"/>
      <w:r>
        <w:rPr>
          <w:rFonts w:ascii="楷体_GB2312" w:eastAsia="楷体_GB2312" w:hint="eastAsia"/>
          <w:sz w:val="24"/>
          <w:szCs w:val="24"/>
        </w:rPr>
        <w:t>波动率锥状</w:t>
      </w:r>
      <w:proofErr w:type="gramEnd"/>
      <w:r>
        <w:rPr>
          <w:rFonts w:ascii="楷体_GB2312" w:eastAsia="楷体_GB2312" w:hint="eastAsia"/>
          <w:sz w:val="24"/>
          <w:szCs w:val="24"/>
        </w:rPr>
        <w:t>分布图来看，</w:t>
      </w:r>
      <w:r w:rsidR="00C15773">
        <w:rPr>
          <w:rFonts w:ascii="楷体_GB2312" w:eastAsia="楷体_GB2312" w:hint="eastAsia"/>
          <w:sz w:val="24"/>
          <w:szCs w:val="24"/>
        </w:rPr>
        <w:t>6</w:t>
      </w:r>
      <w:r w:rsidR="00404265">
        <w:rPr>
          <w:rFonts w:ascii="楷体_GB2312" w:eastAsia="楷体_GB2312" w:hint="eastAsia"/>
          <w:sz w:val="24"/>
          <w:szCs w:val="24"/>
        </w:rPr>
        <w:t>月</w:t>
      </w:r>
      <w:r w:rsidR="00C15773">
        <w:rPr>
          <w:rFonts w:ascii="楷体_GB2312" w:eastAsia="楷体_GB2312" w:hint="eastAsia"/>
          <w:sz w:val="24"/>
          <w:szCs w:val="24"/>
        </w:rPr>
        <w:t>1</w:t>
      </w:r>
      <w:r w:rsidR="00404265">
        <w:rPr>
          <w:rFonts w:ascii="楷体_GB2312" w:eastAsia="楷体_GB2312" w:hint="eastAsia"/>
          <w:sz w:val="24"/>
          <w:szCs w:val="24"/>
        </w:rPr>
        <w:t>日</w:t>
      </w:r>
      <w:r w:rsidR="001B1802" w:rsidRPr="001B1802">
        <w:rPr>
          <w:rFonts w:ascii="楷体_GB2312" w:eastAsia="楷体_GB2312" w:hint="eastAsia"/>
          <w:sz w:val="24"/>
          <w:szCs w:val="24"/>
        </w:rPr>
        <w:t>大商所豆</w:t>
      </w:r>
      <w:proofErr w:type="gramStart"/>
      <w:r w:rsidR="001B1802" w:rsidRPr="001B1802">
        <w:rPr>
          <w:rFonts w:ascii="楷体_GB2312" w:eastAsia="楷体_GB2312" w:hint="eastAsia"/>
          <w:sz w:val="24"/>
          <w:szCs w:val="24"/>
        </w:rPr>
        <w:t>粕</w:t>
      </w:r>
      <w:proofErr w:type="gramEnd"/>
      <w:r w:rsidR="001B1802" w:rsidRPr="001B1802">
        <w:rPr>
          <w:rFonts w:ascii="楷体_GB2312" w:eastAsia="楷体_GB2312" w:hint="eastAsia"/>
          <w:sz w:val="24"/>
          <w:szCs w:val="24"/>
        </w:rPr>
        <w:t>09合约</w:t>
      </w:r>
      <w:r w:rsidR="00404265">
        <w:rPr>
          <w:rFonts w:ascii="楷体_GB2312" w:eastAsia="楷体_GB2312" w:hint="eastAsia"/>
          <w:sz w:val="24"/>
          <w:szCs w:val="24"/>
        </w:rPr>
        <w:t>5日隐含</w:t>
      </w:r>
      <w:r w:rsidR="00FE440A">
        <w:rPr>
          <w:rFonts w:ascii="楷体_GB2312" w:eastAsia="楷体_GB2312" w:hint="eastAsia"/>
          <w:sz w:val="24"/>
          <w:szCs w:val="24"/>
        </w:rPr>
        <w:t>波动率</w:t>
      </w:r>
      <w:r w:rsidR="009F3423">
        <w:rPr>
          <w:rFonts w:ascii="楷体_GB2312" w:eastAsia="楷体_GB2312" w:hint="eastAsia"/>
          <w:sz w:val="24"/>
          <w:szCs w:val="24"/>
        </w:rPr>
        <w:t>持续在</w:t>
      </w:r>
      <w:r w:rsidR="00FE440A">
        <w:rPr>
          <w:rFonts w:ascii="楷体_GB2312" w:eastAsia="楷体_GB2312" w:hint="eastAsia"/>
          <w:sz w:val="24"/>
          <w:szCs w:val="24"/>
        </w:rPr>
        <w:t>中分位</w:t>
      </w:r>
      <w:r w:rsidR="009F3423">
        <w:rPr>
          <w:rFonts w:ascii="楷体_GB2312" w:eastAsia="楷体_GB2312" w:hint="eastAsia"/>
          <w:sz w:val="24"/>
          <w:szCs w:val="24"/>
        </w:rPr>
        <w:t>附近</w:t>
      </w:r>
      <w:r w:rsidR="00FE440A">
        <w:rPr>
          <w:rFonts w:ascii="楷体_GB2312" w:eastAsia="楷体_GB2312" w:hint="eastAsia"/>
          <w:sz w:val="24"/>
          <w:szCs w:val="24"/>
        </w:rPr>
        <w:t>，</w:t>
      </w:r>
      <w:r w:rsidR="009F3423">
        <w:rPr>
          <w:rFonts w:ascii="楷体_GB2312" w:eastAsia="楷体_GB2312" w:hint="eastAsia"/>
          <w:sz w:val="24"/>
          <w:szCs w:val="24"/>
        </w:rPr>
        <w:t>处于合理的分布范围，</w:t>
      </w:r>
      <w:r w:rsidR="00FE440A">
        <w:rPr>
          <w:rFonts w:ascii="楷体_GB2312" w:eastAsia="楷体_GB2312" w:hint="eastAsia"/>
          <w:sz w:val="24"/>
          <w:szCs w:val="24"/>
        </w:rPr>
        <w:t>10日</w:t>
      </w:r>
      <w:r w:rsidR="00C15773">
        <w:rPr>
          <w:rFonts w:ascii="楷体_GB2312" w:eastAsia="楷体_GB2312" w:hint="eastAsia"/>
          <w:sz w:val="24"/>
          <w:szCs w:val="24"/>
        </w:rPr>
        <w:t>隐含波动率低于中分位</w:t>
      </w:r>
      <w:r w:rsidR="00FE440A">
        <w:rPr>
          <w:rFonts w:ascii="楷体_GB2312" w:eastAsia="楷体_GB2312" w:hint="eastAsia"/>
          <w:sz w:val="24"/>
          <w:szCs w:val="24"/>
        </w:rPr>
        <w:t>、20日</w:t>
      </w:r>
      <w:r w:rsidR="00C15773">
        <w:rPr>
          <w:rFonts w:ascii="楷体_GB2312" w:eastAsia="楷体_GB2312" w:hint="eastAsia"/>
          <w:sz w:val="24"/>
          <w:szCs w:val="24"/>
        </w:rPr>
        <w:t>30日则</w:t>
      </w:r>
      <w:r w:rsidR="00FE440A">
        <w:rPr>
          <w:rFonts w:ascii="楷体_GB2312" w:eastAsia="楷体_GB2312" w:hint="eastAsia"/>
          <w:sz w:val="24"/>
          <w:szCs w:val="24"/>
        </w:rPr>
        <w:t>处于中分位</w:t>
      </w:r>
      <w:r w:rsidR="00B372EF">
        <w:rPr>
          <w:rFonts w:ascii="楷体_GB2312" w:eastAsia="楷体_GB2312" w:hint="eastAsia"/>
          <w:sz w:val="24"/>
          <w:szCs w:val="24"/>
        </w:rPr>
        <w:t>与</w:t>
      </w:r>
      <w:r w:rsidR="00B372EF" w:rsidRPr="00522BBB">
        <w:rPr>
          <w:rFonts w:ascii="楷体_GB2312" w:eastAsia="楷体_GB2312" w:hint="eastAsia"/>
          <w:sz w:val="24"/>
          <w:szCs w:val="24"/>
        </w:rPr>
        <w:t>四分之三</w:t>
      </w:r>
      <w:r w:rsidR="009F3423">
        <w:rPr>
          <w:rFonts w:ascii="楷体_GB2312" w:eastAsia="楷体_GB2312" w:hint="eastAsia"/>
          <w:sz w:val="24"/>
          <w:szCs w:val="24"/>
        </w:rPr>
        <w:t>的相对</w:t>
      </w:r>
      <w:proofErr w:type="gramStart"/>
      <w:r w:rsidR="00404265" w:rsidRPr="00522BBB">
        <w:rPr>
          <w:rFonts w:ascii="楷体_GB2312" w:eastAsia="楷体_GB2312" w:hint="eastAsia"/>
          <w:sz w:val="24"/>
          <w:szCs w:val="24"/>
        </w:rPr>
        <w:t>高</w:t>
      </w:r>
      <w:r w:rsidR="001B1802" w:rsidRPr="00522BBB">
        <w:rPr>
          <w:rFonts w:ascii="楷体_GB2312" w:eastAsia="楷体_GB2312" w:hint="eastAsia"/>
          <w:sz w:val="24"/>
          <w:szCs w:val="24"/>
        </w:rPr>
        <w:t>分位</w:t>
      </w:r>
      <w:proofErr w:type="gramEnd"/>
      <w:r w:rsidR="001B1802" w:rsidRPr="00522BBB">
        <w:rPr>
          <w:rFonts w:ascii="楷体_GB2312" w:eastAsia="楷体_GB2312" w:hint="eastAsia"/>
          <w:sz w:val="24"/>
          <w:szCs w:val="24"/>
        </w:rPr>
        <w:t>位置区间</w:t>
      </w:r>
      <w:r w:rsidR="00CD3A17">
        <w:rPr>
          <w:rFonts w:ascii="楷体_GB2312" w:eastAsia="楷体_GB2312" w:hint="eastAsia"/>
          <w:sz w:val="24"/>
          <w:szCs w:val="24"/>
        </w:rPr>
        <w:t>。波动率呈现均值回复的特性，近期豆</w:t>
      </w:r>
      <w:proofErr w:type="gramStart"/>
      <w:r w:rsidR="00CD3A17">
        <w:rPr>
          <w:rFonts w:ascii="楷体_GB2312" w:eastAsia="楷体_GB2312" w:hint="eastAsia"/>
          <w:sz w:val="24"/>
          <w:szCs w:val="24"/>
        </w:rPr>
        <w:t>粕</w:t>
      </w:r>
      <w:proofErr w:type="gramEnd"/>
      <w:r w:rsidR="00CD3A17">
        <w:rPr>
          <w:rFonts w:ascii="楷体_GB2312" w:eastAsia="楷体_GB2312" w:hint="eastAsia"/>
          <w:sz w:val="24"/>
          <w:szCs w:val="24"/>
        </w:rPr>
        <w:t>隐含波动率处于合理波动范围内</w:t>
      </w:r>
      <w:r w:rsidR="00C96E84">
        <w:rPr>
          <w:rFonts w:ascii="楷体_GB2312" w:eastAsia="楷体_GB2312" w:hint="eastAsia"/>
          <w:sz w:val="24"/>
          <w:szCs w:val="24"/>
        </w:rPr>
        <w:t>，并有维持现有波动的可能</w:t>
      </w:r>
      <w:r w:rsidR="00CD3A17">
        <w:rPr>
          <w:rFonts w:ascii="楷体_GB2312" w:eastAsia="楷体_GB2312" w:hint="eastAsia"/>
          <w:sz w:val="24"/>
          <w:szCs w:val="24"/>
        </w:rPr>
        <w:t>。</w:t>
      </w:r>
    </w:p>
    <w:p w:rsidR="001B1802" w:rsidRPr="00F00675" w:rsidRDefault="001B1802" w:rsidP="001B1802">
      <w:pPr>
        <w:spacing w:line="400" w:lineRule="exact"/>
        <w:ind w:firstLineChars="200" w:firstLine="480"/>
        <w:rPr>
          <w:rFonts w:ascii="楷体_GB2312" w:eastAsia="楷体_GB2312"/>
          <w:sz w:val="24"/>
          <w:szCs w:val="24"/>
        </w:rPr>
      </w:pPr>
      <w:r w:rsidRPr="00F00675">
        <w:rPr>
          <w:rFonts w:ascii="楷体_GB2312" w:eastAsia="楷体_GB2312" w:hint="eastAsia"/>
          <w:sz w:val="24"/>
          <w:szCs w:val="24"/>
        </w:rPr>
        <w:t>结合豆</w:t>
      </w:r>
      <w:proofErr w:type="gramStart"/>
      <w:r w:rsidRPr="00F00675">
        <w:rPr>
          <w:rFonts w:ascii="楷体_GB2312" w:eastAsia="楷体_GB2312" w:hint="eastAsia"/>
          <w:sz w:val="24"/>
          <w:szCs w:val="24"/>
        </w:rPr>
        <w:t>粕</w:t>
      </w:r>
      <w:proofErr w:type="gramEnd"/>
      <w:r w:rsidRPr="00F00675">
        <w:rPr>
          <w:rFonts w:ascii="楷体_GB2312" w:eastAsia="楷体_GB2312" w:hint="eastAsia"/>
          <w:sz w:val="24"/>
          <w:szCs w:val="24"/>
        </w:rPr>
        <w:t>平值期权隐含波动率</w:t>
      </w:r>
      <w:r w:rsidR="00404265" w:rsidRPr="00F00675">
        <w:rPr>
          <w:rFonts w:ascii="楷体_GB2312" w:eastAsia="楷体_GB2312" w:hint="eastAsia"/>
          <w:sz w:val="24"/>
          <w:szCs w:val="24"/>
        </w:rPr>
        <w:t>期限结构</w:t>
      </w:r>
      <w:r w:rsidRPr="00F00675">
        <w:rPr>
          <w:rFonts w:ascii="楷体_GB2312" w:eastAsia="楷体_GB2312" w:hint="eastAsia"/>
          <w:sz w:val="24"/>
          <w:szCs w:val="24"/>
        </w:rPr>
        <w:t>情况分析，</w:t>
      </w:r>
      <w:proofErr w:type="gramStart"/>
      <w:r w:rsidR="00056557" w:rsidRPr="00F00675">
        <w:rPr>
          <w:rFonts w:ascii="楷体_GB2312" w:eastAsia="楷体_GB2312" w:hint="eastAsia"/>
          <w:sz w:val="24"/>
          <w:szCs w:val="24"/>
        </w:rPr>
        <w:t>1901</w:t>
      </w:r>
      <w:proofErr w:type="gramEnd"/>
      <w:r w:rsidRPr="00F00675">
        <w:rPr>
          <w:rFonts w:ascii="楷体_GB2312" w:eastAsia="楷体_GB2312" w:hint="eastAsia"/>
          <w:sz w:val="24"/>
          <w:szCs w:val="24"/>
        </w:rPr>
        <w:t>月合约隐含波动率低于</w:t>
      </w:r>
      <w:r w:rsidR="00056557" w:rsidRPr="00F00675">
        <w:rPr>
          <w:rFonts w:ascii="楷体_GB2312" w:eastAsia="楷体_GB2312" w:hint="eastAsia"/>
          <w:sz w:val="24"/>
          <w:szCs w:val="24"/>
        </w:rPr>
        <w:t>9</w:t>
      </w:r>
      <w:r w:rsidRPr="00F00675">
        <w:rPr>
          <w:rFonts w:ascii="楷体_GB2312" w:eastAsia="楷体_GB2312" w:hint="eastAsia"/>
          <w:sz w:val="24"/>
          <w:szCs w:val="24"/>
        </w:rPr>
        <w:t>月</w:t>
      </w:r>
      <w:r w:rsidR="00056557" w:rsidRPr="00F00675">
        <w:rPr>
          <w:rFonts w:ascii="楷体_GB2312" w:eastAsia="楷体_GB2312" w:hint="eastAsia"/>
          <w:sz w:val="24"/>
          <w:szCs w:val="24"/>
        </w:rPr>
        <w:t>主力</w:t>
      </w:r>
      <w:r w:rsidR="0007721F">
        <w:rPr>
          <w:rFonts w:ascii="楷体_GB2312" w:eastAsia="楷体_GB2312" w:hint="eastAsia"/>
          <w:sz w:val="24"/>
          <w:szCs w:val="24"/>
        </w:rPr>
        <w:t>合约</w:t>
      </w:r>
      <w:r w:rsidR="008E1D71">
        <w:rPr>
          <w:rFonts w:ascii="楷体_GB2312" w:eastAsia="楷体_GB2312" w:hint="eastAsia"/>
          <w:sz w:val="24"/>
          <w:szCs w:val="24"/>
        </w:rPr>
        <w:t>，1901合约隐含波动率保持平稳，而</w:t>
      </w:r>
      <w:r w:rsidR="00CD3A17">
        <w:rPr>
          <w:rFonts w:ascii="楷体_GB2312" w:eastAsia="楷体_GB2312" w:hint="eastAsia"/>
          <w:sz w:val="24"/>
          <w:szCs w:val="24"/>
        </w:rPr>
        <w:t>9月主力合约隐含</w:t>
      </w:r>
      <w:r w:rsidRPr="00F00675">
        <w:rPr>
          <w:rFonts w:ascii="楷体_GB2312" w:eastAsia="楷体_GB2312" w:hint="eastAsia"/>
          <w:sz w:val="24"/>
          <w:szCs w:val="24"/>
        </w:rPr>
        <w:t>波动</w:t>
      </w:r>
      <w:r w:rsidR="00CD3A17">
        <w:rPr>
          <w:rFonts w:ascii="楷体_GB2312" w:eastAsia="楷体_GB2312" w:hint="eastAsia"/>
          <w:sz w:val="24"/>
          <w:szCs w:val="24"/>
        </w:rPr>
        <w:t>率</w:t>
      </w:r>
      <w:r w:rsidRPr="00F00675">
        <w:rPr>
          <w:rFonts w:ascii="楷体_GB2312" w:eastAsia="楷体_GB2312" w:hint="eastAsia"/>
          <w:sz w:val="24"/>
          <w:szCs w:val="24"/>
        </w:rPr>
        <w:t>在中美贸易</w:t>
      </w:r>
      <w:r w:rsidR="008E1D71">
        <w:rPr>
          <w:rFonts w:ascii="楷体_GB2312" w:eastAsia="楷体_GB2312" w:hint="eastAsia"/>
          <w:sz w:val="24"/>
          <w:szCs w:val="24"/>
        </w:rPr>
        <w:t>战火重燃后较上周又有所上升，与</w:t>
      </w:r>
      <w:proofErr w:type="gramStart"/>
      <w:r w:rsidR="008E1D71">
        <w:rPr>
          <w:rFonts w:ascii="楷体_GB2312" w:eastAsia="楷体_GB2312" w:hint="eastAsia"/>
          <w:sz w:val="24"/>
          <w:szCs w:val="24"/>
        </w:rPr>
        <w:t>1901</w:t>
      </w:r>
      <w:proofErr w:type="gramEnd"/>
      <w:r w:rsidR="008E1D71">
        <w:rPr>
          <w:rFonts w:ascii="楷体_GB2312" w:eastAsia="楷体_GB2312" w:hint="eastAsia"/>
          <w:sz w:val="24"/>
          <w:szCs w:val="24"/>
        </w:rPr>
        <w:t>月合约差值再次拉开</w:t>
      </w:r>
      <w:r w:rsidRPr="00F00675">
        <w:rPr>
          <w:rFonts w:ascii="楷体_GB2312" w:eastAsia="楷体_GB2312" w:hint="eastAsia"/>
          <w:sz w:val="24"/>
          <w:szCs w:val="24"/>
        </w:rPr>
        <w:t>。</w:t>
      </w:r>
    </w:p>
    <w:p w:rsidR="00B372EF" w:rsidRPr="00F00675" w:rsidRDefault="001B1802" w:rsidP="00F00675">
      <w:pPr>
        <w:spacing w:line="400" w:lineRule="exact"/>
        <w:ind w:firstLineChars="200" w:firstLine="480"/>
        <w:rPr>
          <w:rFonts w:ascii="楷体_GB2312" w:eastAsia="楷体_GB2312"/>
          <w:sz w:val="24"/>
          <w:szCs w:val="24"/>
        </w:rPr>
      </w:pPr>
      <w:r w:rsidRPr="00F00675">
        <w:rPr>
          <w:rFonts w:ascii="楷体_GB2312" w:eastAsia="楷体_GB2312" w:hint="eastAsia"/>
          <w:sz w:val="24"/>
          <w:szCs w:val="24"/>
        </w:rPr>
        <w:t>依据豆</w:t>
      </w:r>
      <w:proofErr w:type="gramStart"/>
      <w:r w:rsidRPr="00F00675">
        <w:rPr>
          <w:rFonts w:ascii="楷体_GB2312" w:eastAsia="楷体_GB2312" w:hint="eastAsia"/>
          <w:sz w:val="24"/>
          <w:szCs w:val="24"/>
        </w:rPr>
        <w:t>粕</w:t>
      </w:r>
      <w:proofErr w:type="gramEnd"/>
      <w:r w:rsidRPr="00F00675">
        <w:rPr>
          <w:rFonts w:ascii="楷体_GB2312" w:eastAsia="楷体_GB2312" w:hint="eastAsia"/>
          <w:sz w:val="24"/>
          <w:szCs w:val="24"/>
        </w:rPr>
        <w:t>9月合约的隐含波动</w:t>
      </w:r>
      <w:r w:rsidR="00FE6F95" w:rsidRPr="00F00675">
        <w:rPr>
          <w:rFonts w:ascii="楷体_GB2312" w:eastAsia="楷体_GB2312" w:hint="eastAsia"/>
          <w:sz w:val="24"/>
          <w:szCs w:val="24"/>
        </w:rPr>
        <w:t>率偏度情况看，</w:t>
      </w:r>
      <w:r w:rsidR="006C4BA4" w:rsidRPr="00F00675">
        <w:rPr>
          <w:rFonts w:ascii="楷体_GB2312" w:eastAsia="楷体_GB2312" w:hint="eastAsia"/>
          <w:sz w:val="24"/>
          <w:szCs w:val="24"/>
        </w:rPr>
        <w:t>看涨</w:t>
      </w:r>
      <w:r w:rsidR="00F00675" w:rsidRPr="00F00675">
        <w:rPr>
          <w:rFonts w:ascii="楷体_GB2312" w:eastAsia="楷体_GB2312" w:hint="eastAsia"/>
          <w:sz w:val="24"/>
          <w:szCs w:val="24"/>
        </w:rPr>
        <w:t>看跌</w:t>
      </w:r>
      <w:r w:rsidR="006C4BA4" w:rsidRPr="00F00675">
        <w:rPr>
          <w:rFonts w:ascii="楷体_GB2312" w:eastAsia="楷体_GB2312" w:hint="eastAsia"/>
          <w:sz w:val="24"/>
          <w:szCs w:val="24"/>
        </w:rPr>
        <w:t>期权</w:t>
      </w:r>
      <w:r w:rsidR="00236A05" w:rsidRPr="00F00675">
        <w:rPr>
          <w:rFonts w:ascii="楷体_GB2312" w:eastAsia="楷体_GB2312" w:hint="eastAsia"/>
          <w:sz w:val="24"/>
          <w:szCs w:val="24"/>
        </w:rPr>
        <w:t>隐含波动率呈现</w:t>
      </w:r>
      <w:r w:rsidR="00C96E84">
        <w:rPr>
          <w:rFonts w:ascii="楷体_GB2312" w:eastAsia="楷体_GB2312" w:hint="eastAsia"/>
          <w:sz w:val="24"/>
          <w:szCs w:val="24"/>
        </w:rPr>
        <w:t>相对平坦</w:t>
      </w:r>
      <w:r w:rsidR="00236A05" w:rsidRPr="00F00675">
        <w:rPr>
          <w:rFonts w:ascii="楷体_GB2312" w:eastAsia="楷体_GB2312" w:hint="eastAsia"/>
          <w:sz w:val="24"/>
          <w:szCs w:val="24"/>
        </w:rPr>
        <w:t>的</w:t>
      </w:r>
      <w:r w:rsidR="00C96E84">
        <w:rPr>
          <w:rFonts w:ascii="楷体_GB2312" w:eastAsia="楷体_GB2312" w:hint="eastAsia"/>
          <w:sz w:val="24"/>
          <w:szCs w:val="24"/>
        </w:rPr>
        <w:t>形态</w:t>
      </w:r>
      <w:r w:rsidR="00236A05" w:rsidRPr="00F00675">
        <w:rPr>
          <w:rFonts w:ascii="楷体_GB2312" w:eastAsia="楷体_GB2312" w:hint="eastAsia"/>
          <w:sz w:val="24"/>
          <w:szCs w:val="24"/>
        </w:rPr>
        <w:t>，</w:t>
      </w:r>
      <w:proofErr w:type="gramStart"/>
      <w:r w:rsidR="00236A05" w:rsidRPr="00F00675">
        <w:rPr>
          <w:rFonts w:ascii="楷体_GB2312" w:eastAsia="楷体_GB2312" w:hint="eastAsia"/>
          <w:sz w:val="24"/>
          <w:szCs w:val="24"/>
        </w:rPr>
        <w:t>高执行</w:t>
      </w:r>
      <w:proofErr w:type="gramEnd"/>
      <w:r w:rsidR="00236A05" w:rsidRPr="00F00675">
        <w:rPr>
          <w:rFonts w:ascii="楷体_GB2312" w:eastAsia="楷体_GB2312" w:hint="eastAsia"/>
          <w:sz w:val="24"/>
          <w:szCs w:val="24"/>
        </w:rPr>
        <w:t>价格的期权定价相对偏</w:t>
      </w:r>
      <w:r w:rsidR="00F00675" w:rsidRPr="00F00675">
        <w:rPr>
          <w:rFonts w:ascii="楷体_GB2312" w:eastAsia="楷体_GB2312" w:hint="eastAsia"/>
          <w:sz w:val="24"/>
          <w:szCs w:val="24"/>
        </w:rPr>
        <w:t>高</w:t>
      </w:r>
      <w:r w:rsidR="00C96E84">
        <w:rPr>
          <w:rFonts w:ascii="楷体_GB2312" w:eastAsia="楷体_GB2312" w:hint="eastAsia"/>
          <w:sz w:val="24"/>
          <w:szCs w:val="24"/>
        </w:rPr>
        <w:t>，市场偏看涨情绪</w:t>
      </w:r>
      <w:r w:rsidR="00236A05" w:rsidRPr="00F00675">
        <w:rPr>
          <w:rFonts w:ascii="楷体_GB2312" w:eastAsia="楷体_GB2312" w:hint="eastAsia"/>
          <w:sz w:val="24"/>
          <w:szCs w:val="24"/>
        </w:rPr>
        <w:t>。</w:t>
      </w:r>
    </w:p>
    <w:p w:rsidR="00F169CD" w:rsidRPr="00C96E84" w:rsidRDefault="00F169CD" w:rsidP="001B1802">
      <w:pPr>
        <w:ind w:rightChars="-416" w:right="-874"/>
        <w:rPr>
          <w:rFonts w:ascii="楷体_GB2312" w:eastAsia="楷体_GB2312" w:hAnsi="宋体"/>
          <w:b/>
        </w:rPr>
      </w:pPr>
    </w:p>
    <w:p w:rsidR="00375911" w:rsidRPr="007921D6" w:rsidRDefault="00375911" w:rsidP="00375911">
      <w:pPr>
        <w:ind w:leftChars="-429" w:left="-901" w:rightChars="-416" w:right="-874" w:firstLineChars="441" w:firstLine="930"/>
        <w:rPr>
          <w:rFonts w:ascii="楷体_GB2312" w:eastAsia="楷体_GB2312" w:hAnsi="宋体"/>
        </w:rPr>
      </w:pPr>
      <w:r w:rsidRPr="007921D6">
        <w:rPr>
          <w:rFonts w:ascii="楷体_GB2312" w:eastAsia="楷体_GB2312" w:hAnsi="宋体" w:hint="eastAsia"/>
          <w:b/>
        </w:rPr>
        <w:t>图表</w:t>
      </w:r>
      <w:r w:rsidR="007E6924">
        <w:rPr>
          <w:rFonts w:ascii="楷体_GB2312" w:eastAsia="楷体_GB2312" w:hAnsi="宋体" w:hint="eastAsia"/>
          <w:b/>
        </w:rPr>
        <w:t>3</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w:t>
      </w:r>
      <w:proofErr w:type="gramEnd"/>
      <w:r>
        <w:rPr>
          <w:rFonts w:ascii="楷体_GB2312" w:eastAsia="楷体_GB2312" w:hAnsi="宋体" w:hint="eastAsia"/>
          <w:b/>
        </w:rPr>
        <w:t>期权180</w:t>
      </w:r>
      <w:r w:rsidR="006D7BC9">
        <w:rPr>
          <w:rFonts w:ascii="楷体_GB2312" w:eastAsia="楷体_GB2312" w:hAnsi="宋体" w:hint="eastAsia"/>
          <w:b/>
        </w:rPr>
        <w:t>9</w:t>
      </w:r>
      <w:r>
        <w:rPr>
          <w:rFonts w:ascii="楷体_GB2312" w:eastAsia="楷体_GB2312" w:hAnsi="宋体" w:hint="eastAsia"/>
          <w:b/>
        </w:rPr>
        <w:t>合约波动率</w:t>
      </w:r>
    </w:p>
    <w:p w:rsidR="007C6D0F" w:rsidRPr="007C6D0F" w:rsidRDefault="00073AB4" w:rsidP="007C6D0F">
      <w:pPr>
        <w:ind w:leftChars="-429" w:left="-900" w:rightChars="-416" w:right="-874" w:hanging="1"/>
        <w:jc w:val="center"/>
        <w:rPr>
          <w:noProof/>
        </w:rPr>
      </w:pPr>
      <w:r>
        <w:rPr>
          <w:rFonts w:ascii="楷体_GB2312" w:eastAsia="楷体_GB2312" w:hAnsi="宋体"/>
          <w:b/>
          <w:noProof/>
        </w:rPr>
        <mc:AlternateContent>
          <mc:Choice Requires="wps">
            <w:drawing>
              <wp:anchor distT="4294967295" distB="4294967295" distL="114300" distR="114300" simplePos="0" relativeHeight="251663360" behindDoc="0" locked="0" layoutInCell="1" allowOverlap="1" wp14:anchorId="5037B692" wp14:editId="0463E2C6">
                <wp:simplePos x="0" y="0"/>
                <wp:positionH relativeFrom="column">
                  <wp:posOffset>353060</wp:posOffset>
                </wp:positionH>
                <wp:positionV relativeFrom="paragraph">
                  <wp:posOffset>2751455</wp:posOffset>
                </wp:positionV>
                <wp:extent cx="5172075" cy="0"/>
                <wp:effectExtent l="0" t="19050" r="9525" b="19050"/>
                <wp:wrapNone/>
                <wp:docPr id="33" name="直接连接符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3"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pt,216.65pt" to="435.05pt,2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" strokecolor="teal" strokeweight="2.25pt"/>
            </w:pict>
          </mc:Fallback>
        </mc:AlternateContent>
      </w:r>
      <w:r>
        <w:rPr>
          <w:rFonts w:ascii="楷体_GB2312" w:eastAsia="楷体_GB2312" w:hAnsi="宋体"/>
          <w:b/>
          <w:noProof/>
          <w:color w:val="339966"/>
        </w:rPr>
        <mc:AlternateContent>
          <mc:Choice Requires="wps">
            <w:drawing>
              <wp:anchor distT="0" distB="0" distL="114300" distR="114300" simplePos="0" relativeHeight="251662336" behindDoc="0" locked="0" layoutInCell="1" allowOverlap="1" wp14:anchorId="7970E64A" wp14:editId="7B3F8E01">
                <wp:simplePos x="0" y="0"/>
                <wp:positionH relativeFrom="column">
                  <wp:posOffset>353060</wp:posOffset>
                </wp:positionH>
                <wp:positionV relativeFrom="paragraph">
                  <wp:posOffset>17780</wp:posOffset>
                </wp:positionV>
                <wp:extent cx="5172075" cy="0"/>
                <wp:effectExtent l="0" t="19050" r="9525" b="19050"/>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4pt" to="435.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" strokecolor="teal" strokeweight="2.25pt"/>
            </w:pict>
          </mc:Fallback>
        </mc:AlternateContent>
      </w:r>
      <w:r>
        <w:rPr>
          <w:noProof/>
        </w:rPr>
        <w:drawing>
          <wp:inline distT="0" distB="0" distL="0" distR="0" wp14:anchorId="2EEFE38F" wp14:editId="5CA6793F">
            <wp:extent cx="5172075" cy="2743200"/>
            <wp:effectExtent l="0" t="0" r="9525"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375911" w:rsidRPr="000426E9">
        <w:rPr>
          <w:noProof/>
        </w:rPr>
        <w:t xml:space="preserve"> </w:t>
      </w:r>
    </w:p>
    <w:p w:rsidR="00375911" w:rsidRDefault="00375911" w:rsidP="00056557">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t>
      </w:r>
      <w:r>
        <w:rPr>
          <w:rFonts w:ascii="楷体_GB2312" w:eastAsia="楷体_GB2312" w:hAnsi="宋体" w:hint="eastAsia"/>
        </w:rPr>
        <w:t>W</w:t>
      </w:r>
      <w:r>
        <w:rPr>
          <w:rFonts w:ascii="楷体_GB2312" w:eastAsia="楷体_GB2312" w:hAnsi="宋体"/>
        </w:rPr>
        <w:t>IND</w:t>
      </w:r>
      <w:r w:rsidRPr="007921D6">
        <w:rPr>
          <w:rFonts w:ascii="楷体_GB2312" w:eastAsia="楷体_GB2312" w:hAnsi="宋体" w:hint="eastAsia"/>
        </w:rPr>
        <w:t xml:space="preserve"> 新湖期货研究所 </w:t>
      </w:r>
    </w:p>
    <w:p w:rsidR="00056557" w:rsidRDefault="00056557" w:rsidP="00056557">
      <w:pPr>
        <w:tabs>
          <w:tab w:val="num" w:pos="142"/>
        </w:tabs>
        <w:ind w:rightChars="-27" w:right="-57"/>
        <w:jc w:val="left"/>
        <w:rPr>
          <w:rFonts w:ascii="楷体_GB2312" w:eastAsia="楷体_GB2312" w:hAnsi="宋体"/>
        </w:rPr>
      </w:pPr>
    </w:p>
    <w:p w:rsidR="007E6924" w:rsidRDefault="007E6924" w:rsidP="00056557">
      <w:pPr>
        <w:tabs>
          <w:tab w:val="num" w:pos="142"/>
        </w:tabs>
        <w:ind w:rightChars="-27" w:right="-57"/>
        <w:jc w:val="left"/>
        <w:rPr>
          <w:rFonts w:ascii="楷体_GB2312" w:eastAsia="楷体_GB2312" w:hAnsi="宋体"/>
        </w:rPr>
      </w:pPr>
    </w:p>
    <w:p w:rsidR="007E6924" w:rsidRDefault="007E6924" w:rsidP="00056557">
      <w:pPr>
        <w:tabs>
          <w:tab w:val="num" w:pos="142"/>
        </w:tabs>
        <w:ind w:rightChars="-27" w:right="-57"/>
        <w:jc w:val="left"/>
        <w:rPr>
          <w:rFonts w:ascii="楷体_GB2312" w:eastAsia="楷体_GB2312" w:hAnsi="宋体"/>
        </w:rPr>
      </w:pPr>
    </w:p>
    <w:p w:rsidR="007E6924" w:rsidRDefault="007E6924" w:rsidP="00056557">
      <w:pPr>
        <w:tabs>
          <w:tab w:val="num" w:pos="142"/>
        </w:tabs>
        <w:ind w:rightChars="-27" w:right="-57"/>
        <w:jc w:val="left"/>
        <w:rPr>
          <w:rFonts w:ascii="楷体_GB2312" w:eastAsia="楷体_GB2312" w:hAnsi="宋体"/>
        </w:rPr>
      </w:pPr>
    </w:p>
    <w:p w:rsidR="004665D1" w:rsidRDefault="004665D1" w:rsidP="00056557">
      <w:pPr>
        <w:tabs>
          <w:tab w:val="num" w:pos="142"/>
        </w:tabs>
        <w:ind w:rightChars="-27" w:right="-57"/>
        <w:jc w:val="left"/>
        <w:rPr>
          <w:rFonts w:ascii="楷体_GB2312" w:eastAsia="楷体_GB2312" w:hAnsi="宋体"/>
        </w:rPr>
      </w:pPr>
    </w:p>
    <w:p w:rsidR="004665D1" w:rsidRDefault="004665D1" w:rsidP="00056557">
      <w:pPr>
        <w:tabs>
          <w:tab w:val="num" w:pos="142"/>
        </w:tabs>
        <w:ind w:rightChars="-27" w:right="-57"/>
        <w:jc w:val="left"/>
        <w:rPr>
          <w:rFonts w:ascii="楷体_GB2312" w:eastAsia="楷体_GB2312" w:hAnsi="宋体"/>
        </w:rPr>
      </w:pPr>
    </w:p>
    <w:p w:rsidR="007E6924" w:rsidRDefault="007E6924" w:rsidP="00056557">
      <w:pPr>
        <w:tabs>
          <w:tab w:val="num" w:pos="142"/>
        </w:tabs>
        <w:ind w:rightChars="-27" w:right="-57"/>
        <w:jc w:val="left"/>
        <w:rPr>
          <w:rFonts w:ascii="楷体_GB2312" w:eastAsia="楷体_GB2312" w:hAnsi="宋体" w:hint="eastAsia"/>
        </w:rPr>
      </w:pPr>
    </w:p>
    <w:p w:rsidR="00073AB4" w:rsidRDefault="00073AB4" w:rsidP="00056557">
      <w:pPr>
        <w:tabs>
          <w:tab w:val="num" w:pos="142"/>
        </w:tabs>
        <w:ind w:rightChars="-27" w:right="-57"/>
        <w:jc w:val="left"/>
        <w:rPr>
          <w:rFonts w:ascii="楷体_GB2312" w:eastAsia="楷体_GB2312" w:hAnsi="宋体" w:hint="eastAsia"/>
        </w:rPr>
      </w:pPr>
    </w:p>
    <w:p w:rsidR="00073AB4" w:rsidRDefault="00073AB4" w:rsidP="00056557">
      <w:pPr>
        <w:tabs>
          <w:tab w:val="num" w:pos="142"/>
        </w:tabs>
        <w:ind w:rightChars="-27" w:right="-57"/>
        <w:jc w:val="left"/>
        <w:rPr>
          <w:rFonts w:ascii="楷体_GB2312" w:eastAsia="楷体_GB2312" w:hAnsi="宋体" w:hint="eastAsia"/>
        </w:rPr>
      </w:pPr>
    </w:p>
    <w:p w:rsidR="00073AB4" w:rsidRDefault="00073AB4" w:rsidP="00056557">
      <w:pPr>
        <w:tabs>
          <w:tab w:val="num" w:pos="142"/>
        </w:tabs>
        <w:ind w:rightChars="-27" w:right="-57"/>
        <w:jc w:val="left"/>
        <w:rPr>
          <w:rFonts w:ascii="楷体_GB2312" w:eastAsia="楷体_GB2312" w:hAnsi="宋体" w:hint="eastAsia"/>
        </w:rPr>
      </w:pPr>
    </w:p>
    <w:p w:rsidR="00073AB4" w:rsidRPr="00A9605A" w:rsidRDefault="00073AB4" w:rsidP="00056557">
      <w:pPr>
        <w:tabs>
          <w:tab w:val="num" w:pos="142"/>
        </w:tabs>
        <w:ind w:rightChars="-27" w:right="-57"/>
        <w:jc w:val="left"/>
        <w:rPr>
          <w:rFonts w:ascii="楷体_GB2312" w:eastAsia="楷体_GB2312" w:hAnsi="宋体"/>
        </w:rPr>
      </w:pPr>
    </w:p>
    <w:p w:rsidR="007E6924" w:rsidRPr="007921D6" w:rsidRDefault="007E6924" w:rsidP="007E6924">
      <w:pPr>
        <w:spacing w:line="400" w:lineRule="exact"/>
        <w:ind w:leftChars="-428" w:left="-899" w:rightChars="-416" w:right="-874" w:firstLineChars="426" w:firstLine="898"/>
        <w:rPr>
          <w:rFonts w:ascii="楷体_GB2312" w:eastAsia="楷体_GB2312" w:hAnsi="宋体"/>
          <w:b/>
        </w:rPr>
      </w:pPr>
      <w:r w:rsidRPr="007921D6">
        <w:rPr>
          <w:rFonts w:ascii="楷体_GB2312" w:eastAsia="楷体_GB2312" w:hAnsi="宋体" w:hint="eastAsia"/>
          <w:b/>
        </w:rPr>
        <w:t>图表</w:t>
      </w:r>
      <w:r>
        <w:rPr>
          <w:rFonts w:ascii="楷体_GB2312" w:eastAsia="楷体_GB2312" w:hAnsi="宋体" w:hint="eastAsia"/>
          <w:b/>
        </w:rPr>
        <w:t>4</w:t>
      </w:r>
      <w:r w:rsidRPr="007921D6">
        <w:rPr>
          <w:rFonts w:ascii="楷体_GB2312" w:eastAsia="楷体_GB2312" w:hAnsi="宋体" w:hint="eastAsia"/>
          <w:b/>
        </w:rPr>
        <w:t>：</w:t>
      </w:r>
      <w:r>
        <w:rPr>
          <w:rFonts w:ascii="楷体_GB2312" w:eastAsia="楷体_GB2312" w:hAnsi="宋体" w:hint="eastAsia"/>
          <w:b/>
        </w:rPr>
        <w:t>历史波动率锥</w:t>
      </w:r>
      <w:r w:rsidRPr="007921D6">
        <w:rPr>
          <w:rFonts w:ascii="楷体_GB2312" w:eastAsia="楷体_GB2312" w:hAnsi="宋体" w:hint="eastAsia"/>
          <w:b/>
        </w:rPr>
        <w:t xml:space="preserve"> </w:t>
      </w:r>
    </w:p>
    <w:p w:rsidR="007E6924" w:rsidRPr="004665D1" w:rsidRDefault="006000FB" w:rsidP="004665D1">
      <w:pPr>
        <w:ind w:rightChars="-416" w:right="-874" w:hanging="1"/>
        <w:jc w:val="left"/>
        <w:rPr>
          <w:rFonts w:ascii="楷体_GB2312" w:eastAsia="楷体_GB2312" w:hAnsi="宋体"/>
          <w:b/>
        </w:rPr>
      </w:pPr>
      <w:r>
        <w:rPr>
          <w:rFonts w:ascii="楷体_GB2312" w:eastAsia="楷体_GB2312" w:hAnsi="宋体"/>
          <w:b/>
          <w:noProof/>
          <w:color w:val="339966"/>
        </w:rPr>
        <mc:AlternateContent>
          <mc:Choice Requires="wps">
            <w:drawing>
              <wp:anchor distT="0" distB="0" distL="114300" distR="114300" simplePos="0" relativeHeight="251689984" behindDoc="0" locked="0" layoutInCell="1" allowOverlap="1" wp14:anchorId="63B62A2C" wp14:editId="5E7CB2D9">
                <wp:simplePos x="0" y="0"/>
                <wp:positionH relativeFrom="column">
                  <wp:posOffset>22860</wp:posOffset>
                </wp:positionH>
                <wp:positionV relativeFrom="paragraph">
                  <wp:posOffset>3266440</wp:posOffset>
                </wp:positionV>
                <wp:extent cx="5607050" cy="9525"/>
                <wp:effectExtent l="19050" t="19050" r="12700" b="2857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7050" cy="952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7.2pt" to="443.3pt,2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" strokecolor="teal" strokeweight="2.25pt"/>
            </w:pict>
          </mc:Fallback>
        </mc:AlternateContent>
      </w:r>
      <w:r w:rsidR="007E6924">
        <w:rPr>
          <w:rFonts w:ascii="楷体_GB2312" w:eastAsia="楷体_GB2312" w:hAnsi="宋体"/>
          <w:b/>
          <w:noProof/>
          <w:color w:val="339966"/>
        </w:rPr>
        <mc:AlternateContent>
          <mc:Choice Requires="wps">
            <w:drawing>
              <wp:anchor distT="0" distB="0" distL="114300" distR="114300" simplePos="0" relativeHeight="251688960" behindDoc="0" locked="0" layoutInCell="1" allowOverlap="1" wp14:anchorId="70E61901" wp14:editId="465A23F7">
                <wp:simplePos x="0" y="0"/>
                <wp:positionH relativeFrom="column">
                  <wp:posOffset>19685</wp:posOffset>
                </wp:positionH>
                <wp:positionV relativeFrom="paragraph">
                  <wp:posOffset>45720</wp:posOffset>
                </wp:positionV>
                <wp:extent cx="5613400" cy="15875"/>
                <wp:effectExtent l="19050" t="19050" r="6350" b="222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0" cy="1587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6pt" to="443.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" strokecolor="teal" strokeweight="2.25pt"/>
            </w:pict>
          </mc:Fallback>
        </mc:AlternateContent>
      </w:r>
      <w:r w:rsidR="007E6924" w:rsidRPr="0067149C">
        <w:rPr>
          <w:noProof/>
        </w:rPr>
        <w:t xml:space="preserve"> </w:t>
      </w:r>
      <w:r w:rsidR="00073AB4">
        <w:rPr>
          <w:noProof/>
        </w:rPr>
        <w:drawing>
          <wp:inline distT="0" distB="0" distL="0" distR="0" wp14:anchorId="02A19554" wp14:editId="4275D1B0">
            <wp:extent cx="5486400" cy="3249295"/>
            <wp:effectExtent l="0" t="0" r="19050" b="27305"/>
            <wp:docPr id="9" name="图表 9">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7D87162-D57C-4830-9AB5-22A4634F47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6C5B" w:rsidRDefault="007E6924" w:rsidP="007E6924">
      <w:pPr>
        <w:tabs>
          <w:tab w:val="num" w:pos="142"/>
        </w:tabs>
        <w:ind w:rightChars="-27" w:right="-57"/>
        <w:jc w:val="left"/>
        <w:rPr>
          <w:rFonts w:ascii="楷体_GB2312" w:eastAsia="楷体_GB2312" w:hAnsi="宋体"/>
        </w:rPr>
      </w:pPr>
      <w:r w:rsidRPr="007921D6">
        <w:rPr>
          <w:rFonts w:ascii="楷体_GB2312" w:eastAsia="楷体_GB2312" w:hAnsi="宋体" w:hint="eastAsia"/>
        </w:rPr>
        <w:t>资料来源：WIND  新湖期货研究所</w:t>
      </w:r>
    </w:p>
    <w:p w:rsidR="00356C5B" w:rsidRDefault="00356C5B" w:rsidP="00056557">
      <w:pPr>
        <w:tabs>
          <w:tab w:val="num" w:pos="142"/>
        </w:tabs>
        <w:ind w:rightChars="-27" w:right="-57"/>
        <w:jc w:val="left"/>
        <w:rPr>
          <w:rFonts w:ascii="楷体_GB2312" w:eastAsia="楷体_GB2312" w:hAnsi="宋体"/>
        </w:rPr>
      </w:pPr>
    </w:p>
    <w:p w:rsidR="00356C5B" w:rsidRPr="00056557" w:rsidRDefault="00356C5B" w:rsidP="00056557">
      <w:pPr>
        <w:tabs>
          <w:tab w:val="num" w:pos="142"/>
        </w:tabs>
        <w:ind w:rightChars="-27" w:right="-57"/>
        <w:jc w:val="left"/>
        <w:rPr>
          <w:rFonts w:ascii="楷体_GB2312" w:eastAsia="楷体_GB2312" w:hAnsi="宋体"/>
        </w:rPr>
      </w:pPr>
    </w:p>
    <w:p w:rsidR="00375911" w:rsidRPr="007921D6" w:rsidRDefault="00375911" w:rsidP="00375911">
      <w:pPr>
        <w:spacing w:line="400" w:lineRule="exact"/>
        <w:ind w:rightChars="-416" w:right="-874"/>
        <w:rPr>
          <w:rFonts w:ascii="楷体_GB2312" w:eastAsia="楷体_GB2312" w:hAnsi="宋体"/>
          <w:sz w:val="24"/>
        </w:rPr>
      </w:pPr>
      <w:r w:rsidRPr="007921D6">
        <w:rPr>
          <w:rFonts w:ascii="微软雅黑" w:eastAsia="微软雅黑" w:hAnsi="微软雅黑" w:cs="微软雅黑" w:hint="eastAsia"/>
          <w:b/>
        </w:rPr>
        <w:t>图</w:t>
      </w:r>
      <w:r w:rsidRPr="007921D6">
        <w:rPr>
          <w:rFonts w:ascii="楷体_GB2312" w:eastAsia="楷体_GB2312" w:hAnsi="宋体" w:hint="eastAsia"/>
          <w:b/>
        </w:rPr>
        <w:t>表</w:t>
      </w:r>
      <w:r>
        <w:rPr>
          <w:rFonts w:ascii="楷体_GB2312" w:eastAsia="楷体_GB2312" w:hAnsi="宋体" w:hint="eastAsia"/>
          <w:b/>
        </w:rPr>
        <w:t>5</w:t>
      </w:r>
      <w:r w:rsidRPr="007921D6">
        <w:rPr>
          <w:rFonts w:ascii="楷体_GB2312" w:eastAsia="楷体_GB2312" w:hAnsi="宋体" w:hint="eastAsia"/>
          <w:b/>
        </w:rPr>
        <w:t>：</w:t>
      </w:r>
      <w:r>
        <w:rPr>
          <w:rFonts w:ascii="楷体_GB2312" w:eastAsia="楷体_GB2312" w:hAnsi="宋体" w:hint="eastAsia"/>
          <w:b/>
        </w:rPr>
        <w:t>豆</w:t>
      </w:r>
      <w:proofErr w:type="gramStart"/>
      <w:r>
        <w:rPr>
          <w:rFonts w:ascii="楷体_GB2312" w:eastAsia="楷体_GB2312" w:hAnsi="宋体" w:hint="eastAsia"/>
          <w:b/>
        </w:rPr>
        <w:t>粕期权平值隐波</w:t>
      </w:r>
      <w:proofErr w:type="gramEnd"/>
      <w:r>
        <w:rPr>
          <w:rFonts w:ascii="楷体_GB2312" w:eastAsia="楷体_GB2312" w:hAnsi="宋体" w:hint="eastAsia"/>
          <w:b/>
        </w:rPr>
        <w:t>期限结构</w:t>
      </w:r>
    </w:p>
    <w:p w:rsidR="00375911" w:rsidRPr="007921D6" w:rsidRDefault="006000FB" w:rsidP="00375911">
      <w:pPr>
        <w:ind w:rightChars="-416" w:right="-874"/>
        <w:rPr>
          <w:rFonts w:ascii="楷体_GB2312" w:eastAsia="楷体_GB2312" w:hAnsi="宋体"/>
        </w:rPr>
      </w:pPr>
      <w:r>
        <w:rPr>
          <w:rFonts w:ascii="楷体_GB2312" w:eastAsia="楷体_GB2312" w:hAnsi="宋体"/>
          <w:noProof/>
          <w:sz w:val="24"/>
        </w:rPr>
        <mc:AlternateContent>
          <mc:Choice Requires="wps">
            <w:drawing>
              <wp:anchor distT="4294967295" distB="4294967295" distL="114300" distR="114300" simplePos="0" relativeHeight="251670528" behindDoc="0" locked="0" layoutInCell="1" allowOverlap="1" wp14:anchorId="445F70B2" wp14:editId="1C732EB7">
                <wp:simplePos x="0" y="0"/>
                <wp:positionH relativeFrom="column">
                  <wp:posOffset>22860</wp:posOffset>
                </wp:positionH>
                <wp:positionV relativeFrom="paragraph">
                  <wp:posOffset>2901950</wp:posOffset>
                </wp:positionV>
                <wp:extent cx="5848350" cy="0"/>
                <wp:effectExtent l="0" t="19050" r="0" b="1905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8"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28.5pt" to="462.3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1552" behindDoc="0" locked="0" layoutInCell="1" allowOverlap="1" wp14:anchorId="4CF10636" wp14:editId="55881BDC">
                <wp:simplePos x="0" y="0"/>
                <wp:positionH relativeFrom="column">
                  <wp:posOffset>17145</wp:posOffset>
                </wp:positionH>
                <wp:positionV relativeFrom="paragraph">
                  <wp:posOffset>47625</wp:posOffset>
                </wp:positionV>
                <wp:extent cx="5815965" cy="18415"/>
                <wp:effectExtent l="19050" t="19050" r="13335" b="19685"/>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965" cy="1841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1"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59.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" strokecolor="teal" strokeweight="2.25pt"/>
            </w:pict>
          </mc:Fallback>
        </mc:AlternateContent>
      </w:r>
      <w:r w:rsidR="00375911">
        <w:rPr>
          <w:rFonts w:ascii="楷体_GB2312" w:eastAsia="楷体_GB2312" w:hAnsi="宋体"/>
          <w:noProof/>
          <w:sz w:val="24"/>
        </w:rPr>
        <mc:AlternateContent>
          <mc:Choice Requires="wps">
            <w:drawing>
              <wp:anchor distT="0" distB="0" distL="114300" distR="114300" simplePos="0" relativeHeight="251673600" behindDoc="0" locked="0" layoutInCell="1" allowOverlap="1" wp14:anchorId="61A1A362" wp14:editId="1105C5FD">
                <wp:simplePos x="0" y="0"/>
                <wp:positionH relativeFrom="margin">
                  <wp:align>center</wp:align>
                </wp:positionH>
                <wp:positionV relativeFrom="margin">
                  <wp:align>bottom</wp:align>
                </wp:positionV>
                <wp:extent cx="970280" cy="0"/>
                <wp:effectExtent l="0" t="635" r="2540" b="0"/>
                <wp:wrapNone/>
                <wp:docPr id="30" name="直接箭头连接符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702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30" o:spid="_x0000_s1026" type="#_x0000_t32" style="position:absolute;left:0;text-align:left;margin-left:0;margin-top:0;width:76.4pt;height:0;rotation:180;z-index:25167360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" stroked="f">
                <w10:wrap anchorx="margin" anchory="margin"/>
              </v:shape>
            </w:pict>
          </mc:Fallback>
        </mc:AlternateContent>
      </w:r>
      <w:r w:rsidR="00375911">
        <w:rPr>
          <w:rFonts w:ascii="楷体_GB2312" w:eastAsia="楷体_GB2312" w:hAnsi="宋体"/>
          <w:noProof/>
          <w:sz w:val="24"/>
        </w:rPr>
        <mc:AlternateContent>
          <mc:Choice Requires="wps">
            <w:drawing>
              <wp:anchor distT="0" distB="0" distL="114300" distR="114300" simplePos="0" relativeHeight="251672576" behindDoc="0" locked="0" layoutInCell="1" allowOverlap="1" wp14:anchorId="25893728" wp14:editId="1C15AE82">
                <wp:simplePos x="0" y="0"/>
                <wp:positionH relativeFrom="margin">
                  <wp:align>center</wp:align>
                </wp:positionH>
                <wp:positionV relativeFrom="margin">
                  <wp:align>bottom</wp:align>
                </wp:positionV>
                <wp:extent cx="930910" cy="635"/>
                <wp:effectExtent l="0" t="0" r="4445" b="0"/>
                <wp:wrapNone/>
                <wp:docPr id="29" name="肘形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30910" cy="635"/>
                        </a:xfrm>
                        <a:prstGeom prst="bentConnector3">
                          <a:avLst>
                            <a:gd name="adj1" fmla="val 50000"/>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29" o:spid="_x0000_s1026" type="#_x0000_t34" style="position:absolute;left:0;text-align:left;margin-left:0;margin-top:0;width:73.3pt;height:.05pt;rotation:180;flip:y;z-index:25167257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" stroked="f">
                <w10:wrap anchorx="margin" anchory="margin"/>
              </v:shape>
            </w:pict>
          </mc:Fallback>
        </mc:AlternateContent>
      </w:r>
      <w:r w:rsidR="00375911" w:rsidRPr="0067149C">
        <w:rPr>
          <w:noProof/>
        </w:rPr>
        <w:t xml:space="preserve"> </w:t>
      </w:r>
      <w:r w:rsidR="00073AB4">
        <w:rPr>
          <w:noProof/>
        </w:rPr>
        <w:drawing>
          <wp:inline distT="0" distB="0" distL="0" distR="0" wp14:anchorId="1E5F7BCE" wp14:editId="2BC0E5C0">
            <wp:extent cx="5686425" cy="2838450"/>
            <wp:effectExtent l="0" t="0" r="9525" b="19050"/>
            <wp:docPr id="43" name="图表 43">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65CDA450-7A32-4D68-A1F1-A7A283466F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75911" w:rsidRPr="007921D6" w:rsidRDefault="00375911" w:rsidP="00375911">
      <w:pPr>
        <w:ind w:rightChars="-416" w:right="-874"/>
        <w:rPr>
          <w:rFonts w:ascii="楷体_GB2312" w:eastAsia="楷体_GB2312" w:hAnsi="宋体"/>
        </w:rPr>
      </w:pPr>
      <w:r w:rsidRPr="007921D6">
        <w:rPr>
          <w:rFonts w:ascii="楷体_GB2312" w:eastAsia="楷体_GB2312" w:hAnsi="宋体" w:hint="eastAsia"/>
        </w:rPr>
        <w:t>资料来源：WIND 新湖期货研究所</w:t>
      </w:r>
    </w:p>
    <w:p w:rsidR="00356C5B" w:rsidRDefault="00356C5B" w:rsidP="00375911">
      <w:pPr>
        <w:spacing w:line="400" w:lineRule="exact"/>
        <w:rPr>
          <w:rFonts w:ascii="楷体_GB2312" w:eastAsia="楷体_GB2312" w:hAnsi="楷体"/>
          <w:b/>
        </w:rPr>
      </w:pPr>
    </w:p>
    <w:p w:rsidR="00A9605A" w:rsidRDefault="00A9605A" w:rsidP="00375911">
      <w:pPr>
        <w:spacing w:line="400" w:lineRule="exact"/>
        <w:rPr>
          <w:rFonts w:ascii="楷体_GB2312" w:eastAsia="楷体_GB2312" w:hAnsi="楷体"/>
          <w:b/>
        </w:rPr>
      </w:pPr>
    </w:p>
    <w:p w:rsidR="004665D1" w:rsidRDefault="004665D1" w:rsidP="00375911">
      <w:pPr>
        <w:spacing w:line="400" w:lineRule="exact"/>
        <w:rPr>
          <w:rFonts w:ascii="楷体_GB2312" w:eastAsia="楷体_GB2312" w:hAnsi="楷体"/>
          <w:b/>
        </w:rPr>
      </w:pPr>
    </w:p>
    <w:p w:rsidR="00A9605A" w:rsidRDefault="00A9605A" w:rsidP="00375911">
      <w:pPr>
        <w:spacing w:line="400" w:lineRule="exact"/>
        <w:rPr>
          <w:rFonts w:ascii="楷体_GB2312" w:eastAsia="楷体_GB2312" w:hAnsi="楷体"/>
          <w:b/>
        </w:rPr>
      </w:pPr>
    </w:p>
    <w:p w:rsidR="00375911" w:rsidRPr="0064690A" w:rsidRDefault="00375911" w:rsidP="00375911">
      <w:pPr>
        <w:spacing w:line="400" w:lineRule="exact"/>
        <w:rPr>
          <w:rFonts w:ascii="楷体_GB2312" w:eastAsia="楷体_GB2312" w:hAnsi="楷体"/>
          <w:sz w:val="24"/>
        </w:rPr>
      </w:pPr>
      <w:r w:rsidRPr="0064690A">
        <w:rPr>
          <w:rFonts w:ascii="楷体_GB2312" w:eastAsia="楷体_GB2312" w:hAnsi="楷体" w:hint="eastAsia"/>
          <w:b/>
        </w:rPr>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hint="eastAsia"/>
          <w:b/>
        </w:rPr>
        <w:t>豆</w:t>
      </w:r>
      <w:proofErr w:type="gramStart"/>
      <w:r>
        <w:rPr>
          <w:rFonts w:ascii="楷体_GB2312" w:eastAsia="楷体_GB2312" w:hAnsi="楷体" w:hint="eastAsia"/>
          <w:b/>
        </w:rPr>
        <w:t>粕</w:t>
      </w:r>
      <w:proofErr w:type="gramEnd"/>
      <w:r>
        <w:rPr>
          <w:rFonts w:ascii="楷体_GB2312" w:eastAsia="楷体_GB2312" w:hAnsi="楷体" w:hint="eastAsia"/>
          <w:b/>
        </w:rPr>
        <w:t>期权隐含波动率</w:t>
      </w:r>
      <w:r w:rsidR="00F636FC">
        <w:rPr>
          <w:rFonts w:ascii="楷体_GB2312" w:eastAsia="楷体_GB2312" w:hAnsi="楷体" w:hint="eastAsia"/>
          <w:b/>
        </w:rPr>
        <w:t>偏度</w:t>
      </w:r>
    </w:p>
    <w:p w:rsidR="00375911" w:rsidRPr="0064690A" w:rsidRDefault="006000FB" w:rsidP="00375911">
      <w:pPr>
        <w:widowControl/>
        <w:jc w:val="left"/>
        <w:rPr>
          <w:rFonts w:ascii="楷体_GB2312" w:eastAsia="楷体_GB2312" w:hAnsi="楷体" w:cs="宋体"/>
          <w:kern w:val="0"/>
          <w:sz w:val="24"/>
          <w:szCs w:val="24"/>
        </w:rPr>
      </w:pPr>
      <w:r>
        <w:rPr>
          <w:rFonts w:ascii="楷体_GB2312" w:eastAsia="楷体_GB2312" w:hAnsi="楷体"/>
          <w:b/>
          <w:noProof/>
          <w:color w:val="008080"/>
          <w:sz w:val="28"/>
        </w:rPr>
        <mc:AlternateContent>
          <mc:Choice Requires="wps">
            <w:drawing>
              <wp:anchor distT="4294967295" distB="4294967295" distL="114300" distR="114300" simplePos="0" relativeHeight="251675648" behindDoc="0" locked="0" layoutInCell="1" allowOverlap="1" wp14:anchorId="7624E944" wp14:editId="0115D90E">
                <wp:simplePos x="0" y="0"/>
                <wp:positionH relativeFrom="column">
                  <wp:posOffset>-8255</wp:posOffset>
                </wp:positionH>
                <wp:positionV relativeFrom="paragraph">
                  <wp:posOffset>2891790</wp:posOffset>
                </wp:positionV>
                <wp:extent cx="5939790" cy="0"/>
                <wp:effectExtent l="0" t="19050" r="3810" b="1905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6"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7.7pt" to="467.05pt,2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" strokecolor="teal" strokeweight="2.25pt"/>
            </w:pict>
          </mc:Fallback>
        </mc:AlternateContent>
      </w:r>
      <w:r w:rsidR="00073AB4">
        <w:rPr>
          <w:noProof/>
        </w:rPr>
        <w:drawing>
          <wp:inline distT="0" distB="0" distL="0" distR="0" wp14:anchorId="365268DE" wp14:editId="3C8E5512">
            <wp:extent cx="5930265" cy="2800350"/>
            <wp:effectExtent l="0" t="0" r="13335" b="19050"/>
            <wp:docPr id="5" name="图表 5">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A28933E7-A59D-4FBB-A652-614ECA22E8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75911">
        <w:rPr>
          <w:rFonts w:ascii="楷体_GB2312" w:eastAsia="楷体_GB2312" w:hAnsi="楷体"/>
          <w:b/>
          <w:noProof/>
        </w:rPr>
        <mc:AlternateContent>
          <mc:Choice Requires="wps">
            <w:drawing>
              <wp:anchor distT="0" distB="0" distL="114300" distR="114300" simplePos="0" relativeHeight="251674624" behindDoc="0" locked="0" layoutInCell="1" allowOverlap="1" wp14:anchorId="0506A3BA" wp14:editId="6AC3D73B">
                <wp:simplePos x="0" y="0"/>
                <wp:positionH relativeFrom="column">
                  <wp:posOffset>-8255</wp:posOffset>
                </wp:positionH>
                <wp:positionV relativeFrom="paragraph">
                  <wp:posOffset>35560</wp:posOffset>
                </wp:positionV>
                <wp:extent cx="5939790" cy="635"/>
                <wp:effectExtent l="0" t="19050" r="3810" b="37465"/>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8pt" to="467.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" strokecolor="teal" strokeweight="2.25pt"/>
            </w:pict>
          </mc:Fallback>
        </mc:AlternateContent>
      </w:r>
    </w:p>
    <w:p w:rsidR="00375911" w:rsidRPr="0064690A" w:rsidRDefault="00375911" w:rsidP="00375911">
      <w:pPr>
        <w:widowControl/>
        <w:jc w:val="left"/>
        <w:rPr>
          <w:rFonts w:ascii="楷体_GB2312" w:eastAsia="楷体_GB2312" w:hAnsi="楷体" w:cs="宋体"/>
          <w:kern w:val="0"/>
          <w:sz w:val="24"/>
          <w:szCs w:val="24"/>
        </w:rPr>
      </w:pPr>
    </w:p>
    <w:p w:rsidR="00375911" w:rsidRPr="0064690A" w:rsidRDefault="00375911" w:rsidP="00375911">
      <w:pPr>
        <w:widowControl/>
        <w:jc w:val="left"/>
        <w:rPr>
          <w:rFonts w:ascii="楷体_GB2312" w:eastAsia="楷体_GB2312" w:hAnsi="楷体"/>
        </w:rPr>
      </w:pPr>
      <w:r w:rsidRPr="0064690A">
        <w:rPr>
          <w:rFonts w:ascii="楷体_GB2312" w:eastAsia="楷体_GB2312" w:hAnsi="楷体" w:hint="eastAsia"/>
        </w:rPr>
        <w:t>资料来源：</w:t>
      </w:r>
      <w:r w:rsidR="006F3191">
        <w:rPr>
          <w:rFonts w:ascii="楷体_GB2312" w:eastAsia="楷体_GB2312" w:hAnsi="楷体" w:hint="eastAsia"/>
        </w:rPr>
        <w:t>WIND</w:t>
      </w:r>
      <w:r w:rsidR="00F636FC">
        <w:rPr>
          <w:rFonts w:ascii="楷体_GB2312" w:eastAsia="楷体_GB2312" w:hAnsi="楷体" w:hint="eastAsia"/>
        </w:rPr>
        <w:t xml:space="preserve"> </w:t>
      </w:r>
      <w:r w:rsidRPr="0064690A">
        <w:rPr>
          <w:rFonts w:ascii="楷体_GB2312" w:eastAsia="楷体_GB2312" w:hAnsi="楷体" w:hint="eastAsia"/>
        </w:rPr>
        <w:t>新湖期货研究所</w:t>
      </w:r>
    </w:p>
    <w:p w:rsidR="00375911" w:rsidRPr="00F636FC" w:rsidRDefault="00375911" w:rsidP="00375911">
      <w:pPr>
        <w:tabs>
          <w:tab w:val="num" w:pos="142"/>
        </w:tabs>
        <w:ind w:rightChars="-27" w:right="-57"/>
        <w:jc w:val="left"/>
        <w:rPr>
          <w:rFonts w:ascii="楷体_GB2312" w:eastAsia="楷体_GB2312" w:hAnsi="宋体"/>
          <w:b/>
          <w:color w:val="008080"/>
          <w:sz w:val="28"/>
          <w:szCs w:val="28"/>
        </w:rPr>
      </w:pPr>
    </w:p>
    <w:p w:rsidR="00375911" w:rsidRPr="007921D6" w:rsidRDefault="00375911" w:rsidP="00375911">
      <w:pPr>
        <w:ind w:left="-179" w:rightChars="-416" w:right="-874"/>
        <w:outlineLvl w:val="0"/>
        <w:rPr>
          <w:rFonts w:ascii="楷体_GB2312" w:eastAsia="楷体_GB2312" w:hAnsi="宋体"/>
          <w:b/>
          <w:color w:val="008080"/>
          <w:sz w:val="28"/>
        </w:rPr>
      </w:pPr>
      <w:r w:rsidRPr="007921D6">
        <w:rPr>
          <w:rFonts w:ascii="楷体_GB2312" w:eastAsia="楷体_GB2312" w:hAnsi="宋体" w:cs="微软雅黑" w:hint="eastAsia"/>
          <w:b/>
          <w:color w:val="008080"/>
          <w:sz w:val="28"/>
        </w:rPr>
        <w:t>四</w:t>
      </w:r>
      <w:r w:rsidRPr="007921D6">
        <w:rPr>
          <w:rFonts w:ascii="楷体_GB2312" w:eastAsia="楷体_GB2312" w:hAnsi="宋体" w:hint="eastAsia"/>
          <w:b/>
          <w:color w:val="008080"/>
          <w:sz w:val="28"/>
        </w:rPr>
        <w:t>、</w:t>
      </w:r>
      <w:r>
        <w:rPr>
          <w:rFonts w:ascii="楷体_GB2312" w:eastAsia="楷体_GB2312" w:hAnsi="宋体" w:hint="eastAsia"/>
          <w:b/>
          <w:color w:val="008080"/>
          <w:sz w:val="28"/>
        </w:rPr>
        <w:t>总结</w:t>
      </w:r>
    </w:p>
    <w:p w:rsidR="00056557" w:rsidRPr="001B1802" w:rsidRDefault="008E1D71" w:rsidP="00FE6F95">
      <w:pPr>
        <w:spacing w:line="400" w:lineRule="exact"/>
        <w:ind w:firstLineChars="200" w:firstLine="480"/>
        <w:rPr>
          <w:rFonts w:ascii="楷体_GB2312" w:eastAsia="楷体_GB2312"/>
          <w:sz w:val="24"/>
          <w:szCs w:val="24"/>
        </w:rPr>
      </w:pPr>
      <w:r w:rsidRPr="006E707A">
        <w:rPr>
          <w:rFonts w:ascii="楷体_GB2312" w:eastAsia="楷体_GB2312"/>
          <w:sz w:val="24"/>
          <w:szCs w:val="24"/>
        </w:rPr>
        <w:t>中美贸易战烽烟再起，美国宣布将于6月15日公布征收25%关税的500亿美元中国产品最终名单，</w:t>
      </w:r>
      <w:proofErr w:type="gramStart"/>
      <w:r w:rsidRPr="006E707A">
        <w:rPr>
          <w:rFonts w:ascii="楷体_GB2312" w:eastAsia="楷体_GB2312"/>
          <w:sz w:val="24"/>
          <w:szCs w:val="24"/>
        </w:rPr>
        <w:t>美豆承压</w:t>
      </w:r>
      <w:proofErr w:type="gramEnd"/>
      <w:r w:rsidRPr="006E707A">
        <w:rPr>
          <w:rFonts w:ascii="楷体_GB2312" w:eastAsia="楷体_GB2312"/>
          <w:sz w:val="24"/>
          <w:szCs w:val="24"/>
        </w:rPr>
        <w:t>下跌,连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亦走弱</w:t>
      </w:r>
      <w:r w:rsidR="00373F4D">
        <w:rPr>
          <w:rFonts w:ascii="楷体_GB2312" w:eastAsia="楷体_GB2312" w:hint="eastAsia"/>
          <w:sz w:val="24"/>
          <w:szCs w:val="24"/>
        </w:rPr>
        <w:t>，</w:t>
      </w:r>
      <w:r w:rsidR="00373F4D">
        <w:rPr>
          <w:rFonts w:ascii="楷体_GB2312" w:eastAsia="楷体_GB2312"/>
          <w:sz w:val="24"/>
          <w:szCs w:val="24"/>
        </w:rPr>
        <w:t>持续在</w:t>
      </w:r>
      <w:r w:rsidR="00373F4D">
        <w:rPr>
          <w:rFonts w:ascii="楷体_GB2312" w:eastAsia="楷体_GB2312" w:hint="eastAsia"/>
          <w:sz w:val="24"/>
          <w:szCs w:val="24"/>
        </w:rPr>
        <w:t>3030元/</w:t>
      </w:r>
      <w:proofErr w:type="gramStart"/>
      <w:r w:rsidR="00373F4D">
        <w:rPr>
          <w:rFonts w:ascii="楷体_GB2312" w:eastAsia="楷体_GB2312" w:hint="eastAsia"/>
          <w:sz w:val="24"/>
          <w:szCs w:val="24"/>
        </w:rPr>
        <w:t>吨价格</w:t>
      </w:r>
      <w:proofErr w:type="gramEnd"/>
      <w:r w:rsidR="00373F4D">
        <w:rPr>
          <w:rFonts w:ascii="楷体_GB2312" w:eastAsia="楷体_GB2312" w:hint="eastAsia"/>
          <w:sz w:val="24"/>
          <w:szCs w:val="24"/>
        </w:rPr>
        <w:t>附近波动</w:t>
      </w:r>
      <w:r w:rsidRPr="006E707A">
        <w:rPr>
          <w:rFonts w:ascii="楷体_GB2312" w:eastAsia="楷体_GB2312"/>
          <w:sz w:val="24"/>
          <w:szCs w:val="24"/>
        </w:rPr>
        <w:t>。</w:t>
      </w:r>
      <w:r w:rsidR="00373F4D">
        <w:rPr>
          <w:rFonts w:ascii="楷体_GB2312" w:eastAsia="楷体_GB2312"/>
          <w:sz w:val="24"/>
          <w:szCs w:val="24"/>
        </w:rPr>
        <w:t>对</w:t>
      </w:r>
      <w:r>
        <w:rPr>
          <w:rFonts w:ascii="楷体_GB2312" w:eastAsia="楷体_GB2312"/>
          <w:sz w:val="24"/>
          <w:szCs w:val="24"/>
        </w:rPr>
        <w:t>于</w:t>
      </w:r>
      <w:r w:rsidRPr="006E707A">
        <w:rPr>
          <w:rFonts w:ascii="楷体_GB2312" w:eastAsia="楷体_GB2312"/>
          <w:sz w:val="24"/>
          <w:szCs w:val="24"/>
        </w:rPr>
        <w:t>贸易战</w:t>
      </w:r>
      <w:r>
        <w:rPr>
          <w:rFonts w:ascii="楷体_GB2312" w:eastAsia="楷体_GB2312" w:hint="eastAsia"/>
          <w:sz w:val="24"/>
          <w:szCs w:val="24"/>
        </w:rPr>
        <w:t>，</w:t>
      </w:r>
      <w:r w:rsidRPr="006E707A">
        <w:rPr>
          <w:rFonts w:ascii="楷体_GB2312" w:eastAsia="楷体_GB2312"/>
          <w:sz w:val="24"/>
          <w:szCs w:val="24"/>
        </w:rPr>
        <w:t>连</w:t>
      </w:r>
      <w:proofErr w:type="gramStart"/>
      <w:r w:rsidRPr="006E707A">
        <w:rPr>
          <w:rFonts w:ascii="楷体_GB2312" w:eastAsia="楷体_GB2312"/>
          <w:sz w:val="24"/>
          <w:szCs w:val="24"/>
        </w:rPr>
        <w:t>粕</w:t>
      </w:r>
      <w:proofErr w:type="gramEnd"/>
      <w:r w:rsidRPr="006E707A">
        <w:rPr>
          <w:rFonts w:ascii="楷体_GB2312" w:eastAsia="楷体_GB2312"/>
          <w:sz w:val="24"/>
          <w:szCs w:val="24"/>
        </w:rPr>
        <w:t>反应相对平淡，</w:t>
      </w:r>
      <w:r>
        <w:rPr>
          <w:rFonts w:ascii="楷体_GB2312" w:eastAsia="楷体_GB2312"/>
          <w:sz w:val="24"/>
          <w:szCs w:val="24"/>
        </w:rPr>
        <w:t>但其</w:t>
      </w:r>
      <w:proofErr w:type="gramStart"/>
      <w:r w:rsidRPr="006E707A">
        <w:rPr>
          <w:rFonts w:ascii="楷体_GB2312" w:eastAsia="楷体_GB2312"/>
          <w:sz w:val="24"/>
          <w:szCs w:val="24"/>
        </w:rPr>
        <w:t>与美豆关联</w:t>
      </w:r>
      <w:proofErr w:type="gramEnd"/>
      <w:r w:rsidRPr="006E707A">
        <w:rPr>
          <w:rFonts w:ascii="楷体_GB2312" w:eastAsia="楷体_GB2312"/>
          <w:sz w:val="24"/>
          <w:szCs w:val="24"/>
        </w:rPr>
        <w:t>度增加，</w:t>
      </w:r>
      <w:r>
        <w:rPr>
          <w:rFonts w:ascii="楷体_GB2312" w:eastAsia="楷体_GB2312" w:hint="eastAsia"/>
          <w:sz w:val="24"/>
          <w:szCs w:val="24"/>
        </w:rPr>
        <w:t>而</w:t>
      </w:r>
      <w:r w:rsidRPr="006E707A">
        <w:rPr>
          <w:rFonts w:ascii="楷体_GB2312" w:eastAsia="楷体_GB2312"/>
          <w:sz w:val="24"/>
          <w:szCs w:val="24"/>
        </w:rPr>
        <w:t>当前国内豆</w:t>
      </w:r>
      <w:proofErr w:type="gramStart"/>
      <w:r w:rsidRPr="006E707A">
        <w:rPr>
          <w:rFonts w:ascii="楷体_GB2312" w:eastAsia="楷体_GB2312"/>
          <w:sz w:val="24"/>
          <w:szCs w:val="24"/>
        </w:rPr>
        <w:t>粕</w:t>
      </w:r>
      <w:proofErr w:type="gramEnd"/>
      <w:r w:rsidRPr="006E707A">
        <w:rPr>
          <w:rFonts w:ascii="楷体_GB2312" w:eastAsia="楷体_GB2312"/>
          <w:sz w:val="24"/>
          <w:szCs w:val="24"/>
        </w:rPr>
        <w:t>供应压力加大，下游消费恢复慢</w:t>
      </w:r>
      <w:r w:rsidR="00373F4D">
        <w:rPr>
          <w:rFonts w:ascii="楷体_GB2312" w:eastAsia="楷体_GB2312" w:hint="eastAsia"/>
          <w:sz w:val="24"/>
          <w:szCs w:val="24"/>
        </w:rPr>
        <w:t>。</w:t>
      </w:r>
      <w:r w:rsidR="00373F4D">
        <w:rPr>
          <w:rFonts w:ascii="楷体_GB2312" w:eastAsia="楷体_GB2312"/>
          <w:sz w:val="24"/>
          <w:szCs w:val="24"/>
        </w:rPr>
        <w:t>期权方面</w:t>
      </w:r>
      <w:r w:rsidR="00373F4D">
        <w:rPr>
          <w:rFonts w:ascii="楷体_GB2312" w:eastAsia="楷体_GB2312" w:hint="eastAsia"/>
          <w:sz w:val="24"/>
          <w:szCs w:val="24"/>
        </w:rPr>
        <w:t>，</w:t>
      </w:r>
      <w:r w:rsidR="00373F4D">
        <w:rPr>
          <w:rFonts w:ascii="楷体_GB2312" w:eastAsia="楷体_GB2312"/>
          <w:sz w:val="24"/>
          <w:szCs w:val="24"/>
        </w:rPr>
        <w:t>期权成交量较为活跃</w:t>
      </w:r>
      <w:r w:rsidR="00373F4D">
        <w:rPr>
          <w:rFonts w:ascii="楷体_GB2312" w:eastAsia="楷体_GB2312" w:hint="eastAsia"/>
          <w:sz w:val="24"/>
          <w:szCs w:val="24"/>
        </w:rPr>
        <w:t>，</w:t>
      </w:r>
      <w:r w:rsidR="00373F4D">
        <w:rPr>
          <w:rFonts w:ascii="楷体_GB2312" w:eastAsia="楷体_GB2312"/>
          <w:sz w:val="24"/>
          <w:szCs w:val="24"/>
        </w:rPr>
        <w:t>持仓量不断增加</w:t>
      </w:r>
      <w:r w:rsidR="00373F4D">
        <w:rPr>
          <w:rFonts w:ascii="楷体_GB2312" w:eastAsia="楷体_GB2312" w:hint="eastAsia"/>
          <w:sz w:val="24"/>
          <w:szCs w:val="24"/>
        </w:rPr>
        <w:t>，</w:t>
      </w:r>
      <w:r w:rsidR="00373F4D">
        <w:rPr>
          <w:rFonts w:ascii="楷体_GB2312" w:eastAsia="楷体_GB2312" w:hint="eastAsia"/>
          <w:sz w:val="24"/>
          <w:szCs w:val="24"/>
        </w:rPr>
        <w:t>看跌期权持仓量与看涨期权持仓量比值（PCR）上升至0.73，</w:t>
      </w:r>
      <w:r w:rsidR="00373F4D" w:rsidRPr="001B1802">
        <w:rPr>
          <w:rFonts w:ascii="楷体_GB2312" w:eastAsia="楷体_GB2312" w:hint="eastAsia"/>
          <w:sz w:val="24"/>
          <w:szCs w:val="24"/>
        </w:rPr>
        <w:t>短期内市场</w:t>
      </w:r>
      <w:r w:rsidR="00373F4D">
        <w:rPr>
          <w:rFonts w:ascii="楷体_GB2312" w:eastAsia="楷体_GB2312" w:hint="eastAsia"/>
          <w:sz w:val="24"/>
          <w:szCs w:val="24"/>
        </w:rPr>
        <w:t>情绪偏中性。</w:t>
      </w:r>
      <w:r w:rsidR="00373F4D">
        <w:rPr>
          <w:rFonts w:ascii="楷体_GB2312" w:eastAsia="楷体_GB2312" w:hint="eastAsia"/>
          <w:sz w:val="24"/>
          <w:szCs w:val="24"/>
        </w:rPr>
        <w:t>伴随</w:t>
      </w:r>
      <w:r w:rsidR="00373F4D">
        <w:rPr>
          <w:rFonts w:ascii="楷体_GB2312" w:eastAsia="楷体_GB2312"/>
          <w:sz w:val="24"/>
          <w:szCs w:val="24"/>
        </w:rPr>
        <w:t>贸易战因素</w:t>
      </w:r>
      <w:r w:rsidR="00373F4D">
        <w:rPr>
          <w:rFonts w:ascii="楷体_GB2312" w:eastAsia="楷体_GB2312" w:hint="eastAsia"/>
          <w:sz w:val="24"/>
          <w:szCs w:val="24"/>
        </w:rPr>
        <w:t>，</w:t>
      </w:r>
      <w:r w:rsidR="00373F4D">
        <w:rPr>
          <w:rFonts w:ascii="楷体_GB2312" w:eastAsia="楷体_GB2312"/>
          <w:sz w:val="24"/>
          <w:szCs w:val="24"/>
        </w:rPr>
        <w:t>豆</w:t>
      </w:r>
      <w:proofErr w:type="gramStart"/>
      <w:r w:rsidR="00373F4D">
        <w:rPr>
          <w:rFonts w:ascii="楷体_GB2312" w:eastAsia="楷体_GB2312"/>
          <w:sz w:val="24"/>
          <w:szCs w:val="24"/>
        </w:rPr>
        <w:t>粕</w:t>
      </w:r>
      <w:proofErr w:type="gramEnd"/>
      <w:r w:rsidR="00373F4D">
        <w:rPr>
          <w:rFonts w:ascii="楷体_GB2312" w:eastAsia="楷体_GB2312"/>
          <w:sz w:val="24"/>
          <w:szCs w:val="24"/>
        </w:rPr>
        <w:t>期权隐含波动</w:t>
      </w:r>
      <w:proofErr w:type="gramStart"/>
      <w:r w:rsidR="00373F4D">
        <w:rPr>
          <w:rFonts w:ascii="楷体_GB2312" w:eastAsia="楷体_GB2312"/>
          <w:sz w:val="24"/>
          <w:szCs w:val="24"/>
        </w:rPr>
        <w:t>率因此</w:t>
      </w:r>
      <w:proofErr w:type="gramEnd"/>
      <w:r w:rsidR="00373F4D">
        <w:rPr>
          <w:rFonts w:ascii="楷体_GB2312" w:eastAsia="楷体_GB2312"/>
          <w:sz w:val="24"/>
          <w:szCs w:val="24"/>
        </w:rPr>
        <w:t>有所上升</w:t>
      </w:r>
      <w:r w:rsidR="00C96E84">
        <w:rPr>
          <w:rFonts w:ascii="楷体_GB2312" w:eastAsia="楷体_GB2312" w:hint="eastAsia"/>
          <w:sz w:val="24"/>
          <w:szCs w:val="24"/>
        </w:rPr>
        <w:t>。</w:t>
      </w:r>
      <w:r w:rsidR="00C9550B">
        <w:rPr>
          <w:rFonts w:ascii="楷体_GB2312" w:eastAsia="楷体_GB2312" w:hint="eastAsia"/>
          <w:sz w:val="24"/>
          <w:szCs w:val="24"/>
        </w:rPr>
        <w:t>结合基本面状况，</w:t>
      </w:r>
      <w:r w:rsidR="00C9550B">
        <w:rPr>
          <w:rFonts w:ascii="楷体_GB2312" w:eastAsia="楷体_GB2312"/>
          <w:sz w:val="24"/>
          <w:szCs w:val="24"/>
        </w:rPr>
        <w:t>近期豆</w:t>
      </w:r>
      <w:proofErr w:type="gramStart"/>
      <w:r w:rsidR="00C9550B">
        <w:rPr>
          <w:rFonts w:ascii="楷体_GB2312" w:eastAsia="楷体_GB2312"/>
          <w:sz w:val="24"/>
          <w:szCs w:val="24"/>
        </w:rPr>
        <w:t>粕</w:t>
      </w:r>
      <w:proofErr w:type="gramEnd"/>
      <w:r w:rsidR="00C9550B">
        <w:rPr>
          <w:rFonts w:ascii="楷体_GB2312" w:eastAsia="楷体_GB2312"/>
          <w:sz w:val="24"/>
          <w:szCs w:val="24"/>
        </w:rPr>
        <w:t>市场影响因素</w:t>
      </w:r>
      <w:r w:rsidR="00373F4D">
        <w:rPr>
          <w:rFonts w:ascii="楷体_GB2312" w:eastAsia="楷体_GB2312" w:hint="eastAsia"/>
          <w:sz w:val="24"/>
          <w:szCs w:val="24"/>
        </w:rPr>
        <w:t>增</w:t>
      </w:r>
      <w:r w:rsidR="00C9550B">
        <w:rPr>
          <w:rFonts w:ascii="楷体_GB2312" w:eastAsia="楷体_GB2312"/>
          <w:sz w:val="24"/>
          <w:szCs w:val="24"/>
        </w:rPr>
        <w:t>多</w:t>
      </w:r>
      <w:r w:rsidR="00C9550B">
        <w:rPr>
          <w:rFonts w:ascii="楷体_GB2312" w:eastAsia="楷体_GB2312" w:hint="eastAsia"/>
          <w:sz w:val="24"/>
          <w:szCs w:val="24"/>
        </w:rPr>
        <w:t>，情况并不明朗，</w:t>
      </w:r>
      <w:r w:rsidR="00F367B0">
        <w:rPr>
          <w:rFonts w:ascii="楷体_GB2312" w:eastAsia="楷体_GB2312" w:hint="eastAsia"/>
          <w:sz w:val="24"/>
          <w:szCs w:val="24"/>
        </w:rPr>
        <w:t>隐含波动率预期将有所上升，</w:t>
      </w:r>
      <w:r w:rsidR="00C9550B" w:rsidRPr="009F7BB6">
        <w:rPr>
          <w:rFonts w:ascii="楷体_GB2312" w:eastAsia="楷体_GB2312" w:hint="eastAsia"/>
          <w:sz w:val="24"/>
          <w:szCs w:val="24"/>
        </w:rPr>
        <w:t>建议</w:t>
      </w:r>
      <w:r w:rsidR="00F367B0">
        <w:rPr>
          <w:rFonts w:ascii="楷体_GB2312" w:eastAsia="楷体_GB2312" w:hint="eastAsia"/>
          <w:sz w:val="24"/>
          <w:szCs w:val="24"/>
        </w:rPr>
        <w:t>谨慎构建买入跨式</w:t>
      </w:r>
      <w:r w:rsidR="00C9550B">
        <w:rPr>
          <w:rFonts w:ascii="楷体_GB2312" w:eastAsia="楷体_GB2312" w:hint="eastAsia"/>
          <w:sz w:val="24"/>
          <w:szCs w:val="24"/>
        </w:rPr>
        <w:t>期权</w:t>
      </w:r>
      <w:r w:rsidR="00F367B0">
        <w:rPr>
          <w:rFonts w:ascii="楷体_GB2312" w:eastAsia="楷体_GB2312" w:hint="eastAsia"/>
          <w:sz w:val="24"/>
          <w:szCs w:val="24"/>
        </w:rPr>
        <w:t>组合</w:t>
      </w:r>
      <w:r w:rsidR="00C9550B" w:rsidRPr="009F7BB6">
        <w:rPr>
          <w:rFonts w:ascii="楷体_GB2312" w:eastAsia="楷体_GB2312" w:hint="eastAsia"/>
          <w:sz w:val="24"/>
          <w:szCs w:val="24"/>
        </w:rPr>
        <w:t>。</w:t>
      </w:r>
    </w:p>
    <w:p w:rsidR="001B1802" w:rsidRPr="00C9550B"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1B1802" w:rsidRPr="00F367B0"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1B1802" w:rsidRDefault="001B1802" w:rsidP="001B1802">
      <w:pPr>
        <w:ind w:rightChars="-416" w:right="-874"/>
        <w:jc w:val="left"/>
        <w:outlineLvl w:val="0"/>
        <w:rPr>
          <w:rFonts w:ascii="楷体_GB2312" w:eastAsia="楷体_GB2312"/>
          <w:sz w:val="24"/>
          <w:szCs w:val="24"/>
        </w:rPr>
      </w:pPr>
    </w:p>
    <w:p w:rsidR="00375911" w:rsidRPr="00DB6148" w:rsidRDefault="00375911" w:rsidP="00375911">
      <w:pPr>
        <w:ind w:rightChars="-416" w:right="-874"/>
        <w:jc w:val="center"/>
        <w:outlineLvl w:val="0"/>
        <w:rPr>
          <w:rFonts w:ascii="楷体_GB2312" w:eastAsia="楷体_GB2312"/>
          <w:b/>
          <w:color w:val="008080"/>
          <w:sz w:val="36"/>
          <w:szCs w:val="36"/>
        </w:rPr>
      </w:pPr>
      <w:r>
        <w:rPr>
          <w:rFonts w:ascii="楷体_GB2312" w:eastAsia="楷体_GB2312" w:hint="eastAsia"/>
          <w:b/>
          <w:color w:val="008080"/>
          <w:sz w:val="36"/>
          <w:szCs w:val="36"/>
        </w:rPr>
        <w:lastRenderedPageBreak/>
        <w:t>白糖期权周报</w:t>
      </w:r>
    </w:p>
    <w:p w:rsidR="00C9550B" w:rsidRPr="00F367B0" w:rsidRDefault="00375911" w:rsidP="00F367B0">
      <w:pPr>
        <w:ind w:leftChars="-85" w:left="-178" w:rightChars="-416" w:right="-874" w:firstLineChars="299" w:firstLine="840"/>
        <w:outlineLvl w:val="0"/>
        <w:rPr>
          <w:rFonts w:ascii="楷体_GB2312" w:eastAsia="楷体_GB2312" w:hAnsi="楷体" w:hint="eastAsia"/>
          <w:b/>
          <w:color w:val="008080"/>
          <w:sz w:val="28"/>
          <w:szCs w:val="28"/>
        </w:rPr>
      </w:pPr>
      <w:r w:rsidRPr="00A81C89">
        <w:rPr>
          <w:rFonts w:ascii="楷体_GB2312" w:eastAsia="楷体_GB2312" w:hAnsi="楷体" w:hint="eastAsia"/>
          <w:b/>
          <w:color w:val="008080"/>
          <w:sz w:val="28"/>
        </w:rPr>
        <w:t>一、白糖基本面情况</w:t>
      </w:r>
    </w:p>
    <w:p w:rsidR="0025208B" w:rsidRPr="0025208B" w:rsidRDefault="0025208B" w:rsidP="00F367B0">
      <w:pPr>
        <w:spacing w:line="400" w:lineRule="exact"/>
        <w:ind w:firstLineChars="200" w:firstLine="480"/>
        <w:rPr>
          <w:rFonts w:ascii="楷体_GB2312" w:eastAsia="楷体_GB2312" w:hAnsi="楷体"/>
          <w:sz w:val="24"/>
        </w:rPr>
      </w:pPr>
      <w:r w:rsidRPr="00F367B0">
        <w:rPr>
          <w:rFonts w:ascii="楷体_GB2312" w:eastAsia="楷体_GB2312" w:hAnsi="楷体"/>
          <w:sz w:val="24"/>
        </w:rPr>
        <w:t>上周原糖延续反弹走势，上周五价格有所回落，因主产国巴西卡车司机罢工暂告一段落，生产经营恢复正常。泰国2017/18榨季截至5月23日累计压榨甘蔗1.34592亿吨，同比增加44.8%；累计产糖1465.2万吨，同比增加约45.6%。截至5月23日泰国54家糖厂中仅有7家未收</w:t>
      </w:r>
      <w:proofErr w:type="gramStart"/>
      <w:r w:rsidRPr="00F367B0">
        <w:rPr>
          <w:rFonts w:ascii="楷体_GB2312" w:eastAsia="楷体_GB2312" w:hAnsi="楷体"/>
          <w:sz w:val="24"/>
        </w:rPr>
        <w:t>榨</w:t>
      </w:r>
      <w:proofErr w:type="gramEnd"/>
      <w:r w:rsidRPr="00F367B0">
        <w:rPr>
          <w:rFonts w:ascii="楷体_GB2312" w:eastAsia="楷体_GB2312" w:hAnsi="楷体"/>
          <w:sz w:val="24"/>
        </w:rPr>
        <w:t>。巴西中南部5月上半月产糖190.7万吨，高于4月下半月的152.7万吨，18/19年度巴西中南部累计产糖415万吨，同比高出5%。中期内原糖或维持低位区间震荡。上周国内现货价格总体持稳，成交一般，总体5月份销售或有所好转。国内4月份进口47万吨，同比增加28万吨。云南本榨季产量或较上次糖会预估上调10万吨。目前配额外进口仍有一定的利润空间，国内面临的走私压力依然存在，虽然国内已经进入消费旺季，对于糖价有所提振，但是受制于相对宽松的供给和较差的外部环境，上涨空间有限，</w:t>
      </w:r>
      <w:proofErr w:type="gramStart"/>
      <w:r w:rsidRPr="00F367B0">
        <w:rPr>
          <w:rFonts w:ascii="楷体_GB2312" w:eastAsia="楷体_GB2312" w:hAnsi="楷体"/>
          <w:sz w:val="24"/>
        </w:rPr>
        <w:t>郑糖短期</w:t>
      </w:r>
      <w:proofErr w:type="gramEnd"/>
      <w:r w:rsidRPr="00F367B0">
        <w:rPr>
          <w:rFonts w:ascii="楷体_GB2312" w:eastAsia="楷体_GB2312" w:hAnsi="楷体"/>
          <w:sz w:val="24"/>
        </w:rPr>
        <w:t>或维持窄幅区间震荡。</w:t>
      </w:r>
    </w:p>
    <w:p w:rsidR="00AE7700" w:rsidRPr="00F367B0" w:rsidRDefault="00AE7700" w:rsidP="00AE7700">
      <w:pPr>
        <w:spacing w:line="400" w:lineRule="exact"/>
        <w:ind w:firstLineChars="200" w:firstLine="480"/>
        <w:rPr>
          <w:rFonts w:ascii="楷体_GB2312" w:eastAsia="楷体_GB2312" w:hAnsi="楷体"/>
          <w:sz w:val="24"/>
        </w:rPr>
      </w:pPr>
    </w:p>
    <w:p w:rsidR="00375911" w:rsidRPr="0064690A" w:rsidRDefault="00375911" w:rsidP="006000FB">
      <w:pPr>
        <w:ind w:rightChars="-416" w:right="-874"/>
        <w:outlineLvl w:val="0"/>
        <w:rPr>
          <w:rFonts w:ascii="楷体_GB2312" w:eastAsia="楷体_GB2312" w:hAnsi="楷体"/>
          <w:b/>
          <w:color w:val="008080"/>
          <w:sz w:val="28"/>
        </w:rPr>
      </w:pPr>
      <w:r>
        <w:rPr>
          <w:rFonts w:ascii="楷体_GB2312" w:eastAsia="楷体_GB2312" w:hAnsi="楷体" w:hint="eastAsia"/>
          <w:b/>
          <w:color w:val="008080"/>
          <w:sz w:val="28"/>
        </w:rPr>
        <w:t>二、</w:t>
      </w:r>
      <w:r w:rsidRPr="001F4F24">
        <w:rPr>
          <w:rFonts w:ascii="楷体_GB2312" w:eastAsia="楷体_GB2312" w:hAnsi="楷体" w:hint="eastAsia"/>
          <w:b/>
          <w:color w:val="008080"/>
          <w:sz w:val="28"/>
        </w:rPr>
        <w:t>白糖期权交易情况</w:t>
      </w:r>
    </w:p>
    <w:p w:rsidR="00375911" w:rsidRPr="00F367B0" w:rsidRDefault="002F492D" w:rsidP="00375911">
      <w:pPr>
        <w:spacing w:line="400" w:lineRule="exact"/>
        <w:ind w:firstLineChars="200" w:firstLine="480"/>
        <w:rPr>
          <w:rFonts w:ascii="楷体_GB2312" w:eastAsia="楷体_GB2312" w:hAnsi="楷体"/>
          <w:sz w:val="24"/>
        </w:rPr>
      </w:pPr>
      <w:r w:rsidRPr="00F367B0">
        <w:rPr>
          <w:rFonts w:ascii="楷体_GB2312" w:eastAsia="楷体_GB2312" w:hAnsi="楷体" w:hint="eastAsia"/>
          <w:sz w:val="24"/>
        </w:rPr>
        <w:t>本周白糖期权交易活跃度较上周</w:t>
      </w:r>
      <w:r w:rsidR="00F00675" w:rsidRPr="00F367B0">
        <w:rPr>
          <w:rFonts w:ascii="楷体_GB2312" w:eastAsia="楷体_GB2312" w:hAnsi="楷体" w:hint="eastAsia"/>
          <w:sz w:val="24"/>
        </w:rPr>
        <w:t>略有所</w:t>
      </w:r>
      <w:r w:rsidR="00C9550B" w:rsidRPr="00F367B0">
        <w:rPr>
          <w:rFonts w:ascii="楷体_GB2312" w:eastAsia="楷体_GB2312" w:hAnsi="楷体" w:hint="eastAsia"/>
          <w:sz w:val="24"/>
        </w:rPr>
        <w:t>下降</w:t>
      </w:r>
      <w:r w:rsidRPr="00F367B0">
        <w:rPr>
          <w:rFonts w:ascii="楷体_GB2312" w:eastAsia="楷体_GB2312" w:hAnsi="楷体" w:hint="eastAsia"/>
          <w:sz w:val="24"/>
        </w:rPr>
        <w:t>。</w:t>
      </w:r>
      <w:r w:rsidR="00801645" w:rsidRPr="00F367B0">
        <w:rPr>
          <w:rFonts w:ascii="楷体_GB2312" w:eastAsia="楷体_GB2312" w:hAnsi="楷体" w:hint="eastAsia"/>
          <w:sz w:val="24"/>
        </w:rPr>
        <w:t>截至2018年</w:t>
      </w:r>
      <w:r w:rsidR="0043616C" w:rsidRPr="00F367B0">
        <w:rPr>
          <w:rFonts w:ascii="楷体_GB2312" w:eastAsia="楷体_GB2312" w:hAnsi="楷体" w:hint="eastAsia"/>
          <w:sz w:val="24"/>
        </w:rPr>
        <w:t>6</w:t>
      </w:r>
      <w:r w:rsidR="00801645" w:rsidRPr="00F367B0">
        <w:rPr>
          <w:rFonts w:ascii="楷体_GB2312" w:eastAsia="楷体_GB2312" w:hAnsi="楷体" w:hint="eastAsia"/>
          <w:sz w:val="24"/>
        </w:rPr>
        <w:t>月</w:t>
      </w:r>
      <w:r w:rsidR="0043616C" w:rsidRPr="00F367B0">
        <w:rPr>
          <w:rFonts w:ascii="楷体_GB2312" w:eastAsia="楷体_GB2312" w:hAnsi="楷体" w:hint="eastAsia"/>
          <w:sz w:val="24"/>
        </w:rPr>
        <w:t>1</w:t>
      </w:r>
      <w:r w:rsidR="00801645" w:rsidRPr="00F367B0">
        <w:rPr>
          <w:rFonts w:ascii="楷体_GB2312" w:eastAsia="楷体_GB2312" w:hAnsi="楷体" w:hint="eastAsia"/>
          <w:sz w:val="24"/>
        </w:rPr>
        <w:t>日，</w:t>
      </w:r>
      <w:r w:rsidR="0022066A" w:rsidRPr="00F367B0">
        <w:rPr>
          <w:rFonts w:ascii="楷体_GB2312" w:eastAsia="楷体_GB2312" w:hAnsi="楷体" w:hint="eastAsia"/>
          <w:sz w:val="24"/>
        </w:rPr>
        <w:t>白糖</w:t>
      </w:r>
      <w:r w:rsidR="00375911" w:rsidRPr="00F367B0">
        <w:rPr>
          <w:rFonts w:ascii="楷体_GB2312" w:eastAsia="楷体_GB2312" w:hAnsi="楷体" w:hint="eastAsia"/>
          <w:sz w:val="24"/>
        </w:rPr>
        <w:t>期权</w:t>
      </w:r>
      <w:r w:rsidR="009F7BB6" w:rsidRPr="00F367B0">
        <w:rPr>
          <w:rFonts w:ascii="楷体_GB2312" w:eastAsia="楷体_GB2312" w:hAnsi="楷体" w:hint="eastAsia"/>
          <w:sz w:val="24"/>
        </w:rPr>
        <w:t>一</w:t>
      </w:r>
      <w:r w:rsidR="00801645" w:rsidRPr="00F367B0">
        <w:rPr>
          <w:rFonts w:ascii="楷体_GB2312" w:eastAsia="楷体_GB2312" w:hAnsi="楷体" w:hint="eastAsia"/>
          <w:sz w:val="24"/>
        </w:rPr>
        <w:t>周</w:t>
      </w:r>
      <w:r w:rsidR="0022066A" w:rsidRPr="00F367B0">
        <w:rPr>
          <w:rFonts w:ascii="楷体_GB2312" w:eastAsia="楷体_GB2312" w:hAnsi="楷体" w:hint="eastAsia"/>
          <w:sz w:val="24"/>
        </w:rPr>
        <w:t>总</w:t>
      </w:r>
      <w:r w:rsidR="00375911" w:rsidRPr="00F367B0">
        <w:rPr>
          <w:rFonts w:ascii="楷体_GB2312" w:eastAsia="楷体_GB2312" w:hAnsi="楷体" w:hint="eastAsia"/>
          <w:sz w:val="24"/>
        </w:rPr>
        <w:t>成交量</w:t>
      </w:r>
      <w:r w:rsidR="00F337E4" w:rsidRPr="00F367B0">
        <w:rPr>
          <w:rFonts w:ascii="楷体_GB2312" w:eastAsia="楷体_GB2312" w:hAnsi="楷体" w:hint="eastAsia"/>
          <w:sz w:val="24"/>
        </w:rPr>
        <w:t>为</w:t>
      </w:r>
      <w:r w:rsidR="0043616C" w:rsidRPr="00F367B0">
        <w:rPr>
          <w:rFonts w:ascii="楷体_GB2312" w:eastAsia="楷体_GB2312" w:hAnsi="楷体" w:hint="eastAsia"/>
          <w:sz w:val="24"/>
        </w:rPr>
        <w:t>12.90</w:t>
      </w:r>
      <w:r w:rsidR="00F337E4" w:rsidRPr="00F367B0">
        <w:rPr>
          <w:rFonts w:ascii="楷体_GB2312" w:eastAsia="楷体_GB2312" w:hAnsi="楷体" w:hint="eastAsia"/>
          <w:sz w:val="24"/>
        </w:rPr>
        <w:t>万张</w:t>
      </w:r>
      <w:r w:rsidR="0022066A" w:rsidRPr="00F367B0">
        <w:rPr>
          <w:rFonts w:ascii="楷体_GB2312" w:eastAsia="楷体_GB2312" w:hAnsi="楷体" w:hint="eastAsia"/>
          <w:sz w:val="24"/>
        </w:rPr>
        <w:t>，</w:t>
      </w:r>
      <w:r w:rsidR="001D2BB2" w:rsidRPr="00F367B0">
        <w:rPr>
          <w:rFonts w:ascii="楷体_GB2312" w:eastAsia="楷体_GB2312" w:hAnsi="楷体" w:hint="eastAsia"/>
          <w:sz w:val="24"/>
        </w:rPr>
        <w:t>日均成交量</w:t>
      </w:r>
      <w:r w:rsidR="009C434B" w:rsidRPr="00F367B0">
        <w:rPr>
          <w:rFonts w:ascii="楷体_GB2312" w:eastAsia="楷体_GB2312" w:hAnsi="楷体" w:hint="eastAsia"/>
          <w:sz w:val="24"/>
        </w:rPr>
        <w:t>2.</w:t>
      </w:r>
      <w:r w:rsidR="0043616C" w:rsidRPr="00F367B0">
        <w:rPr>
          <w:rFonts w:ascii="楷体_GB2312" w:eastAsia="楷体_GB2312" w:hAnsi="楷体" w:hint="eastAsia"/>
          <w:sz w:val="24"/>
        </w:rPr>
        <w:t>58</w:t>
      </w:r>
      <w:r w:rsidR="001D2BB2" w:rsidRPr="00F367B0">
        <w:rPr>
          <w:rFonts w:ascii="楷体_GB2312" w:eastAsia="楷体_GB2312" w:hAnsi="楷体" w:hint="eastAsia"/>
          <w:sz w:val="24"/>
        </w:rPr>
        <w:t>万张，较上周</w:t>
      </w:r>
      <w:r w:rsidR="009C434B" w:rsidRPr="00F367B0">
        <w:rPr>
          <w:rFonts w:ascii="楷体_GB2312" w:eastAsia="楷体_GB2312" w:hAnsi="楷体" w:hint="eastAsia"/>
          <w:sz w:val="24"/>
        </w:rPr>
        <w:t>下降</w:t>
      </w:r>
      <w:r w:rsidR="0043616C" w:rsidRPr="00F367B0">
        <w:rPr>
          <w:rFonts w:ascii="楷体_GB2312" w:eastAsia="楷体_GB2312" w:hAnsi="楷体" w:hint="eastAsia"/>
          <w:sz w:val="24"/>
        </w:rPr>
        <w:t>4.26</w:t>
      </w:r>
      <w:r w:rsidR="001D2BB2" w:rsidRPr="00F367B0">
        <w:rPr>
          <w:rFonts w:ascii="楷体_GB2312" w:eastAsia="楷体_GB2312" w:hAnsi="楷体" w:hint="eastAsia"/>
          <w:sz w:val="24"/>
        </w:rPr>
        <w:t>%，</w:t>
      </w:r>
      <w:r w:rsidR="00F337E4" w:rsidRPr="00F367B0">
        <w:rPr>
          <w:rFonts w:ascii="楷体_GB2312" w:eastAsia="楷体_GB2312" w:hAnsi="楷体" w:hint="eastAsia"/>
          <w:sz w:val="24"/>
        </w:rPr>
        <w:t>总</w:t>
      </w:r>
      <w:r w:rsidR="0022066A" w:rsidRPr="00F367B0">
        <w:rPr>
          <w:rFonts w:ascii="楷体_GB2312" w:eastAsia="楷体_GB2312" w:hAnsi="楷体" w:hint="eastAsia"/>
          <w:sz w:val="24"/>
        </w:rPr>
        <w:t>持仓量为</w:t>
      </w:r>
      <w:r w:rsidR="00534EEC" w:rsidRPr="00F367B0">
        <w:rPr>
          <w:rFonts w:ascii="楷体_GB2312" w:eastAsia="楷体_GB2312" w:hAnsi="楷体" w:hint="eastAsia"/>
          <w:sz w:val="24"/>
        </w:rPr>
        <w:t>2</w:t>
      </w:r>
      <w:r w:rsidR="0043616C" w:rsidRPr="00F367B0">
        <w:rPr>
          <w:rFonts w:ascii="楷体_GB2312" w:eastAsia="楷体_GB2312" w:hAnsi="楷体" w:hint="eastAsia"/>
          <w:sz w:val="24"/>
        </w:rPr>
        <w:t>4.81</w:t>
      </w:r>
      <w:r w:rsidR="00F337E4" w:rsidRPr="00F367B0">
        <w:rPr>
          <w:rFonts w:ascii="楷体_GB2312" w:eastAsia="楷体_GB2312" w:hAnsi="楷体" w:hint="eastAsia"/>
          <w:sz w:val="24"/>
        </w:rPr>
        <w:t>万张</w:t>
      </w:r>
      <w:r w:rsidRPr="00F367B0">
        <w:rPr>
          <w:rFonts w:ascii="楷体_GB2312" w:eastAsia="楷体_GB2312" w:hAnsi="楷体" w:hint="eastAsia"/>
          <w:sz w:val="24"/>
        </w:rPr>
        <w:t>，较上周</w:t>
      </w:r>
      <w:r w:rsidR="0043616C" w:rsidRPr="00F367B0">
        <w:rPr>
          <w:rFonts w:ascii="楷体_GB2312" w:eastAsia="楷体_GB2312" w:hAnsi="楷体" w:hint="eastAsia"/>
          <w:sz w:val="24"/>
        </w:rPr>
        <w:t>上涨1.32万张</w:t>
      </w:r>
      <w:r w:rsidR="00375911" w:rsidRPr="00F367B0">
        <w:rPr>
          <w:rFonts w:ascii="楷体_GB2312" w:eastAsia="楷体_GB2312" w:hAnsi="楷体" w:hint="eastAsia"/>
          <w:sz w:val="24"/>
        </w:rPr>
        <w:t>。白糖期权180</w:t>
      </w:r>
      <w:r w:rsidR="0022066A" w:rsidRPr="00F367B0">
        <w:rPr>
          <w:rFonts w:ascii="楷体_GB2312" w:eastAsia="楷体_GB2312" w:hAnsi="楷体" w:hint="eastAsia"/>
          <w:sz w:val="24"/>
        </w:rPr>
        <w:t>9</w:t>
      </w:r>
      <w:r w:rsidR="00375911" w:rsidRPr="00F367B0">
        <w:rPr>
          <w:rFonts w:ascii="楷体_GB2312" w:eastAsia="楷体_GB2312" w:hAnsi="楷体" w:hint="eastAsia"/>
          <w:sz w:val="24"/>
        </w:rPr>
        <w:t>合约最大持仓量方面，看涨期权为行权价</w:t>
      </w:r>
      <w:r w:rsidR="0043616C" w:rsidRPr="00F367B0">
        <w:rPr>
          <w:rFonts w:ascii="楷体_GB2312" w:eastAsia="楷体_GB2312" w:hAnsi="楷体" w:hint="eastAsia"/>
          <w:sz w:val="24"/>
        </w:rPr>
        <w:t>6000元/吨</w:t>
      </w:r>
      <w:r w:rsidR="00375911" w:rsidRPr="00F367B0">
        <w:rPr>
          <w:rFonts w:ascii="楷体_GB2312" w:eastAsia="楷体_GB2312" w:hAnsi="楷体" w:hint="eastAsia"/>
          <w:sz w:val="24"/>
        </w:rPr>
        <w:t>，</w:t>
      </w:r>
      <w:r w:rsidR="009C434B" w:rsidRPr="00F367B0">
        <w:rPr>
          <w:rFonts w:ascii="楷体_GB2312" w:eastAsia="楷体_GB2312" w:hAnsi="楷体" w:hint="eastAsia"/>
          <w:sz w:val="24"/>
        </w:rPr>
        <w:t>上方压力位保持稳定，</w:t>
      </w:r>
      <w:r w:rsidR="00375911" w:rsidRPr="00F367B0">
        <w:rPr>
          <w:rFonts w:ascii="楷体_GB2312" w:eastAsia="楷体_GB2312" w:hAnsi="楷体" w:hint="eastAsia"/>
          <w:sz w:val="24"/>
        </w:rPr>
        <w:t>看跌期权为</w:t>
      </w:r>
      <w:r w:rsidR="00DA2A55" w:rsidRPr="00F367B0">
        <w:rPr>
          <w:rFonts w:ascii="楷体_GB2312" w:eastAsia="楷体_GB2312" w:hAnsi="楷体" w:hint="eastAsia"/>
          <w:sz w:val="24"/>
        </w:rPr>
        <w:t>5</w:t>
      </w:r>
      <w:r w:rsidR="001D2BB2" w:rsidRPr="00F367B0">
        <w:rPr>
          <w:rFonts w:ascii="楷体_GB2312" w:eastAsia="楷体_GB2312" w:hAnsi="楷体" w:hint="eastAsia"/>
          <w:sz w:val="24"/>
        </w:rPr>
        <w:t>30</w:t>
      </w:r>
      <w:r w:rsidR="00375911" w:rsidRPr="00F367B0">
        <w:rPr>
          <w:rFonts w:ascii="楷体_GB2312" w:eastAsia="楷体_GB2312" w:hAnsi="楷体" w:hint="eastAsia"/>
          <w:sz w:val="24"/>
        </w:rPr>
        <w:t>0</w:t>
      </w:r>
      <w:r w:rsidR="009C434B" w:rsidRPr="00F367B0">
        <w:rPr>
          <w:rFonts w:ascii="楷体_GB2312" w:eastAsia="楷体_GB2312" w:hAnsi="楷体" w:hint="eastAsia"/>
          <w:sz w:val="24"/>
        </w:rPr>
        <w:t>-5500，</w:t>
      </w:r>
      <w:r w:rsidR="0043616C" w:rsidRPr="00F367B0">
        <w:rPr>
          <w:rFonts w:ascii="楷体_GB2312" w:eastAsia="楷体_GB2312" w:hAnsi="楷体" w:hint="eastAsia"/>
          <w:sz w:val="24"/>
        </w:rPr>
        <w:t>与上周保持持平</w:t>
      </w:r>
      <w:r w:rsidR="00375911" w:rsidRPr="00F367B0">
        <w:rPr>
          <w:rFonts w:ascii="楷体_GB2312" w:eastAsia="楷体_GB2312" w:hAnsi="楷体" w:hint="eastAsia"/>
          <w:sz w:val="24"/>
        </w:rPr>
        <w:t>。</w:t>
      </w:r>
    </w:p>
    <w:p w:rsidR="009F4A3F" w:rsidRPr="00F367B0" w:rsidRDefault="004665D1" w:rsidP="002F492D">
      <w:pPr>
        <w:spacing w:line="400" w:lineRule="exact"/>
        <w:ind w:firstLineChars="200" w:firstLine="480"/>
        <w:rPr>
          <w:rFonts w:ascii="楷体_GB2312" w:eastAsia="楷体_GB2312" w:hAnsi="楷体"/>
          <w:sz w:val="24"/>
        </w:rPr>
      </w:pPr>
      <w:r w:rsidRPr="00F367B0">
        <w:rPr>
          <w:rFonts w:ascii="楷体_GB2312" w:eastAsia="楷体_GB2312" w:hint="eastAsia"/>
          <w:sz w:val="24"/>
          <w:szCs w:val="24"/>
        </w:rPr>
        <w:t>成交量PCR（Put-Call Ratio）指标即看跌期权与看涨期权成交量比率是期权对市场投资者有力的反应指标。</w:t>
      </w:r>
      <w:r w:rsidR="00375911" w:rsidRPr="00F367B0">
        <w:rPr>
          <w:rFonts w:ascii="楷体_GB2312" w:eastAsia="楷体_GB2312" w:hAnsi="楷体" w:hint="eastAsia"/>
          <w:sz w:val="24"/>
        </w:rPr>
        <w:t>从盘面来看</w:t>
      </w:r>
      <w:r w:rsidRPr="00F367B0">
        <w:rPr>
          <w:rFonts w:ascii="楷体_GB2312" w:eastAsia="楷体_GB2312" w:hAnsi="楷体" w:hint="eastAsia"/>
          <w:sz w:val="24"/>
        </w:rPr>
        <w:t>，</w:t>
      </w:r>
      <w:r w:rsidR="00375911" w:rsidRPr="00F367B0">
        <w:rPr>
          <w:rFonts w:ascii="楷体_GB2312" w:eastAsia="楷体_GB2312" w:hAnsi="楷体" w:hint="eastAsia"/>
          <w:sz w:val="24"/>
        </w:rPr>
        <w:t>目前白糖期权的</w:t>
      </w:r>
      <w:r w:rsidR="002F492D" w:rsidRPr="00F367B0">
        <w:rPr>
          <w:rFonts w:ascii="楷体_GB2312" w:eastAsia="楷体_GB2312" w:hAnsi="楷体" w:hint="eastAsia"/>
          <w:sz w:val="24"/>
        </w:rPr>
        <w:t>总</w:t>
      </w:r>
      <w:r w:rsidR="00375911" w:rsidRPr="00F367B0">
        <w:rPr>
          <w:rFonts w:ascii="楷体_GB2312" w:eastAsia="楷体_GB2312" w:hAnsi="楷体" w:hint="eastAsia"/>
          <w:sz w:val="24"/>
        </w:rPr>
        <w:t>持仓量PCR</w:t>
      </w:r>
      <w:r w:rsidR="00277EAA" w:rsidRPr="00F367B0">
        <w:rPr>
          <w:rFonts w:ascii="楷体_GB2312" w:eastAsia="楷体_GB2312" w:hAnsi="楷体" w:hint="eastAsia"/>
          <w:sz w:val="24"/>
        </w:rPr>
        <w:t>下降至</w:t>
      </w:r>
      <w:r w:rsidR="00375911" w:rsidRPr="00F367B0">
        <w:rPr>
          <w:rFonts w:ascii="楷体_GB2312" w:eastAsia="楷体_GB2312" w:hAnsi="楷体" w:hint="eastAsia"/>
          <w:sz w:val="24"/>
        </w:rPr>
        <w:t>0.</w:t>
      </w:r>
      <w:r w:rsidR="00056557" w:rsidRPr="00F367B0">
        <w:rPr>
          <w:rFonts w:ascii="楷体_GB2312" w:eastAsia="楷体_GB2312" w:hAnsi="楷体" w:hint="eastAsia"/>
          <w:sz w:val="24"/>
        </w:rPr>
        <w:t>4</w:t>
      </w:r>
      <w:r w:rsidR="00277EAA" w:rsidRPr="00F367B0">
        <w:rPr>
          <w:rFonts w:ascii="楷体_GB2312" w:eastAsia="楷体_GB2312" w:hAnsi="楷体" w:hint="eastAsia"/>
          <w:sz w:val="24"/>
        </w:rPr>
        <w:t>以下</w:t>
      </w:r>
      <w:r w:rsidR="007C639A" w:rsidRPr="00F367B0">
        <w:rPr>
          <w:rFonts w:ascii="楷体_GB2312" w:eastAsia="楷体_GB2312" w:hAnsi="楷体" w:hint="eastAsia"/>
          <w:sz w:val="24"/>
        </w:rPr>
        <w:t>的</w:t>
      </w:r>
      <w:r w:rsidR="00700604" w:rsidRPr="00F367B0">
        <w:rPr>
          <w:rFonts w:ascii="楷体_GB2312" w:eastAsia="楷体_GB2312" w:hAnsi="楷体" w:hint="eastAsia"/>
          <w:sz w:val="24"/>
        </w:rPr>
        <w:t>低位，</w:t>
      </w:r>
      <w:r w:rsidR="00277EAA" w:rsidRPr="00F367B0">
        <w:rPr>
          <w:rFonts w:ascii="楷体_GB2312" w:eastAsia="楷体_GB2312" w:hAnsi="楷体" w:hint="eastAsia"/>
          <w:sz w:val="24"/>
        </w:rPr>
        <w:t>6</w:t>
      </w:r>
      <w:r w:rsidR="00E0480F" w:rsidRPr="00F367B0">
        <w:rPr>
          <w:rFonts w:ascii="楷体_GB2312" w:eastAsia="楷体_GB2312" w:hAnsi="楷体" w:hint="eastAsia"/>
          <w:sz w:val="24"/>
        </w:rPr>
        <w:t>月</w:t>
      </w:r>
      <w:r w:rsidR="00277EAA" w:rsidRPr="00F367B0">
        <w:rPr>
          <w:rFonts w:ascii="楷体_GB2312" w:eastAsia="楷体_GB2312" w:hAnsi="楷体" w:hint="eastAsia"/>
          <w:sz w:val="24"/>
        </w:rPr>
        <w:t>1</w:t>
      </w:r>
      <w:r w:rsidR="00E0480F" w:rsidRPr="00F367B0">
        <w:rPr>
          <w:rFonts w:ascii="楷体_GB2312" w:eastAsia="楷体_GB2312" w:hAnsi="楷体" w:hint="eastAsia"/>
          <w:sz w:val="24"/>
        </w:rPr>
        <w:t>日总成交量PCR</w:t>
      </w:r>
      <w:r w:rsidR="00F96BBE" w:rsidRPr="00F367B0">
        <w:rPr>
          <w:rFonts w:ascii="楷体_GB2312" w:eastAsia="楷体_GB2312" w:hAnsi="楷体" w:hint="eastAsia"/>
          <w:sz w:val="24"/>
        </w:rPr>
        <w:t>为</w:t>
      </w:r>
      <w:r w:rsidR="00277EAA" w:rsidRPr="00F367B0">
        <w:rPr>
          <w:rFonts w:ascii="楷体_GB2312" w:eastAsia="楷体_GB2312" w:hAnsi="楷体" w:hint="eastAsia"/>
          <w:sz w:val="24"/>
        </w:rPr>
        <w:t>0.30</w:t>
      </w:r>
      <w:r w:rsidR="00E0480F" w:rsidRPr="00F367B0">
        <w:rPr>
          <w:rFonts w:ascii="楷体_GB2312" w:eastAsia="楷体_GB2312" w:hAnsi="楷体" w:hint="eastAsia"/>
          <w:sz w:val="24"/>
        </w:rPr>
        <w:t>，</w:t>
      </w:r>
      <w:r w:rsidR="00F00675" w:rsidRPr="00F367B0">
        <w:rPr>
          <w:rFonts w:ascii="楷体_GB2312" w:eastAsia="楷体_GB2312" w:hAnsi="楷体" w:hint="eastAsia"/>
          <w:sz w:val="24"/>
        </w:rPr>
        <w:t>且</w:t>
      </w:r>
      <w:r w:rsidR="00F96BBE" w:rsidRPr="00F367B0">
        <w:rPr>
          <w:rFonts w:ascii="楷体_GB2312" w:eastAsia="楷体_GB2312" w:hAnsi="楷体" w:hint="eastAsia"/>
          <w:sz w:val="24"/>
        </w:rPr>
        <w:t>整一周都保持在</w:t>
      </w:r>
      <w:r w:rsidR="00277EAA" w:rsidRPr="00F367B0">
        <w:rPr>
          <w:rFonts w:ascii="楷体_GB2312" w:eastAsia="楷体_GB2312" w:hAnsi="楷体" w:hint="eastAsia"/>
          <w:sz w:val="24"/>
        </w:rPr>
        <w:t>平均0.36</w:t>
      </w:r>
      <w:r w:rsidR="00F96BBE" w:rsidRPr="00F367B0">
        <w:rPr>
          <w:rFonts w:ascii="楷体_GB2312" w:eastAsia="楷体_GB2312" w:hAnsi="楷体" w:hint="eastAsia"/>
          <w:sz w:val="24"/>
        </w:rPr>
        <w:t>的低位。</w:t>
      </w:r>
      <w:r w:rsidR="002F492D" w:rsidRPr="00F367B0">
        <w:rPr>
          <w:rFonts w:ascii="楷体_GB2312" w:eastAsia="楷体_GB2312" w:hAnsi="楷体" w:hint="eastAsia"/>
          <w:sz w:val="24"/>
        </w:rPr>
        <w:t>从成交角度看，上周看涨期权</w:t>
      </w:r>
      <w:r w:rsidR="00277EAA" w:rsidRPr="00F367B0">
        <w:rPr>
          <w:rFonts w:ascii="楷体_GB2312" w:eastAsia="楷体_GB2312" w:hAnsi="楷体" w:hint="eastAsia"/>
          <w:sz w:val="24"/>
        </w:rPr>
        <w:t>整周</w:t>
      </w:r>
      <w:r w:rsidR="002F492D" w:rsidRPr="00F367B0">
        <w:rPr>
          <w:rFonts w:ascii="楷体_GB2312" w:eastAsia="楷体_GB2312" w:hAnsi="楷体" w:hint="eastAsia"/>
          <w:sz w:val="24"/>
        </w:rPr>
        <w:t>成交量为</w:t>
      </w:r>
      <w:r w:rsidR="00277EAA" w:rsidRPr="00F367B0">
        <w:rPr>
          <w:rFonts w:ascii="楷体_GB2312" w:eastAsia="楷体_GB2312" w:hAnsi="楷体" w:hint="eastAsia"/>
          <w:sz w:val="24"/>
        </w:rPr>
        <w:t>9.74</w:t>
      </w:r>
      <w:r w:rsidR="002F492D" w:rsidRPr="00F367B0">
        <w:rPr>
          <w:rFonts w:ascii="楷体_GB2312" w:eastAsia="楷体_GB2312" w:hAnsi="楷体" w:hint="eastAsia"/>
          <w:sz w:val="24"/>
        </w:rPr>
        <w:t>万张，看跌期权成交</w:t>
      </w:r>
      <w:r w:rsidR="00277EAA" w:rsidRPr="00F367B0">
        <w:rPr>
          <w:rFonts w:ascii="楷体_GB2312" w:eastAsia="楷体_GB2312" w:hAnsi="楷体" w:hint="eastAsia"/>
          <w:sz w:val="24"/>
        </w:rPr>
        <w:t>3.15</w:t>
      </w:r>
      <w:r w:rsidR="002F492D" w:rsidRPr="00F367B0">
        <w:rPr>
          <w:rFonts w:ascii="楷体_GB2312" w:eastAsia="楷体_GB2312" w:hAnsi="楷体" w:hint="eastAsia"/>
          <w:sz w:val="24"/>
        </w:rPr>
        <w:t>万张，</w:t>
      </w:r>
      <w:r w:rsidR="00DF4E1D" w:rsidRPr="00F367B0">
        <w:rPr>
          <w:rFonts w:ascii="楷体_GB2312" w:eastAsia="楷体_GB2312" w:hAnsi="楷体" w:hint="eastAsia"/>
          <w:sz w:val="24"/>
        </w:rPr>
        <w:t>短期内</w:t>
      </w:r>
      <w:r w:rsidR="007C639A" w:rsidRPr="00F367B0">
        <w:rPr>
          <w:rFonts w:ascii="楷体_GB2312" w:eastAsia="楷体_GB2312" w:hAnsi="楷体" w:hint="eastAsia"/>
          <w:sz w:val="24"/>
        </w:rPr>
        <w:t>投资者</w:t>
      </w:r>
      <w:r w:rsidR="00277EAA" w:rsidRPr="00F367B0">
        <w:rPr>
          <w:rFonts w:ascii="楷体_GB2312" w:eastAsia="楷体_GB2312" w:hAnsi="楷体" w:hint="eastAsia"/>
          <w:sz w:val="24"/>
        </w:rPr>
        <w:t>仍</w:t>
      </w:r>
      <w:r w:rsidR="007C639A" w:rsidRPr="00F367B0">
        <w:rPr>
          <w:rFonts w:ascii="楷体_GB2312" w:eastAsia="楷体_GB2312" w:hAnsi="楷体" w:hint="eastAsia"/>
          <w:sz w:val="24"/>
        </w:rPr>
        <w:t>偏好于看涨期权</w:t>
      </w:r>
      <w:r w:rsidR="002F492D" w:rsidRPr="00F367B0">
        <w:rPr>
          <w:rFonts w:ascii="楷体_GB2312" w:eastAsia="楷体_GB2312" w:hAnsi="楷体" w:hint="eastAsia"/>
          <w:sz w:val="24"/>
        </w:rPr>
        <w:t>。</w:t>
      </w:r>
    </w:p>
    <w:p w:rsidR="00356C5B" w:rsidRPr="00F367B0" w:rsidRDefault="00356C5B"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Pr="00277EAA" w:rsidRDefault="005052A5"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Default="005052A5" w:rsidP="002F492D">
      <w:pPr>
        <w:ind w:leftChars="-429" w:left="-901" w:rightChars="-416" w:right="-874" w:firstLineChars="441" w:firstLine="930"/>
        <w:rPr>
          <w:rFonts w:ascii="楷体_GB2312" w:eastAsia="楷体_GB2312" w:hAnsi="楷体"/>
          <w:b/>
        </w:rPr>
      </w:pPr>
    </w:p>
    <w:p w:rsidR="005052A5" w:rsidRDefault="005052A5" w:rsidP="00DF4E1D">
      <w:pPr>
        <w:ind w:rightChars="-416" w:right="-874"/>
        <w:rPr>
          <w:rFonts w:ascii="楷体_GB2312" w:eastAsia="楷体_GB2312" w:hAnsi="楷体"/>
          <w:b/>
        </w:rPr>
      </w:pPr>
    </w:p>
    <w:p w:rsidR="008E4DF0" w:rsidRPr="005052A5" w:rsidRDefault="00375911" w:rsidP="005052A5">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lastRenderedPageBreak/>
        <w:t>图表1：</w:t>
      </w:r>
      <w:r>
        <w:rPr>
          <w:rFonts w:ascii="楷体_GB2312" w:eastAsia="楷体_GB2312" w:hAnsi="楷体" w:cs="宋体" w:hint="eastAsia"/>
          <w:b/>
        </w:rPr>
        <w:t>白糖期权交易统计</w:t>
      </w:r>
      <w:r w:rsidRPr="0064690A">
        <w:rPr>
          <w:rFonts w:ascii="楷体_GB2312" w:eastAsia="楷体_GB2312" w:hAnsi="楷体" w:hint="eastAsia"/>
          <w:b/>
        </w:rPr>
        <w:t>（单位：</w:t>
      </w:r>
      <w:r>
        <w:rPr>
          <w:rFonts w:ascii="楷体_GB2312" w:eastAsia="楷体_GB2312" w:hAnsi="楷体" w:hint="eastAsia"/>
          <w:b/>
        </w:rPr>
        <w:t>张</w:t>
      </w:r>
      <w:r w:rsidRPr="0064690A">
        <w:rPr>
          <w:rFonts w:ascii="楷体_GB2312" w:eastAsia="楷体_GB2312" w:hAnsi="楷体" w:hint="eastAsia"/>
          <w:b/>
        </w:rPr>
        <w:t>）</w:t>
      </w:r>
      <w:r w:rsidR="00FE440A">
        <w:rPr>
          <w:rFonts w:ascii="楷体_GB2312" w:eastAsia="楷体_GB2312" w:hAnsi="楷体"/>
          <w:b/>
          <w:noProof/>
        </w:rPr>
        <mc:AlternateContent>
          <mc:Choice Requires="wps">
            <w:drawing>
              <wp:anchor distT="0" distB="0" distL="114300" distR="114300" simplePos="0" relativeHeight="251668480" behindDoc="0" locked="0" layoutInCell="1" allowOverlap="1" wp14:anchorId="6DC3E24F" wp14:editId="0ECDE5BE">
                <wp:simplePos x="0" y="0"/>
                <wp:positionH relativeFrom="column">
                  <wp:posOffset>8255</wp:posOffset>
                </wp:positionH>
                <wp:positionV relativeFrom="paragraph">
                  <wp:posOffset>3486785</wp:posOffset>
                </wp:positionV>
                <wp:extent cx="5890260" cy="635"/>
                <wp:effectExtent l="0" t="19050" r="15240" b="3746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74.55pt" to="464.45pt,2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J7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" strokecolor="teal" strokeweight="2.25pt"/>
            </w:pict>
          </mc:Fallback>
        </mc:AlternateContent>
      </w:r>
    </w:p>
    <w:p w:rsidR="00375911" w:rsidRPr="0064690A" w:rsidRDefault="0043616C"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69504" behindDoc="0" locked="0" layoutInCell="1" allowOverlap="1" wp14:anchorId="433A2FFF" wp14:editId="2A5015B1">
                <wp:simplePos x="0" y="0"/>
                <wp:positionH relativeFrom="column">
                  <wp:posOffset>-1270</wp:posOffset>
                </wp:positionH>
                <wp:positionV relativeFrom="paragraph">
                  <wp:posOffset>12065</wp:posOffset>
                </wp:positionV>
                <wp:extent cx="5890260" cy="0"/>
                <wp:effectExtent l="0" t="19050" r="15240" b="19050"/>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5pt" to="463.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Ng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92032" behindDoc="0" locked="0" layoutInCell="1" allowOverlap="1" wp14:anchorId="4E49A742" wp14:editId="7AA26644">
                <wp:simplePos x="0" y="0"/>
                <wp:positionH relativeFrom="column">
                  <wp:posOffset>4445</wp:posOffset>
                </wp:positionH>
                <wp:positionV relativeFrom="paragraph">
                  <wp:posOffset>3317240</wp:posOffset>
                </wp:positionV>
                <wp:extent cx="5890260" cy="0"/>
                <wp:effectExtent l="0" t="19050" r="1524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61.2pt" to="464.15pt,2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" strokecolor="teal" strokeweight="2.25pt"/>
            </w:pict>
          </mc:Fallback>
        </mc:AlternateContent>
      </w:r>
      <w:r>
        <w:rPr>
          <w:noProof/>
        </w:rPr>
        <w:drawing>
          <wp:inline distT="0" distB="0" distL="0" distR="0" wp14:anchorId="1AA0AB0E" wp14:editId="20CF08F0">
            <wp:extent cx="5899785" cy="3295650"/>
            <wp:effectExtent l="0" t="0" r="24765" b="1905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1159C" w:rsidRPr="002F492D" w:rsidRDefault="00375911" w:rsidP="002F492D">
      <w:pPr>
        <w:ind w:rightChars="-416" w:right="-874"/>
        <w:rPr>
          <w:rFonts w:ascii="楷体_GB2312" w:eastAsia="楷体_GB2312" w:hAnsi="楷体"/>
        </w:rPr>
      </w:pPr>
      <w:r w:rsidRPr="0064690A">
        <w:rPr>
          <w:rFonts w:ascii="楷体_GB2312" w:eastAsia="楷体_GB2312" w:hAnsi="楷体" w:hint="eastAsia"/>
        </w:rPr>
        <w:t>资料来源：WIND  新湖期货研究所</w:t>
      </w:r>
    </w:p>
    <w:p w:rsidR="00653156" w:rsidRDefault="00653156" w:rsidP="00375911">
      <w:pPr>
        <w:ind w:leftChars="-429" w:left="-901" w:rightChars="-416" w:right="-874" w:firstLineChars="441" w:firstLine="930"/>
        <w:rPr>
          <w:rFonts w:ascii="楷体_GB2312" w:eastAsia="楷体_GB2312" w:hAnsi="楷体"/>
          <w:b/>
        </w:rPr>
      </w:pPr>
    </w:p>
    <w:p w:rsidR="00375911" w:rsidRPr="0064690A" w:rsidRDefault="00375911" w:rsidP="00375911">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2</w:t>
      </w:r>
      <w:r w:rsidRPr="0064690A">
        <w:rPr>
          <w:rFonts w:ascii="楷体_GB2312" w:eastAsia="楷体_GB2312" w:hAnsi="楷体" w:hint="eastAsia"/>
          <w:b/>
        </w:rPr>
        <w:t>：</w:t>
      </w:r>
      <w:r>
        <w:rPr>
          <w:rFonts w:ascii="楷体_GB2312" w:eastAsia="楷体_GB2312" w:hAnsi="楷体" w:cs="宋体" w:hint="eastAsia"/>
          <w:b/>
        </w:rPr>
        <w:t>白糖期权180</w:t>
      </w:r>
      <w:r w:rsidR="0034571C">
        <w:rPr>
          <w:rFonts w:ascii="楷体_GB2312" w:eastAsia="楷体_GB2312" w:hAnsi="楷体" w:cs="宋体" w:hint="eastAsia"/>
          <w:b/>
        </w:rPr>
        <w:t>9</w:t>
      </w:r>
      <w:r>
        <w:rPr>
          <w:rFonts w:ascii="楷体_GB2312" w:eastAsia="楷体_GB2312" w:hAnsi="楷体" w:cs="宋体" w:hint="eastAsia"/>
          <w:b/>
        </w:rPr>
        <w:t>合约PCR</w:t>
      </w:r>
    </w:p>
    <w:p w:rsidR="00375911" w:rsidRPr="0064690A" w:rsidRDefault="009C74A9"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8720" behindDoc="0" locked="0" layoutInCell="1" allowOverlap="1" wp14:anchorId="239F63BF" wp14:editId="34C25733">
                <wp:simplePos x="0" y="0"/>
                <wp:positionH relativeFrom="column">
                  <wp:posOffset>-48895</wp:posOffset>
                </wp:positionH>
                <wp:positionV relativeFrom="paragraph">
                  <wp:posOffset>2930525</wp:posOffset>
                </wp:positionV>
                <wp:extent cx="5890260" cy="0"/>
                <wp:effectExtent l="0" t="19050" r="15240" b="19050"/>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30.75pt" to="459.95pt,2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" strokecolor="teal" strokeweight="2.25pt"/>
            </w:pict>
          </mc:Fallback>
        </mc:AlternateContent>
      </w:r>
      <w:r w:rsidR="00995136">
        <w:rPr>
          <w:noProof/>
        </w:rPr>
        <w:drawing>
          <wp:inline distT="0" distB="0" distL="0" distR="0" wp14:anchorId="7874062B" wp14:editId="05E2FD5C">
            <wp:extent cx="5842635" cy="2924175"/>
            <wp:effectExtent l="0" t="0" r="2476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75911">
        <w:rPr>
          <w:rFonts w:ascii="楷体_GB2312" w:eastAsia="楷体_GB2312" w:hAnsi="楷体"/>
          <w:b/>
          <w:noProof/>
        </w:rPr>
        <mc:AlternateContent>
          <mc:Choice Requires="wps">
            <w:drawing>
              <wp:anchor distT="0" distB="0" distL="114300" distR="114300" simplePos="0" relativeHeight="251677696" behindDoc="0" locked="0" layoutInCell="1" allowOverlap="1" wp14:anchorId="4B35CA55" wp14:editId="699FEE73">
                <wp:simplePos x="0" y="0"/>
                <wp:positionH relativeFrom="column">
                  <wp:posOffset>8255</wp:posOffset>
                </wp:positionH>
                <wp:positionV relativeFrom="paragraph">
                  <wp:posOffset>23495</wp:posOffset>
                </wp:positionV>
                <wp:extent cx="5890260" cy="635"/>
                <wp:effectExtent l="0" t="19050" r="15240" b="37465"/>
                <wp:wrapNone/>
                <wp:docPr id="23" name="直接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" strokecolor="teal" strokeweight="2.25pt"/>
            </w:pict>
          </mc:Fallback>
        </mc:AlternateContent>
      </w:r>
    </w:p>
    <w:p w:rsidR="00375911" w:rsidRPr="00C35556" w:rsidRDefault="00375911" w:rsidP="00C35556">
      <w:pPr>
        <w:ind w:rightChars="-416" w:right="-874"/>
        <w:rPr>
          <w:rFonts w:ascii="楷体_GB2312" w:eastAsia="楷体_GB2312" w:hAnsi="楷体"/>
        </w:rPr>
      </w:pPr>
      <w:r w:rsidRPr="0064690A">
        <w:rPr>
          <w:rFonts w:ascii="楷体_GB2312" w:eastAsia="楷体_GB2312" w:hAnsi="楷体" w:hint="eastAsia"/>
        </w:rPr>
        <w:t>资料来源：WIND  新湖期货研究所</w:t>
      </w:r>
    </w:p>
    <w:p w:rsidR="009F4A3F" w:rsidRDefault="009F4A3F" w:rsidP="008B6601">
      <w:pPr>
        <w:ind w:rightChars="-416" w:right="-874"/>
        <w:outlineLvl w:val="0"/>
        <w:rPr>
          <w:rFonts w:ascii="楷体_GB2312" w:eastAsia="楷体_GB2312" w:hAnsi="楷体"/>
          <w:b/>
          <w:color w:val="008080"/>
          <w:sz w:val="28"/>
        </w:rPr>
      </w:pPr>
    </w:p>
    <w:p w:rsidR="00375911" w:rsidRPr="0064690A" w:rsidRDefault="00375911" w:rsidP="00375911">
      <w:pPr>
        <w:ind w:leftChars="-85" w:left="-178" w:rightChars="-416" w:right="-874" w:firstLineChars="49" w:firstLine="138"/>
        <w:outlineLvl w:val="0"/>
        <w:rPr>
          <w:rFonts w:ascii="楷体_GB2312" w:eastAsia="楷体_GB2312" w:hAnsi="楷体"/>
          <w:b/>
          <w:color w:val="008080"/>
          <w:sz w:val="28"/>
        </w:rPr>
      </w:pPr>
      <w:r w:rsidRPr="0064690A">
        <w:rPr>
          <w:rFonts w:ascii="楷体_GB2312" w:eastAsia="楷体_GB2312" w:hAnsi="楷体" w:hint="eastAsia"/>
          <w:b/>
          <w:color w:val="008080"/>
          <w:sz w:val="28"/>
        </w:rPr>
        <w:t>三、</w:t>
      </w:r>
      <w:r>
        <w:rPr>
          <w:rFonts w:ascii="楷体_GB2312" w:eastAsia="楷体_GB2312" w:hAnsi="楷体" w:hint="eastAsia"/>
          <w:b/>
          <w:color w:val="008080"/>
          <w:sz w:val="28"/>
        </w:rPr>
        <w:t>波动率</w:t>
      </w:r>
      <w:r w:rsidRPr="0064690A">
        <w:rPr>
          <w:rFonts w:ascii="楷体_GB2312" w:eastAsia="楷体_GB2312" w:hAnsi="楷体" w:hint="eastAsia"/>
          <w:b/>
          <w:color w:val="008080"/>
          <w:sz w:val="28"/>
        </w:rPr>
        <w:t>情况</w:t>
      </w:r>
    </w:p>
    <w:p w:rsidR="00375911" w:rsidRPr="001F4F24" w:rsidRDefault="00700604" w:rsidP="00375911">
      <w:pPr>
        <w:spacing w:line="400" w:lineRule="exact"/>
        <w:ind w:firstLineChars="200" w:firstLine="480"/>
        <w:rPr>
          <w:rFonts w:ascii="楷体_GB2312" w:eastAsia="楷体_GB2312" w:hAnsi="楷体"/>
          <w:sz w:val="24"/>
        </w:rPr>
      </w:pPr>
      <w:r>
        <w:rPr>
          <w:rFonts w:ascii="楷体_GB2312" w:eastAsia="楷体_GB2312" w:hAnsi="楷体" w:hint="eastAsia"/>
          <w:sz w:val="24"/>
        </w:rPr>
        <w:t>上周</w:t>
      </w:r>
      <w:r w:rsidR="00375911" w:rsidRPr="001F4F24">
        <w:rPr>
          <w:rFonts w:ascii="楷体_GB2312" w:eastAsia="楷体_GB2312" w:hAnsi="楷体" w:hint="eastAsia"/>
          <w:sz w:val="24"/>
        </w:rPr>
        <w:t>白糖</w:t>
      </w:r>
      <w:r w:rsidR="002259EC">
        <w:rPr>
          <w:rFonts w:ascii="楷体_GB2312" w:eastAsia="楷体_GB2312" w:hAnsi="楷体" w:hint="eastAsia"/>
          <w:sz w:val="24"/>
        </w:rPr>
        <w:t>主力合约</w:t>
      </w:r>
      <w:r w:rsidR="007C639A">
        <w:rPr>
          <w:rFonts w:ascii="楷体_GB2312" w:eastAsia="楷体_GB2312" w:hAnsi="楷体" w:hint="eastAsia"/>
          <w:sz w:val="24"/>
        </w:rPr>
        <w:t>1809合约</w:t>
      </w:r>
      <w:r w:rsidR="00375911" w:rsidRPr="001F4F24">
        <w:rPr>
          <w:rFonts w:ascii="楷体_GB2312" w:eastAsia="楷体_GB2312" w:hAnsi="楷体" w:hint="eastAsia"/>
          <w:sz w:val="24"/>
        </w:rPr>
        <w:t>30天历史波动</w:t>
      </w:r>
      <w:proofErr w:type="gramStart"/>
      <w:r w:rsidR="00375911" w:rsidRPr="001F4F24">
        <w:rPr>
          <w:rFonts w:ascii="楷体_GB2312" w:eastAsia="楷体_GB2312" w:hAnsi="楷体" w:hint="eastAsia"/>
          <w:sz w:val="24"/>
        </w:rPr>
        <w:t>率</w:t>
      </w:r>
      <w:r>
        <w:rPr>
          <w:rFonts w:ascii="楷体_GB2312" w:eastAsia="楷体_GB2312" w:hAnsi="楷体" w:hint="eastAsia"/>
          <w:sz w:val="24"/>
        </w:rPr>
        <w:t>和平值</w:t>
      </w:r>
      <w:proofErr w:type="gramEnd"/>
      <w:r>
        <w:rPr>
          <w:rFonts w:ascii="楷体_GB2312" w:eastAsia="楷体_GB2312" w:hAnsi="楷体" w:hint="eastAsia"/>
          <w:sz w:val="24"/>
        </w:rPr>
        <w:t>隐含波动率</w:t>
      </w:r>
      <w:r w:rsidR="00F27163">
        <w:rPr>
          <w:rFonts w:ascii="楷体_GB2312" w:eastAsia="楷体_GB2312" w:hAnsi="楷体" w:hint="eastAsia"/>
          <w:sz w:val="24"/>
        </w:rPr>
        <w:t>总体呈下降趋势</w:t>
      </w:r>
      <w:r>
        <w:rPr>
          <w:rFonts w:ascii="楷体_GB2312" w:eastAsia="楷体_GB2312" w:hAnsi="楷体" w:hint="eastAsia"/>
          <w:sz w:val="24"/>
        </w:rPr>
        <w:t>，</w:t>
      </w:r>
      <w:r w:rsidR="00F27163">
        <w:rPr>
          <w:rFonts w:ascii="楷体_GB2312" w:eastAsia="楷体_GB2312" w:hAnsi="楷体" w:hint="eastAsia"/>
          <w:sz w:val="24"/>
        </w:rPr>
        <w:t>6月1日</w:t>
      </w:r>
      <w:r>
        <w:rPr>
          <w:rFonts w:ascii="楷体_GB2312" w:eastAsia="楷体_GB2312" w:hAnsi="楷体" w:hint="eastAsia"/>
          <w:sz w:val="24"/>
        </w:rPr>
        <w:t>30天历史波动率</w:t>
      </w:r>
      <w:r w:rsidR="00F27163">
        <w:rPr>
          <w:rFonts w:ascii="楷体_GB2312" w:eastAsia="楷体_GB2312" w:hAnsi="楷体" w:hint="eastAsia"/>
          <w:sz w:val="24"/>
        </w:rPr>
        <w:t>为8.06</w:t>
      </w:r>
      <w:r w:rsidR="002259EC">
        <w:rPr>
          <w:rFonts w:ascii="楷体_GB2312" w:eastAsia="楷体_GB2312" w:hAnsi="楷体" w:hint="eastAsia"/>
          <w:sz w:val="24"/>
        </w:rPr>
        <w:t>%</w:t>
      </w:r>
      <w:r>
        <w:rPr>
          <w:rFonts w:ascii="楷体_GB2312" w:eastAsia="楷体_GB2312" w:hAnsi="楷体" w:hint="eastAsia"/>
          <w:sz w:val="24"/>
        </w:rPr>
        <w:t>，平值隐含波动率为</w:t>
      </w:r>
      <w:r w:rsidR="00F27163">
        <w:rPr>
          <w:rFonts w:ascii="楷体_GB2312" w:eastAsia="楷体_GB2312" w:hAnsi="楷体" w:hint="eastAsia"/>
          <w:sz w:val="24"/>
        </w:rPr>
        <w:t>10.07</w:t>
      </w:r>
      <w:r>
        <w:rPr>
          <w:rFonts w:ascii="楷体_GB2312" w:eastAsia="楷体_GB2312" w:hAnsi="楷体" w:hint="eastAsia"/>
          <w:sz w:val="24"/>
        </w:rPr>
        <w:t>%</w:t>
      </w:r>
      <w:r w:rsidR="00375911" w:rsidRPr="001F4F24">
        <w:rPr>
          <w:rFonts w:ascii="楷体_GB2312" w:eastAsia="楷体_GB2312" w:hAnsi="楷体" w:hint="eastAsia"/>
          <w:sz w:val="24"/>
        </w:rPr>
        <w:t>。</w:t>
      </w:r>
      <w:r w:rsidR="002259EC">
        <w:rPr>
          <w:rFonts w:ascii="楷体_GB2312" w:eastAsia="楷体_GB2312" w:hAnsi="楷体" w:hint="eastAsia"/>
          <w:sz w:val="24"/>
        </w:rPr>
        <w:t>而</w:t>
      </w:r>
      <w:r w:rsidR="00375911" w:rsidRPr="001F4F24">
        <w:rPr>
          <w:rFonts w:ascii="楷体_GB2312" w:eastAsia="楷体_GB2312" w:hAnsi="楷体" w:hint="eastAsia"/>
          <w:sz w:val="24"/>
        </w:rPr>
        <w:t>目前白糖180</w:t>
      </w:r>
      <w:r w:rsidR="002259EC">
        <w:rPr>
          <w:rFonts w:ascii="楷体_GB2312" w:eastAsia="楷体_GB2312" w:hAnsi="楷体" w:hint="eastAsia"/>
          <w:sz w:val="24"/>
        </w:rPr>
        <w:t>9</w:t>
      </w:r>
      <w:r w:rsidR="00375911" w:rsidRPr="001F4F24">
        <w:rPr>
          <w:rFonts w:ascii="楷体_GB2312" w:eastAsia="楷体_GB2312" w:hAnsi="楷体" w:hint="eastAsia"/>
          <w:sz w:val="24"/>
        </w:rPr>
        <w:t>合约平值</w:t>
      </w:r>
      <w:r w:rsidR="00375911" w:rsidRPr="001F4F24">
        <w:rPr>
          <w:rFonts w:ascii="楷体_GB2312" w:eastAsia="楷体_GB2312" w:hAnsi="楷体" w:hint="eastAsia"/>
          <w:sz w:val="24"/>
        </w:rPr>
        <w:lastRenderedPageBreak/>
        <w:t>期权行权价</w:t>
      </w:r>
      <w:r w:rsidR="002259EC">
        <w:rPr>
          <w:rFonts w:ascii="楷体_GB2312" w:eastAsia="楷体_GB2312" w:hAnsi="楷体" w:hint="eastAsia"/>
          <w:sz w:val="24"/>
        </w:rPr>
        <w:t>处于</w:t>
      </w:r>
      <w:r w:rsidR="00375911" w:rsidRPr="001F4F24">
        <w:rPr>
          <w:rFonts w:ascii="楷体_GB2312" w:eastAsia="楷体_GB2312" w:hAnsi="楷体" w:hint="eastAsia"/>
          <w:sz w:val="24"/>
        </w:rPr>
        <w:t>5</w:t>
      </w:r>
      <w:r w:rsidR="00F96BBE">
        <w:rPr>
          <w:rFonts w:ascii="楷体_GB2312" w:eastAsia="楷体_GB2312" w:hAnsi="楷体" w:hint="eastAsia"/>
          <w:sz w:val="24"/>
        </w:rPr>
        <w:t>5</w:t>
      </w:r>
      <w:r w:rsidR="00375911" w:rsidRPr="001F4F24">
        <w:rPr>
          <w:rFonts w:ascii="楷体_GB2312" w:eastAsia="楷体_GB2312" w:hAnsi="楷体" w:hint="eastAsia"/>
          <w:sz w:val="24"/>
        </w:rPr>
        <w:t>00的位置。从白糖历史</w:t>
      </w:r>
      <w:proofErr w:type="gramStart"/>
      <w:r w:rsidR="00375911" w:rsidRPr="001F4F24">
        <w:rPr>
          <w:rFonts w:ascii="楷体_GB2312" w:eastAsia="楷体_GB2312" w:hAnsi="楷体" w:hint="eastAsia"/>
          <w:sz w:val="24"/>
        </w:rPr>
        <w:t>波动率锥看</w:t>
      </w:r>
      <w:proofErr w:type="gramEnd"/>
      <w:r w:rsidR="00375911" w:rsidRPr="001F4F24">
        <w:rPr>
          <w:rFonts w:ascii="楷体_GB2312" w:eastAsia="楷体_GB2312" w:hAnsi="楷体" w:hint="eastAsia"/>
          <w:sz w:val="24"/>
        </w:rPr>
        <w:t>，当前</w:t>
      </w:r>
      <w:r w:rsidR="006A6EA5">
        <w:rPr>
          <w:rFonts w:ascii="楷体_GB2312" w:eastAsia="楷体_GB2312" w:hAnsi="楷体" w:hint="eastAsia"/>
          <w:sz w:val="24"/>
        </w:rPr>
        <w:t>5日</w:t>
      </w:r>
      <w:r w:rsidR="00375911" w:rsidRPr="001F4F24">
        <w:rPr>
          <w:rFonts w:ascii="楷体_GB2312" w:eastAsia="楷体_GB2312" w:hAnsi="楷体" w:hint="eastAsia"/>
          <w:sz w:val="24"/>
        </w:rPr>
        <w:t>波动率</w:t>
      </w:r>
      <w:r w:rsidR="00F27163">
        <w:rPr>
          <w:rFonts w:ascii="楷体_GB2312" w:eastAsia="楷体_GB2312" w:hAnsi="楷体" w:hint="eastAsia"/>
          <w:sz w:val="24"/>
        </w:rPr>
        <w:t>大幅上升</w:t>
      </w:r>
      <w:r w:rsidR="000A63E8">
        <w:rPr>
          <w:rFonts w:ascii="楷体_GB2312" w:eastAsia="楷体_GB2312" w:hAnsi="楷体" w:hint="eastAsia"/>
          <w:sz w:val="24"/>
        </w:rPr>
        <w:t>，</w:t>
      </w:r>
      <w:r w:rsidR="00DF4E1D">
        <w:rPr>
          <w:rFonts w:ascii="楷体_GB2312" w:eastAsia="楷体_GB2312" w:hAnsi="楷体" w:hint="eastAsia"/>
          <w:sz w:val="24"/>
        </w:rPr>
        <w:t>回到</w:t>
      </w:r>
      <w:r w:rsidR="00F27163">
        <w:rPr>
          <w:rFonts w:ascii="楷体_GB2312" w:eastAsia="楷体_GB2312" w:hAnsi="楷体" w:hint="eastAsia"/>
          <w:sz w:val="24"/>
        </w:rPr>
        <w:t>中分位上下</w:t>
      </w:r>
      <w:r w:rsidR="000A63E8">
        <w:rPr>
          <w:rFonts w:ascii="楷体_GB2312" w:eastAsia="楷体_GB2312" w:hAnsi="楷体" w:hint="eastAsia"/>
          <w:sz w:val="24"/>
        </w:rPr>
        <w:t>，</w:t>
      </w:r>
      <w:r w:rsidR="00DF4E1D">
        <w:rPr>
          <w:rFonts w:ascii="楷体_GB2312" w:eastAsia="楷体_GB2312" w:hAnsi="楷体" w:hint="eastAsia"/>
          <w:sz w:val="24"/>
        </w:rPr>
        <w:t xml:space="preserve"> </w:t>
      </w:r>
      <w:r w:rsidR="000A63E8">
        <w:rPr>
          <w:rFonts w:ascii="楷体_GB2312" w:eastAsia="楷体_GB2312" w:hAnsi="楷体" w:hint="eastAsia"/>
          <w:sz w:val="24"/>
        </w:rPr>
        <w:t>10</w:t>
      </w:r>
      <w:r w:rsidR="00B44D50">
        <w:rPr>
          <w:rFonts w:ascii="楷体_GB2312" w:eastAsia="楷体_GB2312" w:hAnsi="楷体" w:hint="eastAsia"/>
          <w:sz w:val="24"/>
        </w:rPr>
        <w:t>-</w:t>
      </w:r>
      <w:r w:rsidR="000A63E8">
        <w:rPr>
          <w:rFonts w:ascii="楷体_GB2312" w:eastAsia="楷体_GB2312" w:hAnsi="楷体" w:hint="eastAsia"/>
          <w:sz w:val="24"/>
        </w:rPr>
        <w:t>30日</w:t>
      </w:r>
      <w:r w:rsidR="00B44D50">
        <w:rPr>
          <w:rFonts w:ascii="楷体_GB2312" w:eastAsia="楷体_GB2312" w:hAnsi="楷体" w:hint="eastAsia"/>
          <w:sz w:val="24"/>
        </w:rPr>
        <w:t>波动率</w:t>
      </w:r>
      <w:r w:rsidR="000A63E8">
        <w:rPr>
          <w:rFonts w:ascii="楷体_GB2312" w:eastAsia="楷体_GB2312" w:hAnsi="楷体" w:hint="eastAsia"/>
          <w:sz w:val="24"/>
        </w:rPr>
        <w:t>仍低于四分之一分位，处于</w:t>
      </w:r>
      <w:r w:rsidR="009D3B65">
        <w:rPr>
          <w:rFonts w:ascii="楷体_GB2312" w:eastAsia="楷体_GB2312" w:hAnsi="楷体" w:hint="eastAsia"/>
          <w:sz w:val="24"/>
        </w:rPr>
        <w:t>近三年</w:t>
      </w:r>
      <w:r w:rsidR="0005146B">
        <w:rPr>
          <w:rFonts w:ascii="楷体_GB2312" w:eastAsia="楷体_GB2312" w:hAnsi="楷体" w:hint="eastAsia"/>
          <w:sz w:val="24"/>
        </w:rPr>
        <w:t>低分位</w:t>
      </w:r>
      <w:r w:rsidR="009D3B65">
        <w:rPr>
          <w:rFonts w:ascii="楷体_GB2312" w:eastAsia="楷体_GB2312" w:hAnsi="楷体" w:hint="eastAsia"/>
          <w:sz w:val="24"/>
        </w:rPr>
        <w:t>水平位置</w:t>
      </w:r>
      <w:r w:rsidR="00375911" w:rsidRPr="001F4F24">
        <w:rPr>
          <w:rFonts w:ascii="楷体_GB2312" w:eastAsia="楷体_GB2312" w:hAnsi="楷体" w:hint="eastAsia"/>
          <w:sz w:val="24"/>
        </w:rPr>
        <w:t>。</w:t>
      </w:r>
      <w:r w:rsidR="009D3B65">
        <w:rPr>
          <w:rFonts w:ascii="楷体_GB2312" w:eastAsia="楷体_GB2312" w:hAnsi="楷体" w:hint="eastAsia"/>
          <w:sz w:val="24"/>
        </w:rPr>
        <w:t>整体来看，</w:t>
      </w:r>
      <w:r w:rsidR="00F27163">
        <w:rPr>
          <w:rFonts w:ascii="楷体_GB2312" w:eastAsia="楷体_GB2312" w:hAnsi="楷体" w:hint="eastAsia"/>
          <w:sz w:val="24"/>
        </w:rPr>
        <w:t>近期</w:t>
      </w:r>
      <w:r w:rsidR="009D3B65">
        <w:rPr>
          <w:rFonts w:ascii="楷体_GB2312" w:eastAsia="楷体_GB2312" w:hAnsi="楷体" w:hint="eastAsia"/>
          <w:sz w:val="24"/>
        </w:rPr>
        <w:t>历史波动率</w:t>
      </w:r>
      <w:r w:rsidR="00F27163">
        <w:rPr>
          <w:rFonts w:ascii="楷体_GB2312" w:eastAsia="楷体_GB2312" w:hAnsi="楷体" w:hint="eastAsia"/>
          <w:sz w:val="24"/>
        </w:rPr>
        <w:t>有所上升，因波动率传递影响，未来30日历史波动率将有上升趋势</w:t>
      </w:r>
      <w:r w:rsidR="00C6249B">
        <w:rPr>
          <w:rFonts w:ascii="楷体_GB2312" w:eastAsia="楷体_GB2312" w:hAnsi="楷体" w:hint="eastAsia"/>
          <w:sz w:val="24"/>
        </w:rPr>
        <w:t>。</w:t>
      </w:r>
    </w:p>
    <w:p w:rsidR="007E1029" w:rsidRDefault="00375911" w:rsidP="006A6EA5">
      <w:pPr>
        <w:spacing w:line="400" w:lineRule="exact"/>
        <w:ind w:firstLineChars="200" w:firstLine="480"/>
        <w:rPr>
          <w:rFonts w:ascii="楷体_GB2312" w:eastAsia="楷体_GB2312" w:hAnsi="楷体"/>
          <w:sz w:val="24"/>
        </w:rPr>
      </w:pPr>
      <w:r w:rsidRPr="001F4F24">
        <w:rPr>
          <w:rFonts w:ascii="楷体_GB2312" w:eastAsia="楷体_GB2312" w:hAnsi="楷体" w:hint="eastAsia"/>
          <w:sz w:val="24"/>
        </w:rPr>
        <w:t>结合白糖平值期权隐含波动率</w:t>
      </w:r>
      <w:r w:rsidR="00C6249B">
        <w:rPr>
          <w:rFonts w:ascii="楷体_GB2312" w:eastAsia="楷体_GB2312" w:hAnsi="楷体" w:hint="eastAsia"/>
          <w:sz w:val="24"/>
        </w:rPr>
        <w:t>期限结构</w:t>
      </w:r>
      <w:r w:rsidRPr="001F4F24">
        <w:rPr>
          <w:rFonts w:ascii="楷体_GB2312" w:eastAsia="楷体_GB2312" w:hAnsi="楷体" w:hint="eastAsia"/>
          <w:sz w:val="24"/>
        </w:rPr>
        <w:t>情况分析，</w:t>
      </w:r>
      <w:r w:rsidR="001F7367">
        <w:rPr>
          <w:rFonts w:ascii="楷体_GB2312" w:eastAsia="楷体_GB2312" w:hAnsi="楷体" w:hint="eastAsia"/>
          <w:sz w:val="24"/>
        </w:rPr>
        <w:t>9</w:t>
      </w:r>
      <w:r w:rsidRPr="001F4F24">
        <w:rPr>
          <w:rFonts w:ascii="楷体_GB2312" w:eastAsia="楷体_GB2312" w:hAnsi="楷体" w:hint="eastAsia"/>
          <w:sz w:val="24"/>
        </w:rPr>
        <w:t>月主力合约平值期权波动率</w:t>
      </w:r>
      <w:r w:rsidR="00DF4E1D">
        <w:rPr>
          <w:rFonts w:ascii="楷体_GB2312" w:eastAsia="楷体_GB2312" w:hAnsi="楷体" w:hint="eastAsia"/>
          <w:sz w:val="24"/>
        </w:rPr>
        <w:t>低于</w:t>
      </w:r>
      <w:r w:rsidR="001F7367">
        <w:rPr>
          <w:rFonts w:ascii="楷体_GB2312" w:eastAsia="楷体_GB2312" w:hAnsi="楷体" w:hint="eastAsia"/>
          <w:sz w:val="24"/>
        </w:rPr>
        <w:t>1</w:t>
      </w:r>
      <w:r w:rsidRPr="001F4F24">
        <w:rPr>
          <w:rFonts w:ascii="楷体_GB2312" w:eastAsia="楷体_GB2312" w:hAnsi="楷体" w:hint="eastAsia"/>
          <w:sz w:val="24"/>
        </w:rPr>
        <w:t>月，</w:t>
      </w:r>
      <w:r w:rsidR="00F27163">
        <w:rPr>
          <w:rFonts w:ascii="楷体_GB2312" w:eastAsia="楷体_GB2312" w:hAnsi="楷体" w:hint="eastAsia"/>
          <w:sz w:val="24"/>
        </w:rPr>
        <w:t>呈</w:t>
      </w:r>
      <w:proofErr w:type="gramStart"/>
      <w:r w:rsidR="00F27163">
        <w:rPr>
          <w:rFonts w:ascii="楷体_GB2312" w:eastAsia="楷体_GB2312" w:hAnsi="楷体" w:hint="eastAsia"/>
          <w:sz w:val="24"/>
        </w:rPr>
        <w:t>近低远高</w:t>
      </w:r>
      <w:proofErr w:type="gramEnd"/>
      <w:r w:rsidR="00F27163">
        <w:rPr>
          <w:rFonts w:ascii="楷体_GB2312" w:eastAsia="楷体_GB2312" w:hAnsi="楷体" w:hint="eastAsia"/>
          <w:sz w:val="24"/>
        </w:rPr>
        <w:t>的合理形态，</w:t>
      </w:r>
      <w:r w:rsidRPr="001F4F24">
        <w:rPr>
          <w:rFonts w:ascii="楷体_GB2312" w:eastAsia="楷体_GB2312" w:hAnsi="楷体" w:hint="eastAsia"/>
          <w:sz w:val="24"/>
        </w:rPr>
        <w:t>可以看出市场对白糖未来波动率预期</w:t>
      </w:r>
      <w:r w:rsidR="00F27163">
        <w:rPr>
          <w:rFonts w:ascii="楷体_GB2312" w:eastAsia="楷体_GB2312" w:hAnsi="楷体" w:hint="eastAsia"/>
          <w:sz w:val="24"/>
        </w:rPr>
        <w:t>将有所上升</w:t>
      </w:r>
      <w:r w:rsidRPr="001F4F24">
        <w:rPr>
          <w:rFonts w:ascii="楷体_GB2312" w:eastAsia="楷体_GB2312" w:hAnsi="楷体" w:hint="eastAsia"/>
          <w:sz w:val="24"/>
        </w:rPr>
        <w:t>，</w:t>
      </w:r>
      <w:r w:rsidR="00BF78E7">
        <w:rPr>
          <w:rFonts w:ascii="楷体_GB2312" w:eastAsia="楷体_GB2312" w:hAnsi="楷体" w:hint="eastAsia"/>
          <w:sz w:val="24"/>
        </w:rPr>
        <w:t>中长期看</w:t>
      </w:r>
      <w:r w:rsidRPr="001F4F24">
        <w:rPr>
          <w:rFonts w:ascii="楷体_GB2312" w:eastAsia="楷体_GB2312" w:hAnsi="楷体" w:hint="eastAsia"/>
          <w:sz w:val="24"/>
        </w:rPr>
        <w:t>保持相对</w:t>
      </w:r>
      <w:r w:rsidR="00826444">
        <w:rPr>
          <w:rFonts w:ascii="楷体_GB2312" w:eastAsia="楷体_GB2312" w:hAnsi="楷体" w:hint="eastAsia"/>
          <w:sz w:val="24"/>
        </w:rPr>
        <w:t>中性</w:t>
      </w:r>
      <w:r w:rsidRPr="001F4F24">
        <w:rPr>
          <w:rFonts w:ascii="楷体_GB2312" w:eastAsia="楷体_GB2312" w:hAnsi="楷体" w:hint="eastAsia"/>
          <w:sz w:val="24"/>
        </w:rPr>
        <w:t>情绪。</w:t>
      </w:r>
    </w:p>
    <w:p w:rsidR="00216F42" w:rsidRPr="002B1823" w:rsidRDefault="00216F42" w:rsidP="00216F42">
      <w:pPr>
        <w:spacing w:line="400" w:lineRule="exact"/>
        <w:ind w:firstLineChars="200" w:firstLine="480"/>
        <w:rPr>
          <w:rFonts w:ascii="楷体_GB2312" w:eastAsia="楷体_GB2312"/>
          <w:sz w:val="24"/>
          <w:szCs w:val="24"/>
        </w:rPr>
      </w:pPr>
      <w:r w:rsidRPr="006D7BC9">
        <w:rPr>
          <w:rFonts w:ascii="楷体_GB2312" w:eastAsia="楷体_GB2312" w:hint="eastAsia"/>
          <w:sz w:val="24"/>
          <w:szCs w:val="24"/>
        </w:rPr>
        <w:t>依据</w:t>
      </w:r>
      <w:r>
        <w:rPr>
          <w:rFonts w:ascii="楷体_GB2312" w:eastAsia="楷体_GB2312" w:hint="eastAsia"/>
          <w:sz w:val="24"/>
          <w:szCs w:val="24"/>
        </w:rPr>
        <w:t>白糖</w:t>
      </w:r>
      <w:r w:rsidRPr="006D7BC9">
        <w:rPr>
          <w:rFonts w:ascii="楷体_GB2312" w:eastAsia="楷体_GB2312" w:hint="eastAsia"/>
          <w:sz w:val="24"/>
          <w:szCs w:val="24"/>
        </w:rPr>
        <w:t>9月合约的隐含波动率偏度情况看，接近行权价的</w:t>
      </w:r>
      <w:r w:rsidR="00826444">
        <w:rPr>
          <w:rFonts w:ascii="楷体_GB2312" w:eastAsia="楷体_GB2312" w:hint="eastAsia"/>
          <w:sz w:val="24"/>
          <w:szCs w:val="24"/>
        </w:rPr>
        <w:t>看涨</w:t>
      </w:r>
      <w:r w:rsidRPr="006D7BC9">
        <w:rPr>
          <w:rFonts w:ascii="楷体_GB2312" w:eastAsia="楷体_GB2312" w:hint="eastAsia"/>
          <w:sz w:val="24"/>
          <w:szCs w:val="24"/>
        </w:rPr>
        <w:t>期权隐含波动率偏度结构较为平坦，</w:t>
      </w:r>
      <w:r w:rsidR="00826444">
        <w:rPr>
          <w:rFonts w:ascii="楷体_GB2312" w:eastAsia="楷体_GB2312" w:hint="eastAsia"/>
          <w:sz w:val="24"/>
          <w:szCs w:val="24"/>
        </w:rPr>
        <w:t>看跌期权隐含波动率出现异常高值，期权整体波动率有放大的趋势</w:t>
      </w:r>
      <w:r w:rsidRPr="006D7BC9">
        <w:rPr>
          <w:rFonts w:ascii="楷体_GB2312" w:eastAsia="楷体_GB2312" w:hint="eastAsia"/>
          <w:sz w:val="24"/>
          <w:szCs w:val="24"/>
        </w:rPr>
        <w:t>。</w:t>
      </w:r>
    </w:p>
    <w:p w:rsidR="00195F8A" w:rsidRPr="00826444" w:rsidRDefault="00195F8A" w:rsidP="00E473E2">
      <w:pPr>
        <w:ind w:rightChars="-416" w:right="-874"/>
        <w:rPr>
          <w:rFonts w:ascii="楷体_GB2312" w:eastAsia="楷体_GB2312" w:hAnsi="楷体"/>
          <w:b/>
        </w:rPr>
      </w:pPr>
    </w:p>
    <w:p w:rsidR="00375911" w:rsidRPr="0064690A" w:rsidRDefault="00375911" w:rsidP="00375911">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3</w:t>
      </w:r>
      <w:r w:rsidRPr="0064690A">
        <w:rPr>
          <w:rFonts w:ascii="楷体_GB2312" w:eastAsia="楷体_GB2312" w:hAnsi="楷体" w:hint="eastAsia"/>
          <w:b/>
        </w:rPr>
        <w:t>：</w:t>
      </w:r>
      <w:r>
        <w:rPr>
          <w:rFonts w:ascii="楷体_GB2312" w:eastAsia="楷体_GB2312" w:hAnsi="楷体" w:cs="宋体" w:hint="eastAsia"/>
          <w:b/>
        </w:rPr>
        <w:t>白糖期权1805合约波动率</w:t>
      </w:r>
    </w:p>
    <w:p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79744" behindDoc="0" locked="0" layoutInCell="1" allowOverlap="1" wp14:anchorId="79FF0695" wp14:editId="47AC8807">
                <wp:simplePos x="0" y="0"/>
                <wp:positionH relativeFrom="column">
                  <wp:posOffset>4445</wp:posOffset>
                </wp:positionH>
                <wp:positionV relativeFrom="paragraph">
                  <wp:posOffset>31750</wp:posOffset>
                </wp:positionV>
                <wp:extent cx="5890260" cy="635"/>
                <wp:effectExtent l="0" t="19050" r="15240" b="3746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pt" to="464.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" strokecolor="teal" strokeweight="2.25pt"/>
            </w:pict>
          </mc:Fallback>
        </mc:AlternateContent>
      </w:r>
      <w:r w:rsidR="00C35556">
        <w:rPr>
          <w:rFonts w:ascii="楷体_GB2312" w:eastAsia="楷体_GB2312" w:hAnsi="楷体"/>
          <w:b/>
          <w:noProof/>
        </w:rPr>
        <mc:AlternateContent>
          <mc:Choice Requires="wps">
            <w:drawing>
              <wp:anchor distT="0" distB="0" distL="114300" distR="114300" simplePos="0" relativeHeight="251680768" behindDoc="0" locked="0" layoutInCell="1" allowOverlap="1" wp14:anchorId="57893656" wp14:editId="45F66545">
                <wp:simplePos x="0" y="0"/>
                <wp:positionH relativeFrom="column">
                  <wp:posOffset>-1270</wp:posOffset>
                </wp:positionH>
                <wp:positionV relativeFrom="paragraph">
                  <wp:posOffset>3300095</wp:posOffset>
                </wp:positionV>
                <wp:extent cx="5890260" cy="0"/>
                <wp:effectExtent l="0" t="19050" r="15240" b="1905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9.85pt" to="463.7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" strokecolor="teal" strokeweight="2.25pt"/>
            </w:pict>
          </mc:Fallback>
        </mc:AlternateContent>
      </w:r>
      <w:r w:rsidR="00F367B0" w:rsidRPr="00F367B0">
        <w:rPr>
          <w:noProof/>
        </w:rPr>
        <w:t xml:space="preserve"> </w:t>
      </w:r>
      <w:r w:rsidR="00F367B0">
        <w:rPr>
          <w:noProof/>
        </w:rPr>
        <w:drawing>
          <wp:inline distT="0" distB="0" distL="0" distR="0" wp14:anchorId="6FE5D818" wp14:editId="1A1226C8">
            <wp:extent cx="5819775" cy="3286125"/>
            <wp:effectExtent l="0" t="0" r="9525" b="9525"/>
            <wp:docPr id="44" name="图表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6601" w:rsidRPr="00356C5B" w:rsidRDefault="00375911" w:rsidP="008B6601">
      <w:pPr>
        <w:ind w:rightChars="-416" w:right="-874"/>
        <w:rPr>
          <w:rFonts w:ascii="楷体_GB2312" w:eastAsia="楷体_GB2312" w:hAnsi="楷体"/>
        </w:rPr>
      </w:pPr>
      <w:r w:rsidRPr="0064690A">
        <w:rPr>
          <w:rFonts w:ascii="楷体_GB2312" w:eastAsia="楷体_GB2312" w:hAnsi="楷体" w:hint="eastAsia"/>
        </w:rPr>
        <w:t>资料来源：WIND  新湖期货研究所</w:t>
      </w:r>
    </w:p>
    <w:p w:rsidR="009F4A3F" w:rsidRDefault="009F4A3F"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4665D1" w:rsidRDefault="004665D1" w:rsidP="005160ED">
      <w:pPr>
        <w:ind w:rightChars="-416" w:right="-874"/>
        <w:rPr>
          <w:rFonts w:ascii="楷体_GB2312" w:eastAsia="楷体_GB2312" w:hAnsi="楷体"/>
          <w:b/>
        </w:rPr>
      </w:pPr>
    </w:p>
    <w:p w:rsidR="004665D1" w:rsidRDefault="004665D1"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A9605A" w:rsidRDefault="00A9605A" w:rsidP="005160ED">
      <w:pPr>
        <w:ind w:rightChars="-416" w:right="-874"/>
        <w:rPr>
          <w:rFonts w:ascii="楷体_GB2312" w:eastAsia="楷体_GB2312" w:hAnsi="楷体"/>
          <w:b/>
        </w:rPr>
      </w:pPr>
    </w:p>
    <w:p w:rsidR="00A9605A" w:rsidRDefault="00A9605A" w:rsidP="004665D1">
      <w:pPr>
        <w:ind w:rightChars="-416" w:right="-874"/>
        <w:rPr>
          <w:rFonts w:ascii="楷体_GB2312" w:eastAsia="楷体_GB2312" w:hAnsi="楷体"/>
          <w:b/>
        </w:rPr>
      </w:pPr>
    </w:p>
    <w:p w:rsidR="00375911" w:rsidRPr="0064690A" w:rsidRDefault="00375911" w:rsidP="00375911">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4</w:t>
      </w:r>
      <w:r w:rsidRPr="0064690A">
        <w:rPr>
          <w:rFonts w:ascii="楷体_GB2312" w:eastAsia="楷体_GB2312" w:hAnsi="楷体" w:hint="eastAsia"/>
          <w:b/>
        </w:rPr>
        <w:t>：</w:t>
      </w:r>
      <w:r>
        <w:rPr>
          <w:rFonts w:ascii="楷体_GB2312" w:eastAsia="楷体_GB2312" w:hAnsi="楷体" w:hint="eastAsia"/>
          <w:b/>
        </w:rPr>
        <w:t>2015年至今</w:t>
      </w:r>
      <w:r>
        <w:rPr>
          <w:rFonts w:ascii="楷体_GB2312" w:eastAsia="楷体_GB2312" w:hAnsi="楷体" w:cs="宋体" w:hint="eastAsia"/>
          <w:b/>
        </w:rPr>
        <w:t>白糖历史波动率锥</w:t>
      </w:r>
    </w:p>
    <w:p w:rsidR="00375911" w:rsidRPr="0064690A" w:rsidRDefault="006000FB"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2816" behindDoc="0" locked="0" layoutInCell="1" allowOverlap="1" wp14:anchorId="1E8A79ED" wp14:editId="4174387D">
                <wp:simplePos x="0" y="0"/>
                <wp:positionH relativeFrom="column">
                  <wp:posOffset>-1270</wp:posOffset>
                </wp:positionH>
                <wp:positionV relativeFrom="paragraph">
                  <wp:posOffset>3250565</wp:posOffset>
                </wp:positionV>
                <wp:extent cx="5890260" cy="0"/>
                <wp:effectExtent l="0" t="19050" r="15240" b="190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6"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55.95pt" to="463.7pt,2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x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E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1792" behindDoc="0" locked="0" layoutInCell="1" allowOverlap="1" wp14:anchorId="53648975" wp14:editId="52FA428B">
                <wp:simplePos x="0" y="0"/>
                <wp:positionH relativeFrom="column">
                  <wp:posOffset>8255</wp:posOffset>
                </wp:positionH>
                <wp:positionV relativeFrom="paragraph">
                  <wp:posOffset>89535</wp:posOffset>
                </wp:positionV>
                <wp:extent cx="5890260" cy="635"/>
                <wp:effectExtent l="0" t="19050" r="15240" b="37465"/>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05pt" to="464.4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" strokecolor="teal" strokeweight="2.25pt"/>
            </w:pict>
          </mc:Fallback>
        </mc:AlternateContent>
      </w:r>
      <w:r w:rsidR="003122CC" w:rsidRPr="003122CC">
        <w:rPr>
          <w:noProof/>
        </w:rPr>
        <w:t xml:space="preserve"> </w:t>
      </w:r>
      <w:r w:rsidR="003122CC">
        <w:rPr>
          <w:noProof/>
        </w:rPr>
        <w:drawing>
          <wp:inline distT="0" distB="0" distL="0" distR="0" wp14:anchorId="62E92D26" wp14:editId="1466D8E4">
            <wp:extent cx="5762625" cy="3162300"/>
            <wp:effectExtent l="0" t="0" r="9525" b="19050"/>
            <wp:docPr id="45" name="图表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E1029" w:rsidRPr="006A6EA5" w:rsidRDefault="00375911" w:rsidP="00E473E2">
      <w:pPr>
        <w:ind w:rightChars="-416" w:right="-874"/>
        <w:rPr>
          <w:rFonts w:ascii="楷体_GB2312" w:eastAsia="楷体_GB2312" w:hAnsi="楷体"/>
        </w:rPr>
      </w:pPr>
      <w:r w:rsidRPr="0064690A">
        <w:rPr>
          <w:rFonts w:ascii="楷体_GB2312" w:eastAsia="楷体_GB2312" w:hAnsi="楷体" w:hint="eastAsia"/>
        </w:rPr>
        <w:t>资料来源：WIND  新湖期货研究所</w:t>
      </w:r>
    </w:p>
    <w:p w:rsidR="00ED3609" w:rsidRDefault="00ED3609" w:rsidP="00375911">
      <w:pPr>
        <w:ind w:leftChars="-429" w:left="-901" w:rightChars="-416" w:right="-874" w:firstLineChars="441" w:firstLine="930"/>
        <w:rPr>
          <w:rFonts w:ascii="楷体_GB2312" w:eastAsia="楷体_GB2312" w:hAnsi="楷体"/>
          <w:b/>
        </w:rPr>
      </w:pPr>
    </w:p>
    <w:p w:rsidR="00C35556" w:rsidRDefault="00C35556" w:rsidP="00375911">
      <w:pPr>
        <w:ind w:leftChars="-429" w:left="-901" w:rightChars="-416" w:right="-874" w:firstLineChars="441" w:firstLine="930"/>
        <w:rPr>
          <w:rFonts w:ascii="楷体_GB2312" w:eastAsia="楷体_GB2312" w:hAnsi="楷体"/>
          <w:b/>
        </w:rPr>
      </w:pPr>
    </w:p>
    <w:p w:rsidR="00356C5B" w:rsidRDefault="00356C5B" w:rsidP="00375911">
      <w:pPr>
        <w:ind w:leftChars="-429" w:left="-901" w:rightChars="-416" w:right="-874" w:firstLineChars="441" w:firstLine="930"/>
        <w:rPr>
          <w:rFonts w:ascii="楷体_GB2312" w:eastAsia="楷体_GB2312" w:hAnsi="楷体"/>
          <w:b/>
        </w:rPr>
      </w:pPr>
    </w:p>
    <w:p w:rsidR="00356C5B" w:rsidRDefault="00356C5B" w:rsidP="00375911">
      <w:pPr>
        <w:ind w:leftChars="-429" w:left="-901" w:rightChars="-416" w:right="-874" w:firstLineChars="441" w:firstLine="930"/>
        <w:rPr>
          <w:rFonts w:ascii="楷体_GB2312" w:eastAsia="楷体_GB2312" w:hAnsi="楷体"/>
          <w:b/>
        </w:rPr>
      </w:pPr>
    </w:p>
    <w:p w:rsidR="00356C5B" w:rsidRDefault="00356C5B" w:rsidP="00375911">
      <w:pPr>
        <w:ind w:leftChars="-429" w:left="-901" w:rightChars="-416" w:right="-874" w:firstLineChars="441" w:firstLine="930"/>
        <w:rPr>
          <w:rFonts w:ascii="楷体_GB2312" w:eastAsia="楷体_GB2312" w:hAnsi="楷体"/>
          <w:b/>
        </w:rPr>
      </w:pPr>
    </w:p>
    <w:p w:rsidR="00375911" w:rsidRPr="0064690A" w:rsidRDefault="00375911" w:rsidP="00375911">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5</w:t>
      </w:r>
      <w:r w:rsidRPr="0064690A">
        <w:rPr>
          <w:rFonts w:ascii="楷体_GB2312" w:eastAsia="楷体_GB2312" w:hAnsi="楷体" w:hint="eastAsia"/>
          <w:b/>
        </w:rPr>
        <w:t>：</w:t>
      </w:r>
      <w:r>
        <w:rPr>
          <w:rFonts w:ascii="楷体_GB2312" w:eastAsia="楷体_GB2312" w:hAnsi="楷体" w:cs="宋体" w:hint="eastAsia"/>
          <w:b/>
        </w:rPr>
        <w:t>白糖</w:t>
      </w:r>
      <w:proofErr w:type="gramStart"/>
      <w:r>
        <w:rPr>
          <w:rFonts w:ascii="楷体_GB2312" w:eastAsia="楷体_GB2312" w:hAnsi="楷体" w:cs="宋体" w:hint="eastAsia"/>
          <w:b/>
        </w:rPr>
        <w:t>期权平值隐波</w:t>
      </w:r>
      <w:proofErr w:type="gramEnd"/>
      <w:r>
        <w:rPr>
          <w:rFonts w:ascii="楷体_GB2312" w:eastAsia="楷体_GB2312" w:hAnsi="楷体" w:cs="宋体" w:hint="eastAsia"/>
          <w:b/>
        </w:rPr>
        <w:t>期限结构</w:t>
      </w:r>
    </w:p>
    <w:p w:rsidR="00375911" w:rsidRPr="0064690A" w:rsidRDefault="003122CC"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4864" behindDoc="0" locked="0" layoutInCell="1" allowOverlap="1" wp14:anchorId="3B6B4365" wp14:editId="1D053D21">
                <wp:simplePos x="0" y="0"/>
                <wp:positionH relativeFrom="column">
                  <wp:posOffset>8255</wp:posOffset>
                </wp:positionH>
                <wp:positionV relativeFrom="paragraph">
                  <wp:posOffset>3119120</wp:posOffset>
                </wp:positionV>
                <wp:extent cx="5890260" cy="0"/>
                <wp:effectExtent l="0" t="19050" r="15240" b="19050"/>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45.6pt" to="464.45pt,2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" strokecolor="teal" strokeweight="2.25pt"/>
            </w:pict>
          </mc:Fallback>
        </mc:AlternateContent>
      </w:r>
      <w:r>
        <w:rPr>
          <w:rFonts w:ascii="楷体_GB2312" w:eastAsia="楷体_GB2312" w:hAnsi="楷体"/>
          <w:b/>
          <w:noProof/>
        </w:rPr>
        <mc:AlternateContent>
          <mc:Choice Requires="wps">
            <w:drawing>
              <wp:anchor distT="0" distB="0" distL="114300" distR="114300" simplePos="0" relativeHeight="251683840" behindDoc="0" locked="0" layoutInCell="1" allowOverlap="1" wp14:anchorId="29014E5B" wp14:editId="3227C988">
                <wp:simplePos x="0" y="0"/>
                <wp:positionH relativeFrom="column">
                  <wp:posOffset>-1270</wp:posOffset>
                </wp:positionH>
                <wp:positionV relativeFrom="paragraph">
                  <wp:posOffset>33020</wp:posOffset>
                </wp:positionV>
                <wp:extent cx="5890260" cy="635"/>
                <wp:effectExtent l="0" t="19050" r="15240" b="3746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5"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pt" to="463.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" strokecolor="teal" strokeweight="2.25pt"/>
            </w:pict>
          </mc:Fallback>
        </mc:AlternateContent>
      </w:r>
      <w:r w:rsidRPr="003122CC">
        <w:rPr>
          <w:noProof/>
        </w:rPr>
        <w:t xml:space="preserve"> </w:t>
      </w:r>
      <w:r>
        <w:rPr>
          <w:noProof/>
        </w:rPr>
        <w:drawing>
          <wp:inline distT="0" distB="0" distL="0" distR="0" wp14:anchorId="10A23568" wp14:editId="546A0215">
            <wp:extent cx="5762625" cy="3086100"/>
            <wp:effectExtent l="0" t="0" r="9525" b="19050"/>
            <wp:docPr id="47" name="图表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75911" w:rsidRDefault="00375911" w:rsidP="00375911">
      <w:pPr>
        <w:ind w:rightChars="-416" w:right="-874"/>
        <w:rPr>
          <w:rFonts w:ascii="楷体_GB2312" w:eastAsia="楷体_GB2312" w:hAnsi="楷体"/>
        </w:rPr>
      </w:pPr>
      <w:r w:rsidRPr="0064690A">
        <w:rPr>
          <w:rFonts w:ascii="楷体_GB2312" w:eastAsia="楷体_GB2312" w:hAnsi="楷体" w:hint="eastAsia"/>
        </w:rPr>
        <w:t>资料来源：WIND  新湖期货研究所</w:t>
      </w:r>
    </w:p>
    <w:p w:rsidR="00375911" w:rsidRDefault="00375911" w:rsidP="00375911">
      <w:pPr>
        <w:ind w:leftChars="-429" w:left="-901" w:rightChars="-416" w:right="-874" w:firstLineChars="441" w:firstLine="930"/>
        <w:rPr>
          <w:rFonts w:ascii="楷体_GB2312" w:eastAsia="楷体_GB2312" w:hAnsi="楷体"/>
          <w:b/>
        </w:rPr>
      </w:pPr>
    </w:p>
    <w:p w:rsidR="00283030" w:rsidRDefault="00283030" w:rsidP="00DF4E1D">
      <w:pPr>
        <w:ind w:rightChars="-416" w:right="-874"/>
        <w:rPr>
          <w:rFonts w:ascii="楷体_GB2312" w:eastAsia="楷体_GB2312" w:hAnsi="楷体"/>
          <w:b/>
        </w:rPr>
      </w:pPr>
    </w:p>
    <w:p w:rsidR="00F636FC" w:rsidRPr="00F740AF" w:rsidRDefault="00375911" w:rsidP="00F740AF">
      <w:pPr>
        <w:ind w:leftChars="-429" w:left="-901" w:rightChars="-416" w:right="-874" w:firstLineChars="441" w:firstLine="930"/>
        <w:rPr>
          <w:rFonts w:ascii="楷体_GB2312" w:eastAsia="楷体_GB2312" w:hAnsi="楷体"/>
          <w:b/>
        </w:rPr>
      </w:pPr>
      <w:r w:rsidRPr="0064690A">
        <w:rPr>
          <w:rFonts w:ascii="楷体_GB2312" w:eastAsia="楷体_GB2312" w:hAnsi="楷体" w:hint="eastAsia"/>
          <w:b/>
        </w:rPr>
        <w:t>图表</w:t>
      </w:r>
      <w:r>
        <w:rPr>
          <w:rFonts w:ascii="楷体_GB2312" w:eastAsia="楷体_GB2312" w:hAnsi="楷体" w:hint="eastAsia"/>
          <w:b/>
        </w:rPr>
        <w:t>6</w:t>
      </w:r>
      <w:r w:rsidRPr="0064690A">
        <w:rPr>
          <w:rFonts w:ascii="楷体_GB2312" w:eastAsia="楷体_GB2312" w:hAnsi="楷体" w:hint="eastAsia"/>
          <w:b/>
        </w:rPr>
        <w:t>：</w:t>
      </w:r>
      <w:r>
        <w:rPr>
          <w:rFonts w:ascii="楷体_GB2312" w:eastAsia="楷体_GB2312" w:hAnsi="楷体" w:cs="宋体" w:hint="eastAsia"/>
          <w:b/>
        </w:rPr>
        <w:t>白糖期权隐含波动率偏度</w:t>
      </w:r>
    </w:p>
    <w:p w:rsidR="00375911" w:rsidRPr="0064690A" w:rsidRDefault="00E9328E" w:rsidP="00375911">
      <w:pPr>
        <w:ind w:rightChars="-416" w:right="-874" w:hanging="1"/>
        <w:jc w:val="left"/>
        <w:rPr>
          <w:rFonts w:ascii="楷体_GB2312" w:eastAsia="楷体_GB2312" w:hAnsi="楷体"/>
          <w:b/>
        </w:rPr>
      </w:pPr>
      <w:r>
        <w:rPr>
          <w:rFonts w:ascii="楷体_GB2312" w:eastAsia="楷体_GB2312" w:hAnsi="楷体"/>
          <w:b/>
          <w:noProof/>
        </w:rPr>
        <mc:AlternateContent>
          <mc:Choice Requires="wps">
            <w:drawing>
              <wp:anchor distT="0" distB="0" distL="114300" distR="114300" simplePos="0" relativeHeight="251686912" behindDoc="0" locked="0" layoutInCell="1" allowOverlap="1" wp14:anchorId="282B067A" wp14:editId="15A451A9">
                <wp:simplePos x="0" y="0"/>
                <wp:positionH relativeFrom="column">
                  <wp:posOffset>8255</wp:posOffset>
                </wp:positionH>
                <wp:positionV relativeFrom="paragraph">
                  <wp:posOffset>2911475</wp:posOffset>
                </wp:positionV>
                <wp:extent cx="5890260" cy="0"/>
                <wp:effectExtent l="0" t="19050" r="15240" b="1905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9"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229.25pt" to="464.45pt,2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" strokecolor="teal" strokeweight="2.25pt"/>
            </w:pict>
          </mc:Fallback>
        </mc:AlternateContent>
      </w:r>
      <w:r w:rsidR="003122CC" w:rsidRPr="003122CC">
        <w:rPr>
          <w:noProof/>
        </w:rPr>
        <w:t xml:space="preserve"> </w:t>
      </w:r>
      <w:r w:rsidR="003122CC">
        <w:rPr>
          <w:noProof/>
        </w:rPr>
        <w:drawing>
          <wp:inline distT="0" distB="0" distL="0" distR="0" wp14:anchorId="2352D65C" wp14:editId="3BF6532D">
            <wp:extent cx="5833110" cy="2876550"/>
            <wp:effectExtent l="0" t="0" r="15240" b="19050"/>
            <wp:docPr id="48" name="图表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375911">
        <w:rPr>
          <w:rFonts w:ascii="楷体_GB2312" w:eastAsia="楷体_GB2312" w:hAnsi="楷体"/>
          <w:b/>
          <w:noProof/>
        </w:rPr>
        <mc:AlternateContent>
          <mc:Choice Requires="wps">
            <w:drawing>
              <wp:anchor distT="0" distB="0" distL="114300" distR="114300" simplePos="0" relativeHeight="251685888" behindDoc="0" locked="0" layoutInCell="1" allowOverlap="1" wp14:anchorId="5EAB259D" wp14:editId="66CED76B">
                <wp:simplePos x="0" y="0"/>
                <wp:positionH relativeFrom="column">
                  <wp:posOffset>8255</wp:posOffset>
                </wp:positionH>
                <wp:positionV relativeFrom="paragraph">
                  <wp:posOffset>23495</wp:posOffset>
                </wp:positionV>
                <wp:extent cx="5890260" cy="635"/>
                <wp:effectExtent l="0" t="19050" r="15240" b="3746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635"/>
                        </a:xfrm>
                        <a:prstGeom prst="line">
                          <a:avLst/>
                        </a:prstGeom>
                        <a:noFill/>
                        <a:ln w="28575">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85pt" to="46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" strokecolor="teal" strokeweight="2.25pt"/>
            </w:pict>
          </mc:Fallback>
        </mc:AlternateContent>
      </w:r>
    </w:p>
    <w:p w:rsidR="00BC32AB" w:rsidRDefault="00375911" w:rsidP="00375911">
      <w:pPr>
        <w:ind w:rightChars="-416" w:right="-874"/>
        <w:rPr>
          <w:rFonts w:ascii="楷体_GB2312" w:eastAsia="楷体_GB2312" w:hAnsi="楷体"/>
        </w:rPr>
      </w:pPr>
      <w:r w:rsidRPr="0064690A">
        <w:rPr>
          <w:rFonts w:ascii="楷体_GB2312" w:eastAsia="楷体_GB2312" w:hAnsi="楷体" w:hint="eastAsia"/>
        </w:rPr>
        <w:t>资料来源：</w:t>
      </w:r>
      <w:r w:rsidR="00DA4139">
        <w:rPr>
          <w:rFonts w:ascii="楷体_GB2312" w:eastAsia="楷体_GB2312" w:hAnsi="楷体" w:hint="eastAsia"/>
        </w:rPr>
        <w:t>彭博</w:t>
      </w:r>
      <w:r w:rsidRPr="0064690A">
        <w:rPr>
          <w:rFonts w:ascii="楷体_GB2312" w:eastAsia="楷体_GB2312" w:hAnsi="楷体" w:hint="eastAsia"/>
        </w:rPr>
        <w:t xml:space="preserve">  新湖期货研究所</w:t>
      </w:r>
    </w:p>
    <w:p w:rsidR="00B864C7" w:rsidRPr="00B864C7" w:rsidRDefault="00B864C7" w:rsidP="00375911">
      <w:pPr>
        <w:ind w:rightChars="-416" w:right="-874"/>
        <w:rPr>
          <w:rFonts w:ascii="楷体_GB2312" w:eastAsia="楷体_GB2312" w:hAnsi="楷体"/>
        </w:rPr>
      </w:pPr>
    </w:p>
    <w:p w:rsidR="00DF4E1D" w:rsidRPr="00DF4E1D" w:rsidRDefault="00375911" w:rsidP="00DF4E1D">
      <w:pPr>
        <w:ind w:rightChars="-27" w:right="-57"/>
        <w:outlineLvl w:val="0"/>
        <w:rPr>
          <w:rFonts w:ascii="楷体_GB2312" w:eastAsia="楷体_GB2312" w:hAnsi="楷体"/>
          <w:b/>
          <w:color w:val="008080"/>
          <w:sz w:val="28"/>
          <w:szCs w:val="28"/>
        </w:rPr>
      </w:pPr>
      <w:r w:rsidRPr="0064690A">
        <w:rPr>
          <w:rFonts w:ascii="楷体_GB2312" w:eastAsia="楷体_GB2312" w:hAnsi="楷体" w:hint="eastAsia"/>
          <w:b/>
          <w:color w:val="008080"/>
          <w:sz w:val="28"/>
          <w:szCs w:val="28"/>
        </w:rPr>
        <w:t>四、</w:t>
      </w:r>
      <w:r>
        <w:rPr>
          <w:rFonts w:ascii="楷体_GB2312" w:eastAsia="楷体_GB2312" w:hAnsi="楷体" w:hint="eastAsia"/>
          <w:b/>
          <w:color w:val="008080"/>
          <w:sz w:val="28"/>
          <w:szCs w:val="28"/>
        </w:rPr>
        <w:t>总结</w:t>
      </w:r>
    </w:p>
    <w:p w:rsidR="00375911" w:rsidRPr="00ED3DD7" w:rsidRDefault="00826444" w:rsidP="00D4751B">
      <w:pPr>
        <w:spacing w:line="400" w:lineRule="exact"/>
        <w:ind w:firstLineChars="200" w:firstLine="480"/>
        <w:rPr>
          <w:rFonts w:ascii="楷体_GB2312" w:eastAsia="楷体_GB2312" w:hAnsi="楷体"/>
          <w:sz w:val="24"/>
        </w:rPr>
      </w:pPr>
      <w:r>
        <w:rPr>
          <w:rFonts w:ascii="楷体_GB2312" w:eastAsia="楷体_GB2312" w:hAnsi="楷体" w:hint="eastAsia"/>
          <w:sz w:val="24"/>
        </w:rPr>
        <w:t>基本面方面，国内进入白糖消费旺季，现货成交略有所好转，</w:t>
      </w:r>
      <w:r w:rsidR="00DF4E1D">
        <w:rPr>
          <w:rFonts w:ascii="楷体_GB2312" w:eastAsia="楷体_GB2312" w:hAnsi="楷体" w:hint="eastAsia"/>
          <w:sz w:val="24"/>
        </w:rPr>
        <w:t>对糖价</w:t>
      </w:r>
      <w:r>
        <w:rPr>
          <w:rFonts w:ascii="楷体_GB2312" w:eastAsia="楷体_GB2312" w:hAnsi="楷体" w:hint="eastAsia"/>
          <w:sz w:val="24"/>
        </w:rPr>
        <w:t>有所</w:t>
      </w:r>
      <w:r w:rsidR="00DF4E1D">
        <w:rPr>
          <w:rFonts w:ascii="楷体_GB2312" w:eastAsia="楷体_GB2312" w:hAnsi="楷体" w:hint="eastAsia"/>
          <w:sz w:val="24"/>
        </w:rPr>
        <w:t>提振</w:t>
      </w:r>
      <w:r>
        <w:rPr>
          <w:rFonts w:ascii="楷体_GB2312" w:eastAsia="楷体_GB2312" w:hAnsi="楷体" w:hint="eastAsia"/>
          <w:sz w:val="24"/>
        </w:rPr>
        <w:t>，</w:t>
      </w:r>
      <w:r w:rsidR="00DF4E1D">
        <w:rPr>
          <w:rFonts w:ascii="楷体_GB2312" w:eastAsia="楷体_GB2312" w:hAnsi="楷体" w:hint="eastAsia"/>
          <w:sz w:val="24"/>
        </w:rPr>
        <w:t>但受制于</w:t>
      </w:r>
      <w:r w:rsidRPr="00F367B0">
        <w:rPr>
          <w:rFonts w:ascii="楷体_GB2312" w:eastAsia="楷体_GB2312" w:hAnsi="楷体"/>
          <w:sz w:val="24"/>
        </w:rPr>
        <w:t>相对宽松的供给和较差的外部环境</w:t>
      </w:r>
      <w:r w:rsidR="003A449F">
        <w:rPr>
          <w:rFonts w:ascii="楷体_GB2312" w:eastAsia="楷体_GB2312" w:hAnsi="楷体" w:hint="eastAsia"/>
          <w:sz w:val="24"/>
        </w:rPr>
        <w:t>，</w:t>
      </w:r>
      <w:r w:rsidR="00DF4E1D">
        <w:rPr>
          <w:rFonts w:ascii="楷体_GB2312" w:eastAsia="楷体_GB2312" w:hAnsi="楷体" w:hint="eastAsia"/>
          <w:sz w:val="24"/>
        </w:rPr>
        <w:t>短期</w:t>
      </w:r>
      <w:proofErr w:type="gramStart"/>
      <w:r w:rsidR="00DF4E1D">
        <w:rPr>
          <w:rFonts w:ascii="楷体_GB2312" w:eastAsia="楷体_GB2312" w:hAnsi="楷体" w:hint="eastAsia"/>
          <w:sz w:val="24"/>
        </w:rPr>
        <w:t>内</w:t>
      </w:r>
      <w:r w:rsidR="00B44D50">
        <w:rPr>
          <w:rFonts w:ascii="楷体_GB2312" w:eastAsia="楷体_GB2312" w:hAnsi="楷体" w:hint="eastAsia"/>
          <w:sz w:val="24"/>
        </w:rPr>
        <w:t>郑糖</w:t>
      </w:r>
      <w:r>
        <w:rPr>
          <w:rFonts w:ascii="楷体_GB2312" w:eastAsia="楷体_GB2312" w:hAnsi="楷体" w:hint="eastAsia"/>
          <w:sz w:val="24"/>
        </w:rPr>
        <w:t>上涨</w:t>
      </w:r>
      <w:proofErr w:type="gramEnd"/>
      <w:r w:rsidR="00B44D50" w:rsidRPr="00AE7700">
        <w:rPr>
          <w:rFonts w:ascii="楷体_GB2312" w:eastAsia="楷体_GB2312" w:hAnsi="楷体" w:hint="eastAsia"/>
          <w:sz w:val="24"/>
        </w:rPr>
        <w:t>空间</w:t>
      </w:r>
      <w:r w:rsidR="00B44D50">
        <w:rPr>
          <w:rFonts w:ascii="楷体_GB2312" w:eastAsia="楷体_GB2312" w:hAnsi="楷体" w:hint="eastAsia"/>
          <w:sz w:val="24"/>
        </w:rPr>
        <w:t>有</w:t>
      </w:r>
      <w:r w:rsidR="00B44D50" w:rsidRPr="00AE7700">
        <w:rPr>
          <w:rFonts w:ascii="楷体_GB2312" w:eastAsia="楷体_GB2312" w:hAnsi="楷体" w:hint="eastAsia"/>
          <w:sz w:val="24"/>
        </w:rPr>
        <w:t>限</w:t>
      </w:r>
      <w:r w:rsidR="00DF4E1D">
        <w:rPr>
          <w:rFonts w:ascii="楷体_GB2312" w:eastAsia="楷体_GB2312" w:hAnsi="楷体" w:hint="eastAsia"/>
          <w:sz w:val="24"/>
        </w:rPr>
        <w:t>，</w:t>
      </w:r>
      <w:r w:rsidRPr="00F367B0">
        <w:rPr>
          <w:rFonts w:ascii="楷体_GB2312" w:eastAsia="楷体_GB2312" w:hAnsi="楷体"/>
          <w:sz w:val="24"/>
        </w:rPr>
        <w:t>或维持窄幅区间震荡</w:t>
      </w:r>
      <w:r w:rsidR="00375911" w:rsidRPr="00ED3DD7">
        <w:rPr>
          <w:rFonts w:ascii="楷体_GB2312" w:eastAsia="楷体_GB2312" w:hAnsi="楷体" w:hint="eastAsia"/>
          <w:sz w:val="24"/>
        </w:rPr>
        <w:t>。在期权方面，</w:t>
      </w:r>
      <w:r w:rsidR="00D4751B">
        <w:rPr>
          <w:rFonts w:ascii="楷体_GB2312" w:eastAsia="楷体_GB2312" w:hAnsi="楷体" w:hint="eastAsia"/>
          <w:sz w:val="24"/>
        </w:rPr>
        <w:t>目前白糖市场情绪偏</w:t>
      </w:r>
      <w:r w:rsidR="00665800">
        <w:rPr>
          <w:rFonts w:ascii="楷体_GB2312" w:eastAsia="楷体_GB2312" w:hAnsi="楷体" w:hint="eastAsia"/>
          <w:sz w:val="24"/>
        </w:rPr>
        <w:t>乐观</w:t>
      </w:r>
      <w:r w:rsidR="00D4751B">
        <w:rPr>
          <w:rFonts w:ascii="楷体_GB2312" w:eastAsia="楷体_GB2312" w:hAnsi="楷体" w:hint="eastAsia"/>
          <w:sz w:val="24"/>
        </w:rPr>
        <w:t>，</w:t>
      </w:r>
      <w:r w:rsidR="00665800">
        <w:rPr>
          <w:rFonts w:ascii="楷体_GB2312" w:eastAsia="楷体_GB2312" w:hAnsi="楷体" w:hint="eastAsia"/>
          <w:sz w:val="24"/>
        </w:rPr>
        <w:t>白糖合约</w:t>
      </w:r>
      <w:r w:rsidR="00D4751B">
        <w:rPr>
          <w:rFonts w:ascii="楷体_GB2312" w:eastAsia="楷体_GB2312" w:hAnsi="楷体" w:hint="eastAsia"/>
          <w:sz w:val="24"/>
        </w:rPr>
        <w:t>波动率仍处于低位，但</w:t>
      </w:r>
      <w:r w:rsidR="00D4751B" w:rsidRPr="001F4F24">
        <w:rPr>
          <w:rFonts w:ascii="楷体_GB2312" w:eastAsia="楷体_GB2312" w:hAnsi="楷体" w:hint="eastAsia"/>
          <w:sz w:val="24"/>
        </w:rPr>
        <w:t>从白糖历史</w:t>
      </w:r>
      <w:proofErr w:type="gramStart"/>
      <w:r w:rsidR="00D4751B" w:rsidRPr="001F4F24">
        <w:rPr>
          <w:rFonts w:ascii="楷体_GB2312" w:eastAsia="楷体_GB2312" w:hAnsi="楷体" w:hint="eastAsia"/>
          <w:sz w:val="24"/>
        </w:rPr>
        <w:t>波动率锥看</w:t>
      </w:r>
      <w:proofErr w:type="gramEnd"/>
      <w:r w:rsidR="00D4751B" w:rsidRPr="001F4F24">
        <w:rPr>
          <w:rFonts w:ascii="楷体_GB2312" w:eastAsia="楷体_GB2312" w:hAnsi="楷体" w:hint="eastAsia"/>
          <w:sz w:val="24"/>
        </w:rPr>
        <w:t>，当前</w:t>
      </w:r>
      <w:r w:rsidR="00D4751B">
        <w:rPr>
          <w:rFonts w:ascii="楷体_GB2312" w:eastAsia="楷体_GB2312" w:hAnsi="楷体" w:hint="eastAsia"/>
          <w:sz w:val="24"/>
        </w:rPr>
        <w:t>5日</w:t>
      </w:r>
      <w:r w:rsidR="00D4751B" w:rsidRPr="001F4F24">
        <w:rPr>
          <w:rFonts w:ascii="楷体_GB2312" w:eastAsia="楷体_GB2312" w:hAnsi="楷体" w:hint="eastAsia"/>
          <w:sz w:val="24"/>
        </w:rPr>
        <w:t>波动率</w:t>
      </w:r>
      <w:r w:rsidR="00D4751B">
        <w:rPr>
          <w:rFonts w:ascii="楷体_GB2312" w:eastAsia="楷体_GB2312" w:hAnsi="楷体" w:hint="eastAsia"/>
          <w:sz w:val="24"/>
        </w:rPr>
        <w:t>大幅上升，回到中分位上下，</w:t>
      </w:r>
      <w:r w:rsidR="00D4751B">
        <w:rPr>
          <w:rFonts w:ascii="楷体_GB2312" w:eastAsia="楷体_GB2312" w:hAnsi="楷体" w:hint="eastAsia"/>
          <w:sz w:val="24"/>
        </w:rPr>
        <w:t>因此预计</w:t>
      </w:r>
      <w:r w:rsidR="00D4751B">
        <w:rPr>
          <w:rFonts w:ascii="楷体_GB2312" w:eastAsia="楷体_GB2312" w:hAnsi="楷体" w:hint="eastAsia"/>
          <w:sz w:val="24"/>
        </w:rPr>
        <w:t>未来30日历史波动率</w:t>
      </w:r>
      <w:r w:rsidR="00D4751B">
        <w:rPr>
          <w:rFonts w:ascii="楷体_GB2312" w:eastAsia="楷体_GB2312" w:hAnsi="楷体" w:hint="eastAsia"/>
          <w:sz w:val="24"/>
        </w:rPr>
        <w:t>随之传递</w:t>
      </w:r>
      <w:r w:rsidR="00D4751B">
        <w:rPr>
          <w:rFonts w:ascii="楷体_GB2312" w:eastAsia="楷体_GB2312" w:hAnsi="楷体" w:hint="eastAsia"/>
          <w:sz w:val="24"/>
        </w:rPr>
        <w:t>将有</w:t>
      </w:r>
      <w:r w:rsidR="00D4751B">
        <w:rPr>
          <w:rFonts w:ascii="楷体_GB2312" w:eastAsia="楷体_GB2312" w:hAnsi="楷体" w:hint="eastAsia"/>
          <w:sz w:val="24"/>
        </w:rPr>
        <w:t>所</w:t>
      </w:r>
      <w:r w:rsidR="00D4751B">
        <w:rPr>
          <w:rFonts w:ascii="楷体_GB2312" w:eastAsia="楷体_GB2312" w:hAnsi="楷体" w:hint="eastAsia"/>
          <w:sz w:val="24"/>
        </w:rPr>
        <w:t>上升</w:t>
      </w:r>
      <w:r w:rsidR="00665800">
        <w:rPr>
          <w:rFonts w:ascii="楷体_GB2312" w:eastAsia="楷体_GB2312" w:hAnsi="楷体" w:hint="eastAsia"/>
          <w:sz w:val="24"/>
        </w:rPr>
        <w:t>，未来波动率有放大趋势</w:t>
      </w:r>
      <w:r w:rsidR="00D4751B">
        <w:rPr>
          <w:rFonts w:ascii="楷体_GB2312" w:eastAsia="楷体_GB2312" w:hAnsi="楷体" w:hint="eastAsia"/>
          <w:sz w:val="24"/>
        </w:rPr>
        <w:t>。</w:t>
      </w:r>
      <w:r w:rsidR="00D4751B">
        <w:rPr>
          <w:rFonts w:ascii="楷体_GB2312" w:eastAsia="楷体_GB2312" w:hAnsi="楷体" w:hint="eastAsia"/>
          <w:sz w:val="24"/>
        </w:rPr>
        <w:t>策略上，短期来看，白糖仍偏震荡，</w:t>
      </w:r>
      <w:r w:rsidR="00D4751B" w:rsidRPr="00ED3DD7">
        <w:rPr>
          <w:rFonts w:ascii="楷体_GB2312" w:eastAsia="楷体_GB2312" w:hAnsi="楷体" w:hint="eastAsia"/>
          <w:sz w:val="24"/>
        </w:rPr>
        <w:t>建议投资者</w:t>
      </w:r>
      <w:r w:rsidR="00D4751B">
        <w:rPr>
          <w:rFonts w:ascii="楷体_GB2312" w:eastAsia="楷体_GB2312" w:hAnsi="楷体" w:hint="eastAsia"/>
          <w:sz w:val="24"/>
        </w:rPr>
        <w:t>考虑卖出跨式</w:t>
      </w:r>
      <w:proofErr w:type="gramStart"/>
      <w:r w:rsidR="00D4751B">
        <w:rPr>
          <w:rFonts w:ascii="楷体_GB2312" w:eastAsia="楷体_GB2312" w:hAnsi="楷体" w:hint="eastAsia"/>
          <w:sz w:val="24"/>
        </w:rPr>
        <w:t>或宽跨式</w:t>
      </w:r>
      <w:proofErr w:type="gramEnd"/>
      <w:r w:rsidR="00D4751B">
        <w:rPr>
          <w:rFonts w:ascii="楷体_GB2312" w:eastAsia="楷体_GB2312" w:hAnsi="楷体" w:hint="eastAsia"/>
          <w:sz w:val="24"/>
        </w:rPr>
        <w:t>交易策略，</w:t>
      </w:r>
      <w:r w:rsidR="00D4751B">
        <w:rPr>
          <w:rFonts w:ascii="楷体_GB2312" w:eastAsia="楷体_GB2312" w:hAnsi="楷体" w:hint="eastAsia"/>
          <w:sz w:val="24"/>
        </w:rPr>
        <w:t>待波动</w:t>
      </w:r>
      <w:proofErr w:type="gramStart"/>
      <w:r w:rsidR="00D4751B">
        <w:rPr>
          <w:rFonts w:ascii="楷体_GB2312" w:eastAsia="楷体_GB2312" w:hAnsi="楷体" w:hint="eastAsia"/>
          <w:sz w:val="24"/>
        </w:rPr>
        <w:t>率进入</w:t>
      </w:r>
      <w:proofErr w:type="gramEnd"/>
      <w:r w:rsidR="00D4751B">
        <w:rPr>
          <w:rFonts w:ascii="楷体_GB2312" w:eastAsia="楷体_GB2312" w:hAnsi="楷体" w:hint="eastAsia"/>
          <w:sz w:val="24"/>
        </w:rPr>
        <w:t>季节性走升后，可构建做多波动率组合策略</w:t>
      </w:r>
      <w:r w:rsidR="00375911" w:rsidRPr="00ED3DD7">
        <w:rPr>
          <w:rFonts w:ascii="楷体_GB2312" w:eastAsia="楷体_GB2312" w:hAnsi="楷体" w:hint="eastAsia"/>
          <w:sz w:val="24"/>
        </w:rPr>
        <w:t>。</w:t>
      </w:r>
    </w:p>
    <w:p w:rsidR="00375911" w:rsidRPr="00D4751B" w:rsidRDefault="00375911" w:rsidP="00375911">
      <w:pPr>
        <w:spacing w:line="400" w:lineRule="exact"/>
        <w:ind w:rightChars="-29" w:right="-61"/>
        <w:rPr>
          <w:rFonts w:ascii="楷体_GB2312" w:eastAsia="楷体_GB2312" w:hAnsi="楷体"/>
          <w:sz w:val="24"/>
        </w:rPr>
      </w:pPr>
    </w:p>
    <w:p w:rsidR="00375911" w:rsidRPr="00D4751B" w:rsidRDefault="00375911" w:rsidP="00375911">
      <w:pPr>
        <w:spacing w:line="400" w:lineRule="exact"/>
        <w:ind w:rightChars="-29" w:right="-61"/>
        <w:rPr>
          <w:rFonts w:ascii="楷体_GB2312" w:eastAsia="楷体_GB2312" w:hAnsi="楷体"/>
          <w:sz w:val="24"/>
        </w:rPr>
      </w:pPr>
    </w:p>
    <w:p w:rsidR="00375911" w:rsidRDefault="00375911" w:rsidP="00375911">
      <w:pPr>
        <w:spacing w:line="400" w:lineRule="exact"/>
        <w:ind w:rightChars="-29" w:right="-61"/>
        <w:rPr>
          <w:rFonts w:ascii="楷体_GB2312" w:eastAsia="楷体_GB2312" w:hAnsi="楷体"/>
          <w:sz w:val="24"/>
        </w:rPr>
      </w:pPr>
    </w:p>
    <w:p w:rsidR="00375911" w:rsidRDefault="00375911" w:rsidP="00375911">
      <w:pPr>
        <w:spacing w:line="400" w:lineRule="exact"/>
        <w:ind w:rightChars="-29" w:right="-61"/>
        <w:rPr>
          <w:rFonts w:ascii="楷体_GB2312" w:eastAsia="楷体_GB2312" w:hAnsi="楷体"/>
          <w:sz w:val="24"/>
        </w:rPr>
      </w:pPr>
    </w:p>
    <w:p w:rsidR="00375911" w:rsidRDefault="00375911" w:rsidP="00375911">
      <w:pPr>
        <w:spacing w:line="400" w:lineRule="exact"/>
        <w:ind w:rightChars="-29" w:right="-61"/>
        <w:rPr>
          <w:rFonts w:ascii="楷体_GB2312" w:eastAsia="楷体_GB2312" w:hAnsi="楷体"/>
          <w:sz w:val="24"/>
        </w:rPr>
      </w:pPr>
    </w:p>
    <w:p w:rsidR="00375911" w:rsidRDefault="00375911" w:rsidP="00375911">
      <w:pPr>
        <w:spacing w:line="400" w:lineRule="exact"/>
        <w:ind w:rightChars="-29" w:right="-61"/>
        <w:rPr>
          <w:rFonts w:ascii="楷体_GB2312" w:eastAsia="楷体_GB2312" w:hAnsi="楷体"/>
          <w:sz w:val="24"/>
        </w:rPr>
      </w:pPr>
    </w:p>
    <w:p w:rsidR="00375911" w:rsidRPr="002C0A4F" w:rsidRDefault="00375911" w:rsidP="00375911">
      <w:pPr>
        <w:spacing w:line="400" w:lineRule="exact"/>
        <w:ind w:rightChars="-29" w:right="-61"/>
        <w:rPr>
          <w:rFonts w:ascii="楷体" w:eastAsia="楷体" w:hAnsi="楷体"/>
          <w:b/>
          <w:szCs w:val="21"/>
        </w:rPr>
      </w:pPr>
      <w:r w:rsidRPr="002C0A4F">
        <w:rPr>
          <w:rFonts w:ascii="楷体" w:eastAsia="楷体" w:hAnsi="楷体"/>
          <w:b/>
          <w:szCs w:val="21"/>
        </w:rPr>
        <w:t>免责声明</w:t>
      </w:r>
      <w:r w:rsidRPr="002C0A4F">
        <w:rPr>
          <w:rFonts w:ascii="楷体" w:eastAsia="楷体" w:hAnsi="楷体" w:hint="eastAsia"/>
          <w:b/>
          <w:szCs w:val="21"/>
        </w:rPr>
        <w:t>：</w:t>
      </w:r>
    </w:p>
    <w:p w:rsidR="00375911" w:rsidRPr="002C0A4F" w:rsidRDefault="00375911" w:rsidP="00375911">
      <w:pPr>
        <w:spacing w:line="400" w:lineRule="exact"/>
        <w:ind w:rightChars="-28" w:right="-59" w:firstLine="482"/>
        <w:rPr>
          <w:rFonts w:ascii="楷体" w:eastAsia="楷体" w:hAnsi="楷体"/>
          <w:szCs w:val="21"/>
        </w:rPr>
      </w:pPr>
      <w:r w:rsidRPr="002C0A4F">
        <w:rPr>
          <w:rFonts w:ascii="楷体" w:eastAsia="楷体" w:hAnsi="楷体"/>
          <w:szCs w:val="21"/>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w:t>
      </w:r>
      <w:r w:rsidRPr="002C0A4F">
        <w:rPr>
          <w:rFonts w:ascii="楷体" w:eastAsia="楷体" w:hAnsi="楷体" w:hint="eastAsia"/>
          <w:szCs w:val="21"/>
        </w:rPr>
        <w:t>品种的操作依据</w:t>
      </w:r>
      <w:r w:rsidRPr="002C0A4F">
        <w:rPr>
          <w:rFonts w:ascii="楷体" w:eastAsia="楷体" w:hAnsi="楷体"/>
          <w:szCs w:val="21"/>
        </w:rPr>
        <w:t>，投资者据此做出的任何投资决策与本公司和作者无关。</w:t>
      </w:r>
    </w:p>
    <w:p w:rsidR="00375911" w:rsidRPr="002C0A4F" w:rsidRDefault="00375911" w:rsidP="00375911">
      <w:pPr>
        <w:spacing w:line="400" w:lineRule="exact"/>
        <w:ind w:rightChars="-29" w:right="-61"/>
        <w:rPr>
          <w:rFonts w:ascii="楷体" w:eastAsia="楷体" w:hAnsi="楷体"/>
          <w:sz w:val="24"/>
        </w:rPr>
      </w:pPr>
      <w:r>
        <w:rPr>
          <w:rFonts w:ascii="楷体" w:eastAsia="楷体" w:hAnsi="楷体"/>
          <w:noProof/>
          <w:sz w:val="24"/>
        </w:rPr>
        <w:lastRenderedPageBreak/>
        <w:drawing>
          <wp:anchor distT="0" distB="0" distL="114300" distR="114300" simplePos="0" relativeHeight="251659264" behindDoc="0" locked="0" layoutInCell="1" allowOverlap="1">
            <wp:simplePos x="0" y="0"/>
            <wp:positionH relativeFrom="column">
              <wp:posOffset>25400</wp:posOffset>
            </wp:positionH>
            <wp:positionV relativeFrom="paragraph">
              <wp:posOffset>-18415</wp:posOffset>
            </wp:positionV>
            <wp:extent cx="5897245" cy="8014970"/>
            <wp:effectExtent l="0" t="0" r="8255" b="5080"/>
            <wp:wrapSquare wrapText="bothSides"/>
            <wp:docPr id="13" name="图片 13" descr="E:\新湖月报\新湖营业部联系方式（最新）_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E:\新湖月报\新湖营业部联系方式（最新）_A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97245" cy="801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F34" w:rsidRPr="00375911" w:rsidRDefault="00D41F34"/>
    <w:sectPr w:rsidR="00D41F34" w:rsidRPr="00375911">
      <w:headerReference w:type="even" r:id="rId20"/>
      <w:headerReference w:type="default" r:id="rId21"/>
      <w:footerReference w:type="even" r:id="rId22"/>
      <w:footerReference w:type="default" r:id="rId23"/>
      <w:pgSz w:w="11907" w:h="16160"/>
      <w:pgMar w:top="1418" w:right="1304" w:bottom="964" w:left="1304" w:header="601" w:footer="57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A2" w:rsidRDefault="003173A2">
      <w:r>
        <w:separator/>
      </w:r>
    </w:p>
  </w:endnote>
  <w:endnote w:type="continuationSeparator" w:id="0">
    <w:p w:rsidR="003173A2" w:rsidRDefault="0031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AF" w:rsidRDefault="00375911">
    <w:pPr>
      <w:pStyle w:val="a6"/>
      <w:framePr w:w="345" w:wrap="around" w:vAnchor="text" w:hAnchor="page" w:x="717" w:y="-26"/>
      <w:pBdr>
        <w:top w:val="single" w:sz="6" w:space="1" w:color="auto"/>
        <w:left w:val="single" w:sz="6" w:space="4" w:color="auto"/>
        <w:bottom w:val="single" w:sz="6" w:space="1" w:color="auto"/>
        <w:right w:val="single" w:sz="6" w:space="4" w:color="auto"/>
      </w:pBdr>
      <w:spacing w:line="240" w:lineRule="atLeast"/>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Pr>
        <w:rStyle w:val="a4"/>
        <w:rFonts w:ascii="黑体" w:eastAsia="黑体"/>
        <w:noProof/>
        <w:sz w:val="22"/>
        <w:szCs w:val="22"/>
      </w:rPr>
      <w:t>2</w:t>
    </w:r>
    <w:r>
      <w:rPr>
        <w:rFonts w:ascii="黑体" w:eastAsia="黑体" w:hint="eastAsia"/>
        <w:sz w:val="22"/>
        <w:szCs w:val="22"/>
      </w:rPr>
      <w:fldChar w:fldCharType="end"/>
    </w:r>
  </w:p>
  <w:p w:rsidR="00F740AF" w:rsidRDefault="00375911">
    <w:pPr>
      <w:pStyle w:val="a6"/>
      <w:ind w:right="-81"/>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AF" w:rsidRDefault="00375911">
    <w:pPr>
      <w:pStyle w:val="a6"/>
      <w:framePr w:w="332" w:wrap="around" w:vAnchor="text" w:hAnchor="page" w:x="10845" w:y="-34"/>
      <w:pBdr>
        <w:top w:val="single" w:sz="6" w:space="1" w:color="auto"/>
        <w:left w:val="single" w:sz="6" w:space="4" w:color="auto"/>
        <w:bottom w:val="single" w:sz="6" w:space="1" w:color="auto"/>
        <w:right w:val="single" w:sz="6" w:space="4" w:color="auto"/>
      </w:pBdr>
      <w:jc w:val="center"/>
      <w:rPr>
        <w:rStyle w:val="a4"/>
        <w:rFonts w:ascii="黑体" w:eastAsia="黑体"/>
        <w:sz w:val="22"/>
        <w:szCs w:val="22"/>
      </w:rPr>
    </w:pPr>
    <w:r>
      <w:rPr>
        <w:rFonts w:ascii="黑体" w:eastAsia="黑体" w:hint="eastAsia"/>
        <w:sz w:val="22"/>
        <w:szCs w:val="22"/>
      </w:rPr>
      <w:fldChar w:fldCharType="begin"/>
    </w:r>
    <w:r>
      <w:rPr>
        <w:rStyle w:val="a4"/>
        <w:rFonts w:ascii="黑体" w:eastAsia="黑体" w:hint="eastAsia"/>
        <w:sz w:val="22"/>
        <w:szCs w:val="22"/>
      </w:rPr>
      <w:instrText xml:space="preserve">PAGE  </w:instrText>
    </w:r>
    <w:r>
      <w:rPr>
        <w:rFonts w:ascii="黑体" w:eastAsia="黑体" w:hint="eastAsia"/>
        <w:sz w:val="22"/>
        <w:szCs w:val="22"/>
      </w:rPr>
      <w:fldChar w:fldCharType="separate"/>
    </w:r>
    <w:r w:rsidR="008D6DB3">
      <w:rPr>
        <w:rStyle w:val="a4"/>
        <w:rFonts w:ascii="黑体" w:eastAsia="黑体"/>
        <w:noProof/>
        <w:sz w:val="22"/>
        <w:szCs w:val="22"/>
      </w:rPr>
      <w:t>12</w:t>
    </w:r>
    <w:r>
      <w:rPr>
        <w:rFonts w:ascii="黑体" w:eastAsia="黑体" w:hint="eastAsia"/>
        <w:sz w:val="22"/>
        <w:szCs w:val="22"/>
      </w:rPr>
      <w:fldChar w:fldCharType="end"/>
    </w:r>
  </w:p>
  <w:p w:rsidR="00F740AF" w:rsidRDefault="00375911">
    <w:pPr>
      <w:pStyle w:val="a6"/>
      <w:ind w:right="-81" w:firstLine="360"/>
      <w:jc w:val="right"/>
      <w:rPr>
        <w:rFonts w:ascii="方正黑体简体" w:eastAsia="方正黑体简体"/>
        <w:sz w:val="22"/>
        <w:szCs w:val="22"/>
      </w:rPr>
    </w:pPr>
    <w:proofErr w:type="gramStart"/>
    <w:r>
      <w:rPr>
        <w:rFonts w:ascii="方正黑体简体" w:eastAsia="方正黑体简体" w:hint="eastAsia"/>
        <w:sz w:val="22"/>
        <w:szCs w:val="22"/>
      </w:rPr>
      <w:t>XINHU  REPORT</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A2" w:rsidRDefault="003173A2">
      <w:r>
        <w:separator/>
      </w:r>
    </w:p>
  </w:footnote>
  <w:footnote w:type="continuationSeparator" w:id="0">
    <w:p w:rsidR="003173A2" w:rsidRDefault="0031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AF" w:rsidRDefault="00375911" w:rsidP="00F740AF">
    <w:pPr>
      <w:pStyle w:val="a5"/>
      <w:pBdr>
        <w:bottom w:val="none" w:sz="0" w:space="0" w:color="auto"/>
      </w:pBdr>
      <w:ind w:leftChars="-366" w:left="1" w:hangingChars="428" w:hanging="770"/>
    </w:pPr>
    <w:r>
      <w:rPr>
        <w:noProof/>
      </w:rPr>
      <w:drawing>
        <wp:inline distT="0" distB="0" distL="0" distR="0">
          <wp:extent cx="6800850" cy="352425"/>
          <wp:effectExtent l="0" t="0" r="0" b="9525"/>
          <wp:docPr id="42" name="图片 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0AF" w:rsidRDefault="00375911" w:rsidP="00F740AF">
    <w:pPr>
      <w:pStyle w:val="a5"/>
      <w:pBdr>
        <w:bottom w:val="none" w:sz="0" w:space="0" w:color="auto"/>
      </w:pBdr>
      <w:ind w:leftChars="-258" w:hangingChars="301" w:hanging="542"/>
    </w:pPr>
    <w:r>
      <w:rPr>
        <w:noProof/>
      </w:rPr>
      <w:drawing>
        <wp:inline distT="0" distB="0" distL="0" distR="0">
          <wp:extent cx="6800850" cy="352425"/>
          <wp:effectExtent l="0" t="0" r="0" b="9525"/>
          <wp:docPr id="41" name="图片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0" cy="352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1"/>
    <w:rsid w:val="0001159C"/>
    <w:rsid w:val="0001161C"/>
    <w:rsid w:val="00023DA6"/>
    <w:rsid w:val="00037135"/>
    <w:rsid w:val="00051344"/>
    <w:rsid w:val="0005146B"/>
    <w:rsid w:val="000515F3"/>
    <w:rsid w:val="000522B8"/>
    <w:rsid w:val="00056557"/>
    <w:rsid w:val="00065667"/>
    <w:rsid w:val="00073AB4"/>
    <w:rsid w:val="0007721F"/>
    <w:rsid w:val="00085B15"/>
    <w:rsid w:val="000921F2"/>
    <w:rsid w:val="000A63E8"/>
    <w:rsid w:val="000B5325"/>
    <w:rsid w:val="000D59A6"/>
    <w:rsid w:val="000E35E1"/>
    <w:rsid w:val="0011155F"/>
    <w:rsid w:val="001532EF"/>
    <w:rsid w:val="001553DD"/>
    <w:rsid w:val="001677C3"/>
    <w:rsid w:val="0017476C"/>
    <w:rsid w:val="0018365A"/>
    <w:rsid w:val="00193D3C"/>
    <w:rsid w:val="00195F8A"/>
    <w:rsid w:val="001A00B5"/>
    <w:rsid w:val="001B1802"/>
    <w:rsid w:val="001D2BB2"/>
    <w:rsid w:val="001D4D64"/>
    <w:rsid w:val="001E3539"/>
    <w:rsid w:val="001F7367"/>
    <w:rsid w:val="0021166F"/>
    <w:rsid w:val="00216F42"/>
    <w:rsid w:val="0022066A"/>
    <w:rsid w:val="002259EC"/>
    <w:rsid w:val="00235E83"/>
    <w:rsid w:val="00236A05"/>
    <w:rsid w:val="0024003C"/>
    <w:rsid w:val="0025208B"/>
    <w:rsid w:val="0025255C"/>
    <w:rsid w:val="002669FD"/>
    <w:rsid w:val="00277EAA"/>
    <w:rsid w:val="00283030"/>
    <w:rsid w:val="0028528F"/>
    <w:rsid w:val="002976DE"/>
    <w:rsid w:val="002B0D86"/>
    <w:rsid w:val="002B1823"/>
    <w:rsid w:val="002E045A"/>
    <w:rsid w:val="002F492D"/>
    <w:rsid w:val="002F7684"/>
    <w:rsid w:val="00306D05"/>
    <w:rsid w:val="00307869"/>
    <w:rsid w:val="003122CC"/>
    <w:rsid w:val="003173A2"/>
    <w:rsid w:val="0034571C"/>
    <w:rsid w:val="003506B1"/>
    <w:rsid w:val="003511B2"/>
    <w:rsid w:val="00356C5B"/>
    <w:rsid w:val="00373F4D"/>
    <w:rsid w:val="00375911"/>
    <w:rsid w:val="00382F94"/>
    <w:rsid w:val="00384F44"/>
    <w:rsid w:val="00385FDE"/>
    <w:rsid w:val="003A449F"/>
    <w:rsid w:val="003A696F"/>
    <w:rsid w:val="003D7226"/>
    <w:rsid w:val="00404265"/>
    <w:rsid w:val="00414E84"/>
    <w:rsid w:val="00436008"/>
    <w:rsid w:val="0043616C"/>
    <w:rsid w:val="004401AB"/>
    <w:rsid w:val="00452E06"/>
    <w:rsid w:val="00457DBC"/>
    <w:rsid w:val="004665D1"/>
    <w:rsid w:val="00501645"/>
    <w:rsid w:val="005052A5"/>
    <w:rsid w:val="005160ED"/>
    <w:rsid w:val="00522BBB"/>
    <w:rsid w:val="00534EEC"/>
    <w:rsid w:val="00542A69"/>
    <w:rsid w:val="00543B2A"/>
    <w:rsid w:val="00553797"/>
    <w:rsid w:val="00566945"/>
    <w:rsid w:val="005748FC"/>
    <w:rsid w:val="00581C77"/>
    <w:rsid w:val="0059340F"/>
    <w:rsid w:val="005C3090"/>
    <w:rsid w:val="005D5F99"/>
    <w:rsid w:val="005E68A5"/>
    <w:rsid w:val="006000FB"/>
    <w:rsid w:val="0062342D"/>
    <w:rsid w:val="00624428"/>
    <w:rsid w:val="006337CB"/>
    <w:rsid w:val="00633F33"/>
    <w:rsid w:val="00653156"/>
    <w:rsid w:val="00665800"/>
    <w:rsid w:val="00670740"/>
    <w:rsid w:val="00674854"/>
    <w:rsid w:val="00675ACE"/>
    <w:rsid w:val="0068358C"/>
    <w:rsid w:val="0068795F"/>
    <w:rsid w:val="006A6EA5"/>
    <w:rsid w:val="006C4BA4"/>
    <w:rsid w:val="006D7BC9"/>
    <w:rsid w:val="006E707A"/>
    <w:rsid w:val="006F28E4"/>
    <w:rsid w:val="006F3191"/>
    <w:rsid w:val="006F4FCD"/>
    <w:rsid w:val="00700604"/>
    <w:rsid w:val="00707866"/>
    <w:rsid w:val="007119F7"/>
    <w:rsid w:val="0073066D"/>
    <w:rsid w:val="007754CE"/>
    <w:rsid w:val="00793D35"/>
    <w:rsid w:val="007A2DBA"/>
    <w:rsid w:val="007C639A"/>
    <w:rsid w:val="007C6D0F"/>
    <w:rsid w:val="007E1029"/>
    <w:rsid w:val="007E6924"/>
    <w:rsid w:val="00801645"/>
    <w:rsid w:val="00810775"/>
    <w:rsid w:val="00826444"/>
    <w:rsid w:val="008378CD"/>
    <w:rsid w:val="00840626"/>
    <w:rsid w:val="008506C0"/>
    <w:rsid w:val="00860AB4"/>
    <w:rsid w:val="008729B2"/>
    <w:rsid w:val="00897188"/>
    <w:rsid w:val="008B0AB9"/>
    <w:rsid w:val="008B6601"/>
    <w:rsid w:val="008C4024"/>
    <w:rsid w:val="008D6DB3"/>
    <w:rsid w:val="008D76A6"/>
    <w:rsid w:val="008E1D71"/>
    <w:rsid w:val="008E4DF0"/>
    <w:rsid w:val="009023D0"/>
    <w:rsid w:val="0090631B"/>
    <w:rsid w:val="009152BF"/>
    <w:rsid w:val="00935E85"/>
    <w:rsid w:val="0094055F"/>
    <w:rsid w:val="009418FD"/>
    <w:rsid w:val="00944FCD"/>
    <w:rsid w:val="00945209"/>
    <w:rsid w:val="00947131"/>
    <w:rsid w:val="00962D63"/>
    <w:rsid w:val="0096618F"/>
    <w:rsid w:val="009679A4"/>
    <w:rsid w:val="00995136"/>
    <w:rsid w:val="00996712"/>
    <w:rsid w:val="009B7090"/>
    <w:rsid w:val="009C434B"/>
    <w:rsid w:val="009C74A9"/>
    <w:rsid w:val="009D3B65"/>
    <w:rsid w:val="009E5D8B"/>
    <w:rsid w:val="009F2EBF"/>
    <w:rsid w:val="009F308F"/>
    <w:rsid w:val="009F3423"/>
    <w:rsid w:val="009F4A3F"/>
    <w:rsid w:val="009F7BB6"/>
    <w:rsid w:val="00A3620B"/>
    <w:rsid w:val="00A55504"/>
    <w:rsid w:val="00A81C89"/>
    <w:rsid w:val="00A9605A"/>
    <w:rsid w:val="00AE7700"/>
    <w:rsid w:val="00AF5B00"/>
    <w:rsid w:val="00B0360E"/>
    <w:rsid w:val="00B32C08"/>
    <w:rsid w:val="00B372EF"/>
    <w:rsid w:val="00B44D50"/>
    <w:rsid w:val="00B637F5"/>
    <w:rsid w:val="00B721C5"/>
    <w:rsid w:val="00B83239"/>
    <w:rsid w:val="00B864C7"/>
    <w:rsid w:val="00BB080D"/>
    <w:rsid w:val="00BC32AB"/>
    <w:rsid w:val="00BC58E0"/>
    <w:rsid w:val="00BD2E6A"/>
    <w:rsid w:val="00BE20C1"/>
    <w:rsid w:val="00BF78E7"/>
    <w:rsid w:val="00C002DD"/>
    <w:rsid w:val="00C0453A"/>
    <w:rsid w:val="00C15773"/>
    <w:rsid w:val="00C17A53"/>
    <w:rsid w:val="00C21E82"/>
    <w:rsid w:val="00C22D23"/>
    <w:rsid w:val="00C23EB0"/>
    <w:rsid w:val="00C259C0"/>
    <w:rsid w:val="00C33023"/>
    <w:rsid w:val="00C35556"/>
    <w:rsid w:val="00C6249B"/>
    <w:rsid w:val="00C64D82"/>
    <w:rsid w:val="00C80B1D"/>
    <w:rsid w:val="00C9380E"/>
    <w:rsid w:val="00C9550B"/>
    <w:rsid w:val="00C96E84"/>
    <w:rsid w:val="00CA1A54"/>
    <w:rsid w:val="00CD3A17"/>
    <w:rsid w:val="00D164C7"/>
    <w:rsid w:val="00D24FC0"/>
    <w:rsid w:val="00D404BB"/>
    <w:rsid w:val="00D41CEE"/>
    <w:rsid w:val="00D41F34"/>
    <w:rsid w:val="00D447D9"/>
    <w:rsid w:val="00D4751B"/>
    <w:rsid w:val="00D63855"/>
    <w:rsid w:val="00D92F7C"/>
    <w:rsid w:val="00D94CF9"/>
    <w:rsid w:val="00DA2292"/>
    <w:rsid w:val="00DA2A55"/>
    <w:rsid w:val="00DA4139"/>
    <w:rsid w:val="00DA71E3"/>
    <w:rsid w:val="00DB5D84"/>
    <w:rsid w:val="00DD0143"/>
    <w:rsid w:val="00DD6136"/>
    <w:rsid w:val="00DD78FE"/>
    <w:rsid w:val="00DE359D"/>
    <w:rsid w:val="00DE6BEC"/>
    <w:rsid w:val="00DF4E1D"/>
    <w:rsid w:val="00DF63BA"/>
    <w:rsid w:val="00E00AF5"/>
    <w:rsid w:val="00E02113"/>
    <w:rsid w:val="00E0480F"/>
    <w:rsid w:val="00E15355"/>
    <w:rsid w:val="00E17101"/>
    <w:rsid w:val="00E21466"/>
    <w:rsid w:val="00E21BA1"/>
    <w:rsid w:val="00E27FB8"/>
    <w:rsid w:val="00E37077"/>
    <w:rsid w:val="00E473E2"/>
    <w:rsid w:val="00E47D85"/>
    <w:rsid w:val="00E54619"/>
    <w:rsid w:val="00E72671"/>
    <w:rsid w:val="00E810DC"/>
    <w:rsid w:val="00E9328E"/>
    <w:rsid w:val="00E96170"/>
    <w:rsid w:val="00EB57E0"/>
    <w:rsid w:val="00EC3370"/>
    <w:rsid w:val="00ED3609"/>
    <w:rsid w:val="00EE5F05"/>
    <w:rsid w:val="00EE7FE0"/>
    <w:rsid w:val="00F00675"/>
    <w:rsid w:val="00F00E2F"/>
    <w:rsid w:val="00F0215D"/>
    <w:rsid w:val="00F169CD"/>
    <w:rsid w:val="00F27163"/>
    <w:rsid w:val="00F337E4"/>
    <w:rsid w:val="00F367B0"/>
    <w:rsid w:val="00F47F53"/>
    <w:rsid w:val="00F52460"/>
    <w:rsid w:val="00F54461"/>
    <w:rsid w:val="00F636FC"/>
    <w:rsid w:val="00F740AF"/>
    <w:rsid w:val="00F744C4"/>
    <w:rsid w:val="00F74C2B"/>
    <w:rsid w:val="00F96BBE"/>
    <w:rsid w:val="00FA0E55"/>
    <w:rsid w:val="00FE440A"/>
    <w:rsid w:val="00FE6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91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75911"/>
    <w:rPr>
      <w:strike w:val="0"/>
      <w:dstrike w:val="0"/>
      <w:color w:val="000000"/>
      <w:u w:val="none"/>
    </w:rPr>
  </w:style>
  <w:style w:type="character" w:styleId="a4">
    <w:name w:val="page number"/>
    <w:basedOn w:val="a0"/>
    <w:rsid w:val="00375911"/>
  </w:style>
  <w:style w:type="paragraph" w:styleId="a5">
    <w:name w:val="header"/>
    <w:basedOn w:val="a"/>
    <w:link w:val="Char"/>
    <w:rsid w:val="00375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75911"/>
    <w:rPr>
      <w:rFonts w:ascii="Times New Roman" w:eastAsia="宋体" w:hAnsi="Times New Roman" w:cs="Times New Roman"/>
      <w:sz w:val="18"/>
      <w:szCs w:val="18"/>
    </w:rPr>
  </w:style>
  <w:style w:type="paragraph" w:styleId="a6">
    <w:name w:val="footer"/>
    <w:basedOn w:val="a"/>
    <w:link w:val="Char0"/>
    <w:rsid w:val="00375911"/>
    <w:pPr>
      <w:tabs>
        <w:tab w:val="center" w:pos="4153"/>
        <w:tab w:val="right" w:pos="8306"/>
      </w:tabs>
      <w:snapToGrid w:val="0"/>
      <w:jc w:val="left"/>
    </w:pPr>
    <w:rPr>
      <w:sz w:val="18"/>
      <w:szCs w:val="18"/>
    </w:rPr>
  </w:style>
  <w:style w:type="character" w:customStyle="1" w:styleId="Char0">
    <w:name w:val="页脚 Char"/>
    <w:basedOn w:val="a0"/>
    <w:link w:val="a6"/>
    <w:rsid w:val="00375911"/>
    <w:rPr>
      <w:rFonts w:ascii="Times New Roman" w:eastAsia="宋体" w:hAnsi="Times New Roman" w:cs="Times New Roman"/>
      <w:sz w:val="18"/>
      <w:szCs w:val="18"/>
    </w:rPr>
  </w:style>
  <w:style w:type="paragraph" w:styleId="a7">
    <w:name w:val="Title"/>
    <w:basedOn w:val="a"/>
    <w:next w:val="a"/>
    <w:link w:val="Char1"/>
    <w:uiPriority w:val="10"/>
    <w:qFormat/>
    <w:rsid w:val="00375911"/>
    <w:pPr>
      <w:spacing w:before="240" w:after="60" w:line="360" w:lineRule="auto"/>
      <w:jc w:val="left"/>
      <w:outlineLvl w:val="0"/>
    </w:pPr>
    <w:rPr>
      <w:rFonts w:ascii="Cambria" w:hAnsi="Cambria"/>
      <w:b/>
      <w:bCs/>
      <w:sz w:val="24"/>
      <w:szCs w:val="32"/>
    </w:rPr>
  </w:style>
  <w:style w:type="character" w:customStyle="1" w:styleId="Char1">
    <w:name w:val="标题 Char"/>
    <w:basedOn w:val="a0"/>
    <w:link w:val="a7"/>
    <w:uiPriority w:val="10"/>
    <w:rsid w:val="00375911"/>
    <w:rPr>
      <w:rFonts w:ascii="Cambria" w:eastAsia="宋体" w:hAnsi="Cambria" w:cs="Times New Roman"/>
      <w:b/>
      <w:bCs/>
      <w:sz w:val="24"/>
      <w:szCs w:val="32"/>
    </w:rPr>
  </w:style>
  <w:style w:type="paragraph" w:styleId="a8">
    <w:name w:val="Balloon Text"/>
    <w:basedOn w:val="a"/>
    <w:link w:val="Char2"/>
    <w:uiPriority w:val="99"/>
    <w:semiHidden/>
    <w:unhideWhenUsed/>
    <w:rsid w:val="00375911"/>
    <w:rPr>
      <w:sz w:val="18"/>
      <w:szCs w:val="18"/>
    </w:rPr>
  </w:style>
  <w:style w:type="character" w:customStyle="1" w:styleId="Char2">
    <w:name w:val="批注框文本 Char"/>
    <w:basedOn w:val="a0"/>
    <w:link w:val="a8"/>
    <w:uiPriority w:val="99"/>
    <w:semiHidden/>
    <w:rsid w:val="00375911"/>
    <w:rPr>
      <w:rFonts w:ascii="Times New Roman" w:eastAsia="宋体" w:hAnsi="Times New Roman" w:cs="Times New Roman"/>
      <w:sz w:val="18"/>
      <w:szCs w:val="18"/>
    </w:rPr>
  </w:style>
  <w:style w:type="paragraph" w:styleId="a9">
    <w:name w:val="Normal (Web)"/>
    <w:basedOn w:val="a"/>
    <w:uiPriority w:val="99"/>
    <w:semiHidden/>
    <w:unhideWhenUsed/>
    <w:rsid w:val="002520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2426">
      <w:bodyDiv w:val="1"/>
      <w:marLeft w:val="0"/>
      <w:marRight w:val="0"/>
      <w:marTop w:val="0"/>
      <w:marBottom w:val="0"/>
      <w:divBdr>
        <w:top w:val="none" w:sz="0" w:space="0" w:color="auto"/>
        <w:left w:val="none" w:sz="0" w:space="0" w:color="auto"/>
        <w:bottom w:val="none" w:sz="0" w:space="0" w:color="auto"/>
        <w:right w:val="none" w:sz="0" w:space="0" w:color="auto"/>
      </w:divBdr>
      <w:divsChild>
        <w:div w:id="770322142">
          <w:marLeft w:val="0"/>
          <w:marRight w:val="0"/>
          <w:marTop w:val="0"/>
          <w:marBottom w:val="0"/>
          <w:divBdr>
            <w:top w:val="none" w:sz="0" w:space="0" w:color="auto"/>
            <w:left w:val="none" w:sz="0" w:space="0" w:color="auto"/>
            <w:bottom w:val="none" w:sz="0" w:space="0" w:color="auto"/>
            <w:right w:val="none" w:sz="0" w:space="0" w:color="auto"/>
          </w:divBdr>
        </w:div>
      </w:divsChild>
    </w:div>
    <w:div w:id="947156027">
      <w:bodyDiv w:val="1"/>
      <w:marLeft w:val="0"/>
      <w:marRight w:val="0"/>
      <w:marTop w:val="0"/>
      <w:marBottom w:val="0"/>
      <w:divBdr>
        <w:top w:val="none" w:sz="0" w:space="0" w:color="auto"/>
        <w:left w:val="none" w:sz="0" w:space="0" w:color="auto"/>
        <w:bottom w:val="none" w:sz="0" w:space="0" w:color="auto"/>
        <w:right w:val="none" w:sz="0" w:space="0" w:color="auto"/>
      </w:divBdr>
      <w:divsChild>
        <w:div w:id="1046879779">
          <w:marLeft w:val="0"/>
          <w:marRight w:val="0"/>
          <w:marTop w:val="0"/>
          <w:marBottom w:val="0"/>
          <w:divBdr>
            <w:top w:val="none" w:sz="0" w:space="0" w:color="auto"/>
            <w:left w:val="none" w:sz="0" w:space="0" w:color="auto"/>
            <w:bottom w:val="none" w:sz="0" w:space="0" w:color="auto"/>
            <w:right w:val="none" w:sz="0" w:space="0" w:color="auto"/>
          </w:divBdr>
        </w:div>
      </w:divsChild>
    </w:div>
    <w:div w:id="1469932839">
      <w:bodyDiv w:val="1"/>
      <w:marLeft w:val="0"/>
      <w:marRight w:val="0"/>
      <w:marTop w:val="0"/>
      <w:marBottom w:val="0"/>
      <w:divBdr>
        <w:top w:val="none" w:sz="0" w:space="0" w:color="auto"/>
        <w:left w:val="none" w:sz="0" w:space="0" w:color="auto"/>
        <w:bottom w:val="none" w:sz="0" w:space="0" w:color="auto"/>
        <w:right w:val="none" w:sz="0" w:space="0" w:color="auto"/>
      </w:divBdr>
    </w:div>
    <w:div w:id="1557275875">
      <w:bodyDiv w:val="1"/>
      <w:marLeft w:val="0"/>
      <w:marRight w:val="0"/>
      <w:marTop w:val="0"/>
      <w:marBottom w:val="0"/>
      <w:divBdr>
        <w:top w:val="none" w:sz="0" w:space="0" w:color="auto"/>
        <w:left w:val="none" w:sz="0" w:space="0" w:color="auto"/>
        <w:bottom w:val="none" w:sz="0" w:space="0" w:color="auto"/>
        <w:right w:val="none" w:sz="0" w:space="0" w:color="auto"/>
      </w:divBdr>
      <w:divsChild>
        <w:div w:id="1652170863">
          <w:marLeft w:val="0"/>
          <w:marRight w:val="0"/>
          <w:marTop w:val="0"/>
          <w:marBottom w:val="0"/>
          <w:divBdr>
            <w:top w:val="none" w:sz="0" w:space="0" w:color="auto"/>
            <w:left w:val="none" w:sz="0" w:space="0" w:color="auto"/>
            <w:bottom w:val="none" w:sz="0" w:space="0" w:color="auto"/>
            <w:right w:val="none" w:sz="0" w:space="0" w:color="auto"/>
          </w:divBdr>
        </w:div>
      </w:divsChild>
    </w:div>
    <w:div w:id="1676374525">
      <w:bodyDiv w:val="1"/>
      <w:marLeft w:val="0"/>
      <w:marRight w:val="0"/>
      <w:marTop w:val="0"/>
      <w:marBottom w:val="0"/>
      <w:divBdr>
        <w:top w:val="none" w:sz="0" w:space="0" w:color="auto"/>
        <w:left w:val="none" w:sz="0" w:space="0" w:color="auto"/>
        <w:bottom w:val="none" w:sz="0" w:space="0" w:color="auto"/>
        <w:right w:val="none" w:sz="0" w:space="0" w:color="auto"/>
      </w:divBdr>
      <w:divsChild>
        <w:div w:id="1722825037">
          <w:marLeft w:val="0"/>
          <w:marRight w:val="0"/>
          <w:marTop w:val="0"/>
          <w:marBottom w:val="0"/>
          <w:divBdr>
            <w:top w:val="none" w:sz="0" w:space="0" w:color="auto"/>
            <w:left w:val="none" w:sz="0" w:space="0" w:color="auto"/>
            <w:bottom w:val="none" w:sz="0" w:space="0" w:color="auto"/>
            <w:right w:val="none" w:sz="0" w:space="0" w:color="auto"/>
          </w:divBdr>
        </w:div>
      </w:divsChild>
    </w:div>
    <w:div w:id="1847672280">
      <w:bodyDiv w:val="1"/>
      <w:marLeft w:val="0"/>
      <w:marRight w:val="0"/>
      <w:marTop w:val="0"/>
      <w:marBottom w:val="0"/>
      <w:divBdr>
        <w:top w:val="none" w:sz="0" w:space="0" w:color="auto"/>
        <w:left w:val="none" w:sz="0" w:space="0" w:color="auto"/>
        <w:bottom w:val="none" w:sz="0" w:space="0" w:color="auto"/>
        <w:right w:val="none" w:sz="0" w:space="0" w:color="auto"/>
      </w:divBdr>
      <w:divsChild>
        <w:div w:id="1603567531">
          <w:marLeft w:val="0"/>
          <w:marRight w:val="0"/>
          <w:marTop w:val="0"/>
          <w:marBottom w:val="0"/>
          <w:divBdr>
            <w:top w:val="none" w:sz="0" w:space="0" w:color="auto"/>
            <w:left w:val="none" w:sz="0" w:space="0" w:color="auto"/>
            <w:bottom w:val="none" w:sz="0" w:space="0" w:color="auto"/>
            <w:right w:val="none" w:sz="0" w:space="0" w:color="auto"/>
          </w:divBdr>
        </w:div>
      </w:divsChild>
    </w:div>
    <w:div w:id="1887451578">
      <w:bodyDiv w:val="1"/>
      <w:marLeft w:val="0"/>
      <w:marRight w:val="0"/>
      <w:marTop w:val="0"/>
      <w:marBottom w:val="0"/>
      <w:divBdr>
        <w:top w:val="none" w:sz="0" w:space="0" w:color="auto"/>
        <w:left w:val="none" w:sz="0" w:space="0" w:color="auto"/>
        <w:bottom w:val="none" w:sz="0" w:space="0" w:color="auto"/>
        <w:right w:val="none" w:sz="0" w:space="0" w:color="auto"/>
      </w:divBdr>
      <w:divsChild>
        <w:div w:id="1910921896">
          <w:marLeft w:val="0"/>
          <w:marRight w:val="0"/>
          <w:marTop w:val="0"/>
          <w:marBottom w:val="0"/>
          <w:divBdr>
            <w:top w:val="none" w:sz="0" w:space="0" w:color="auto"/>
            <w:left w:val="none" w:sz="0" w:space="0" w:color="auto"/>
            <w:bottom w:val="none" w:sz="0" w:space="0" w:color="auto"/>
            <w:right w:val="none" w:sz="0" w:space="0" w:color="auto"/>
          </w:divBdr>
        </w:div>
      </w:divsChild>
    </w:div>
    <w:div w:id="1942293923">
      <w:bodyDiv w:val="1"/>
      <w:marLeft w:val="0"/>
      <w:marRight w:val="0"/>
      <w:marTop w:val="0"/>
      <w:marBottom w:val="0"/>
      <w:divBdr>
        <w:top w:val="none" w:sz="0" w:space="0" w:color="auto"/>
        <w:left w:val="none" w:sz="0" w:space="0" w:color="auto"/>
        <w:bottom w:val="none" w:sz="0" w:space="0" w:color="auto"/>
        <w:right w:val="none" w:sz="0" w:space="0" w:color="auto"/>
      </w:divBdr>
    </w:div>
    <w:div w:id="197683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chart" Target="charts/chart10.xm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oter" Target="footer2.xml"/><Relationship Id="rId10" Type="http://schemas.openxmlformats.org/officeDocument/2006/relationships/chart" Target="charts/chart4.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YI\Desktop\&#26399;&#26435;&#21608;&#25253;\&#35910;&#31893;&#21608;&#25253;\&#26085;&#25104;&#20132;&#32479;&#35745;201806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24179;&#20540;&#26399;&#26435;&#38544;&#21547;&#27874;&#21160;&#2957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24179;&#20540;&#26399;&#26435;&#38544;&#21547;&#27874;&#21160;&#2957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24179;&#20540;&#26399;&#26435;&#38544;&#21547;&#27874;&#21160;&#295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I\Desktop\&#26399;&#26435;&#21608;&#25253;\&#35910;&#31893;&#21608;&#25253;\&#35910;&#31893;&#26399;&#26435;excel%2009&#21512;&#3242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26085;&#25104;&#20132;&#32479;&#35745;201806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PCR&#2227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YI\Desktop\&#26399;&#26435;&#21608;&#25253;\&#30333;&#31958;&#21608;&#25253;\&#30333;&#31958;09&#21512;&#32422;&#24179;&#20540;&#26399;&#26435;&#38544;&#21547;&#27874;&#21160;&#295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strRef>
              <c:f>万得!$A$2:$A$289</c:f>
              <c:strCache>
                <c:ptCount val="287"/>
                <c:pt idx="0">
                  <c:v>2017-03-31</c:v>
                </c:pt>
                <c:pt idx="1">
                  <c:v>2017-04-05</c:v>
                </c:pt>
                <c:pt idx="2">
                  <c:v>2017-04-06</c:v>
                </c:pt>
                <c:pt idx="3">
                  <c:v>2017-04-07</c:v>
                </c:pt>
                <c:pt idx="4">
                  <c:v>2017-04-10</c:v>
                </c:pt>
                <c:pt idx="5">
                  <c:v>2017-04-11</c:v>
                </c:pt>
                <c:pt idx="6">
                  <c:v>2017-04-12</c:v>
                </c:pt>
                <c:pt idx="7">
                  <c:v>2017-04-13</c:v>
                </c:pt>
                <c:pt idx="8">
                  <c:v>2017-04-14</c:v>
                </c:pt>
                <c:pt idx="9">
                  <c:v>2017-04-17</c:v>
                </c:pt>
                <c:pt idx="10">
                  <c:v>2017-04-18</c:v>
                </c:pt>
                <c:pt idx="11">
                  <c:v>2017-04-19</c:v>
                </c:pt>
                <c:pt idx="12">
                  <c:v>2017-04-20</c:v>
                </c:pt>
                <c:pt idx="13">
                  <c:v>2017-04-21</c:v>
                </c:pt>
                <c:pt idx="14">
                  <c:v>2017-04-24</c:v>
                </c:pt>
                <c:pt idx="15">
                  <c:v>2017-04-25</c:v>
                </c:pt>
                <c:pt idx="16">
                  <c:v>2017-04-26</c:v>
                </c:pt>
                <c:pt idx="17">
                  <c:v>2017-04-27</c:v>
                </c:pt>
                <c:pt idx="18">
                  <c:v>2017-04-28</c:v>
                </c:pt>
                <c:pt idx="19">
                  <c:v>2017-05-02</c:v>
                </c:pt>
                <c:pt idx="20">
                  <c:v>2017-05-03</c:v>
                </c:pt>
                <c:pt idx="21">
                  <c:v>2017-05-04</c:v>
                </c:pt>
                <c:pt idx="22">
                  <c:v>2017-05-05</c:v>
                </c:pt>
                <c:pt idx="23">
                  <c:v>2017-05-08</c:v>
                </c:pt>
                <c:pt idx="24">
                  <c:v>2017-05-09</c:v>
                </c:pt>
                <c:pt idx="25">
                  <c:v>2017-05-10</c:v>
                </c:pt>
                <c:pt idx="26">
                  <c:v>2017-05-11</c:v>
                </c:pt>
                <c:pt idx="27">
                  <c:v>2017-05-12</c:v>
                </c:pt>
                <c:pt idx="28">
                  <c:v>2017-05-15</c:v>
                </c:pt>
                <c:pt idx="29">
                  <c:v>2017-05-16</c:v>
                </c:pt>
                <c:pt idx="30">
                  <c:v>2017-05-17</c:v>
                </c:pt>
                <c:pt idx="31">
                  <c:v>2017-05-18</c:v>
                </c:pt>
                <c:pt idx="32">
                  <c:v>2017-05-19</c:v>
                </c:pt>
                <c:pt idx="33">
                  <c:v>2017-05-22</c:v>
                </c:pt>
                <c:pt idx="34">
                  <c:v>2017-05-23</c:v>
                </c:pt>
                <c:pt idx="35">
                  <c:v>2017-05-24</c:v>
                </c:pt>
                <c:pt idx="36">
                  <c:v>2017-05-25</c:v>
                </c:pt>
                <c:pt idx="37">
                  <c:v>2017-05-26</c:v>
                </c:pt>
                <c:pt idx="38">
                  <c:v>2017-05-31</c:v>
                </c:pt>
                <c:pt idx="39">
                  <c:v>2017-06-01</c:v>
                </c:pt>
                <c:pt idx="40">
                  <c:v>2017-06-02</c:v>
                </c:pt>
                <c:pt idx="41">
                  <c:v>2017-06-05</c:v>
                </c:pt>
                <c:pt idx="42">
                  <c:v>2017-06-06</c:v>
                </c:pt>
                <c:pt idx="43">
                  <c:v>2017-06-07</c:v>
                </c:pt>
                <c:pt idx="44">
                  <c:v>2017-06-08</c:v>
                </c:pt>
                <c:pt idx="45">
                  <c:v>2017-06-09</c:v>
                </c:pt>
                <c:pt idx="46">
                  <c:v>2017-06-12</c:v>
                </c:pt>
                <c:pt idx="47">
                  <c:v>2017-06-13</c:v>
                </c:pt>
                <c:pt idx="48">
                  <c:v>2017-06-14</c:v>
                </c:pt>
                <c:pt idx="49">
                  <c:v>2017-06-15</c:v>
                </c:pt>
                <c:pt idx="50">
                  <c:v>2017-06-16</c:v>
                </c:pt>
                <c:pt idx="51">
                  <c:v>2017-06-19</c:v>
                </c:pt>
                <c:pt idx="52">
                  <c:v>2017-06-20</c:v>
                </c:pt>
                <c:pt idx="53">
                  <c:v>2017-06-21</c:v>
                </c:pt>
                <c:pt idx="54">
                  <c:v>2017-06-22</c:v>
                </c:pt>
                <c:pt idx="55">
                  <c:v>2017-06-23</c:v>
                </c:pt>
                <c:pt idx="56">
                  <c:v>2017-06-26</c:v>
                </c:pt>
                <c:pt idx="57">
                  <c:v>2017-06-27</c:v>
                </c:pt>
                <c:pt idx="58">
                  <c:v>2017-06-28</c:v>
                </c:pt>
                <c:pt idx="59">
                  <c:v>2017-06-29</c:v>
                </c:pt>
                <c:pt idx="60">
                  <c:v>2017-06-30</c:v>
                </c:pt>
                <c:pt idx="61">
                  <c:v>2017-07-03</c:v>
                </c:pt>
                <c:pt idx="62">
                  <c:v>2017-07-04</c:v>
                </c:pt>
                <c:pt idx="63">
                  <c:v>2017-07-05</c:v>
                </c:pt>
                <c:pt idx="64">
                  <c:v>2017-07-06</c:v>
                </c:pt>
                <c:pt idx="65">
                  <c:v>2017-07-07</c:v>
                </c:pt>
                <c:pt idx="66">
                  <c:v>2017-07-10</c:v>
                </c:pt>
                <c:pt idx="67">
                  <c:v>2017-07-11</c:v>
                </c:pt>
                <c:pt idx="68">
                  <c:v>2017-07-12</c:v>
                </c:pt>
                <c:pt idx="69">
                  <c:v>2017-07-13</c:v>
                </c:pt>
                <c:pt idx="70">
                  <c:v>2017-07-14</c:v>
                </c:pt>
                <c:pt idx="71">
                  <c:v>2017-07-17</c:v>
                </c:pt>
                <c:pt idx="72">
                  <c:v>2017-07-18</c:v>
                </c:pt>
                <c:pt idx="73">
                  <c:v>2017-07-19</c:v>
                </c:pt>
                <c:pt idx="74">
                  <c:v>2017-07-20</c:v>
                </c:pt>
                <c:pt idx="75">
                  <c:v>2017-07-21</c:v>
                </c:pt>
                <c:pt idx="76">
                  <c:v>2017-07-24</c:v>
                </c:pt>
                <c:pt idx="77">
                  <c:v>2017-07-25</c:v>
                </c:pt>
                <c:pt idx="78">
                  <c:v>2017-07-26</c:v>
                </c:pt>
                <c:pt idx="79">
                  <c:v>2017-07-27</c:v>
                </c:pt>
                <c:pt idx="80">
                  <c:v>2017-07-28</c:v>
                </c:pt>
                <c:pt idx="81">
                  <c:v>2017-07-31</c:v>
                </c:pt>
                <c:pt idx="82">
                  <c:v>2017-08-01</c:v>
                </c:pt>
                <c:pt idx="83">
                  <c:v>2017-08-02</c:v>
                </c:pt>
                <c:pt idx="84">
                  <c:v>2017-08-03</c:v>
                </c:pt>
                <c:pt idx="85">
                  <c:v>2017-08-04</c:v>
                </c:pt>
                <c:pt idx="86">
                  <c:v>2017-08-07</c:v>
                </c:pt>
                <c:pt idx="87">
                  <c:v>2017-08-08</c:v>
                </c:pt>
                <c:pt idx="88">
                  <c:v>2017-08-09</c:v>
                </c:pt>
                <c:pt idx="89">
                  <c:v>2017-08-10</c:v>
                </c:pt>
                <c:pt idx="90">
                  <c:v>2017-08-11</c:v>
                </c:pt>
                <c:pt idx="91">
                  <c:v>2017-08-14</c:v>
                </c:pt>
                <c:pt idx="92">
                  <c:v>2017-08-15</c:v>
                </c:pt>
                <c:pt idx="93">
                  <c:v>2017-08-16</c:v>
                </c:pt>
                <c:pt idx="94">
                  <c:v>2017-08-17</c:v>
                </c:pt>
                <c:pt idx="95">
                  <c:v>2017-08-18</c:v>
                </c:pt>
                <c:pt idx="96">
                  <c:v>2017-08-21</c:v>
                </c:pt>
                <c:pt idx="97">
                  <c:v>2017-08-22</c:v>
                </c:pt>
                <c:pt idx="98">
                  <c:v>2017-08-23</c:v>
                </c:pt>
                <c:pt idx="99">
                  <c:v>2017-08-24</c:v>
                </c:pt>
                <c:pt idx="100">
                  <c:v>2017-08-25</c:v>
                </c:pt>
                <c:pt idx="101">
                  <c:v>2017-08-28</c:v>
                </c:pt>
                <c:pt idx="102">
                  <c:v>2017-08-29</c:v>
                </c:pt>
                <c:pt idx="103">
                  <c:v>2017-08-30</c:v>
                </c:pt>
                <c:pt idx="104">
                  <c:v>2017-08-31</c:v>
                </c:pt>
                <c:pt idx="105">
                  <c:v>2017-09-01</c:v>
                </c:pt>
                <c:pt idx="106">
                  <c:v>2017-09-04</c:v>
                </c:pt>
                <c:pt idx="107">
                  <c:v>2017-09-05</c:v>
                </c:pt>
                <c:pt idx="108">
                  <c:v>2017-09-06</c:v>
                </c:pt>
                <c:pt idx="109">
                  <c:v>2017-09-07</c:v>
                </c:pt>
                <c:pt idx="110">
                  <c:v>2017-09-08</c:v>
                </c:pt>
                <c:pt idx="111">
                  <c:v>2017-09-11</c:v>
                </c:pt>
                <c:pt idx="112">
                  <c:v>2017-09-12</c:v>
                </c:pt>
                <c:pt idx="113">
                  <c:v>2017-09-13</c:v>
                </c:pt>
                <c:pt idx="114">
                  <c:v>2017-09-14</c:v>
                </c:pt>
                <c:pt idx="115">
                  <c:v>2017-09-15</c:v>
                </c:pt>
                <c:pt idx="116">
                  <c:v>2017-09-18</c:v>
                </c:pt>
                <c:pt idx="117">
                  <c:v>2017-09-19</c:v>
                </c:pt>
                <c:pt idx="118">
                  <c:v>2017-09-20</c:v>
                </c:pt>
                <c:pt idx="119">
                  <c:v>2017-09-21</c:v>
                </c:pt>
                <c:pt idx="120">
                  <c:v>2017-09-22</c:v>
                </c:pt>
                <c:pt idx="121">
                  <c:v>2017-09-25</c:v>
                </c:pt>
                <c:pt idx="122">
                  <c:v>2017-09-26</c:v>
                </c:pt>
                <c:pt idx="123">
                  <c:v>2017-09-27</c:v>
                </c:pt>
                <c:pt idx="124">
                  <c:v>2017-09-28</c:v>
                </c:pt>
                <c:pt idx="125">
                  <c:v>2017-09-29</c:v>
                </c:pt>
                <c:pt idx="126">
                  <c:v>2017-10-09</c:v>
                </c:pt>
                <c:pt idx="127">
                  <c:v>2017-10-10</c:v>
                </c:pt>
                <c:pt idx="128">
                  <c:v>2017-10-11</c:v>
                </c:pt>
                <c:pt idx="129">
                  <c:v>2017-10-12</c:v>
                </c:pt>
                <c:pt idx="130">
                  <c:v>2017-10-13</c:v>
                </c:pt>
                <c:pt idx="131">
                  <c:v>2017-10-16</c:v>
                </c:pt>
                <c:pt idx="132">
                  <c:v>2017-10-17</c:v>
                </c:pt>
                <c:pt idx="133">
                  <c:v>2017-10-18</c:v>
                </c:pt>
                <c:pt idx="134">
                  <c:v>2017-10-19</c:v>
                </c:pt>
                <c:pt idx="135">
                  <c:v>2017-10-20</c:v>
                </c:pt>
                <c:pt idx="136">
                  <c:v>2017-10-23</c:v>
                </c:pt>
                <c:pt idx="137">
                  <c:v>2017-10-24</c:v>
                </c:pt>
                <c:pt idx="138">
                  <c:v>2017-10-25</c:v>
                </c:pt>
                <c:pt idx="139">
                  <c:v>2017-10-26</c:v>
                </c:pt>
                <c:pt idx="140">
                  <c:v>2017-10-27</c:v>
                </c:pt>
                <c:pt idx="141">
                  <c:v>2017-10-30</c:v>
                </c:pt>
                <c:pt idx="142">
                  <c:v>2017-10-31</c:v>
                </c:pt>
                <c:pt idx="143">
                  <c:v>2017-11-01</c:v>
                </c:pt>
                <c:pt idx="144">
                  <c:v>2017-11-02</c:v>
                </c:pt>
                <c:pt idx="145">
                  <c:v>2017-11-03</c:v>
                </c:pt>
                <c:pt idx="146">
                  <c:v>2017-11-06</c:v>
                </c:pt>
                <c:pt idx="147">
                  <c:v>2017-11-07</c:v>
                </c:pt>
                <c:pt idx="148">
                  <c:v>2017-11-08</c:v>
                </c:pt>
                <c:pt idx="149">
                  <c:v>2017-11-09</c:v>
                </c:pt>
                <c:pt idx="150">
                  <c:v>2017-11-10</c:v>
                </c:pt>
                <c:pt idx="151">
                  <c:v>2017-11-13</c:v>
                </c:pt>
                <c:pt idx="152">
                  <c:v>2017-11-14</c:v>
                </c:pt>
                <c:pt idx="153">
                  <c:v>2017-11-15</c:v>
                </c:pt>
                <c:pt idx="154">
                  <c:v>2017-11-16</c:v>
                </c:pt>
                <c:pt idx="155">
                  <c:v>2017-11-17</c:v>
                </c:pt>
                <c:pt idx="156">
                  <c:v>2017-11-20</c:v>
                </c:pt>
                <c:pt idx="157">
                  <c:v>2017-11-21</c:v>
                </c:pt>
                <c:pt idx="158">
                  <c:v>2017-11-22</c:v>
                </c:pt>
                <c:pt idx="159">
                  <c:v>2017-11-23</c:v>
                </c:pt>
                <c:pt idx="160">
                  <c:v>2017-11-24</c:v>
                </c:pt>
                <c:pt idx="161">
                  <c:v>2017-11-27</c:v>
                </c:pt>
                <c:pt idx="162">
                  <c:v>2017-11-28</c:v>
                </c:pt>
                <c:pt idx="163">
                  <c:v>2017-11-29</c:v>
                </c:pt>
                <c:pt idx="164">
                  <c:v>2017-11-30</c:v>
                </c:pt>
                <c:pt idx="165">
                  <c:v>2017-12-01</c:v>
                </c:pt>
                <c:pt idx="166">
                  <c:v>2017-12-04</c:v>
                </c:pt>
                <c:pt idx="167">
                  <c:v>2017-12-05</c:v>
                </c:pt>
                <c:pt idx="168">
                  <c:v>2017-12-06</c:v>
                </c:pt>
                <c:pt idx="169">
                  <c:v>2017-12-07</c:v>
                </c:pt>
                <c:pt idx="170">
                  <c:v>2017-12-08</c:v>
                </c:pt>
                <c:pt idx="171">
                  <c:v>2017-12-11</c:v>
                </c:pt>
                <c:pt idx="172">
                  <c:v>2017-12-12</c:v>
                </c:pt>
                <c:pt idx="173">
                  <c:v>2017-12-13</c:v>
                </c:pt>
                <c:pt idx="174">
                  <c:v>2017-12-14</c:v>
                </c:pt>
                <c:pt idx="175">
                  <c:v>2017-12-15</c:v>
                </c:pt>
                <c:pt idx="176">
                  <c:v>2017-12-18</c:v>
                </c:pt>
                <c:pt idx="177">
                  <c:v>2017-12-19</c:v>
                </c:pt>
                <c:pt idx="178">
                  <c:v>2017-12-20</c:v>
                </c:pt>
                <c:pt idx="179">
                  <c:v>2017-12-21</c:v>
                </c:pt>
                <c:pt idx="180">
                  <c:v>2017-12-22</c:v>
                </c:pt>
                <c:pt idx="181">
                  <c:v>2017-12-25</c:v>
                </c:pt>
                <c:pt idx="182">
                  <c:v>2017-12-26</c:v>
                </c:pt>
                <c:pt idx="183">
                  <c:v>2017-12-27</c:v>
                </c:pt>
                <c:pt idx="184">
                  <c:v>2017-12-28</c:v>
                </c:pt>
                <c:pt idx="185">
                  <c:v>2017-12-29</c:v>
                </c:pt>
                <c:pt idx="186">
                  <c:v>2018-01-02</c:v>
                </c:pt>
                <c:pt idx="187">
                  <c:v>2018-01-03</c:v>
                </c:pt>
                <c:pt idx="188">
                  <c:v>2018-01-04</c:v>
                </c:pt>
                <c:pt idx="189">
                  <c:v>2018-01-05</c:v>
                </c:pt>
                <c:pt idx="190">
                  <c:v>2018-01-08</c:v>
                </c:pt>
                <c:pt idx="191">
                  <c:v>2018-01-09</c:v>
                </c:pt>
                <c:pt idx="192">
                  <c:v>2018-01-10</c:v>
                </c:pt>
                <c:pt idx="193">
                  <c:v>2018-01-11</c:v>
                </c:pt>
                <c:pt idx="194">
                  <c:v>2018-01-12</c:v>
                </c:pt>
                <c:pt idx="195">
                  <c:v>2018-01-15</c:v>
                </c:pt>
                <c:pt idx="196">
                  <c:v>2018-01-16</c:v>
                </c:pt>
                <c:pt idx="197">
                  <c:v>2018-01-17</c:v>
                </c:pt>
                <c:pt idx="198">
                  <c:v>2018-01-18</c:v>
                </c:pt>
                <c:pt idx="199">
                  <c:v>2018-01-19</c:v>
                </c:pt>
                <c:pt idx="200">
                  <c:v>2018-01-22</c:v>
                </c:pt>
                <c:pt idx="201">
                  <c:v>2018-01-23</c:v>
                </c:pt>
                <c:pt idx="202">
                  <c:v>2018-01-24</c:v>
                </c:pt>
                <c:pt idx="203">
                  <c:v>2018-01-25</c:v>
                </c:pt>
                <c:pt idx="204">
                  <c:v>2018-01-26</c:v>
                </c:pt>
                <c:pt idx="205">
                  <c:v>2018-01-29</c:v>
                </c:pt>
                <c:pt idx="206">
                  <c:v>2018-01-30</c:v>
                </c:pt>
                <c:pt idx="207">
                  <c:v>2018-01-31</c:v>
                </c:pt>
                <c:pt idx="208">
                  <c:v>2018-02-01</c:v>
                </c:pt>
                <c:pt idx="209">
                  <c:v>2018-02-02</c:v>
                </c:pt>
                <c:pt idx="210">
                  <c:v>2018-02-05</c:v>
                </c:pt>
                <c:pt idx="211">
                  <c:v>2018-02-06</c:v>
                </c:pt>
                <c:pt idx="212">
                  <c:v>2018-02-07</c:v>
                </c:pt>
                <c:pt idx="213">
                  <c:v>2018-02-08</c:v>
                </c:pt>
                <c:pt idx="214">
                  <c:v>2018-02-09</c:v>
                </c:pt>
                <c:pt idx="215">
                  <c:v>2018-02-12</c:v>
                </c:pt>
                <c:pt idx="216">
                  <c:v>2018-02-13</c:v>
                </c:pt>
                <c:pt idx="217">
                  <c:v>2018-02-14</c:v>
                </c:pt>
                <c:pt idx="218">
                  <c:v>2018-02-22</c:v>
                </c:pt>
                <c:pt idx="219">
                  <c:v>2018-02-23</c:v>
                </c:pt>
                <c:pt idx="220">
                  <c:v>2018-02-26</c:v>
                </c:pt>
                <c:pt idx="221">
                  <c:v>2018-02-27</c:v>
                </c:pt>
                <c:pt idx="222">
                  <c:v>2018-02-28</c:v>
                </c:pt>
                <c:pt idx="223">
                  <c:v>2018-03-01</c:v>
                </c:pt>
                <c:pt idx="224">
                  <c:v>2018-03-02</c:v>
                </c:pt>
                <c:pt idx="225">
                  <c:v>2018-03-05</c:v>
                </c:pt>
                <c:pt idx="226">
                  <c:v>2018-03-06</c:v>
                </c:pt>
                <c:pt idx="227">
                  <c:v>2018-03-07</c:v>
                </c:pt>
                <c:pt idx="228">
                  <c:v>2018-03-08</c:v>
                </c:pt>
                <c:pt idx="229">
                  <c:v>2018-03-09</c:v>
                </c:pt>
                <c:pt idx="230">
                  <c:v>2018-03-12</c:v>
                </c:pt>
                <c:pt idx="231">
                  <c:v>2018-03-13</c:v>
                </c:pt>
                <c:pt idx="232">
                  <c:v>2018-03-14</c:v>
                </c:pt>
                <c:pt idx="233">
                  <c:v>2018-03-15</c:v>
                </c:pt>
                <c:pt idx="234">
                  <c:v>2018-03-16</c:v>
                </c:pt>
                <c:pt idx="235">
                  <c:v>2018-03-19</c:v>
                </c:pt>
                <c:pt idx="236">
                  <c:v>2018-03-20</c:v>
                </c:pt>
                <c:pt idx="237">
                  <c:v>2018-03-21</c:v>
                </c:pt>
                <c:pt idx="238">
                  <c:v>2018-03-22</c:v>
                </c:pt>
                <c:pt idx="239">
                  <c:v>2018-03-23</c:v>
                </c:pt>
                <c:pt idx="240">
                  <c:v>2018-03-26</c:v>
                </c:pt>
                <c:pt idx="241">
                  <c:v>2018-03-27</c:v>
                </c:pt>
                <c:pt idx="242">
                  <c:v>2018-03-28</c:v>
                </c:pt>
                <c:pt idx="243">
                  <c:v>2018-03-29</c:v>
                </c:pt>
                <c:pt idx="244">
                  <c:v>2018-03-30</c:v>
                </c:pt>
                <c:pt idx="245">
                  <c:v>2018-04-02</c:v>
                </c:pt>
                <c:pt idx="246">
                  <c:v>2018-04-03</c:v>
                </c:pt>
                <c:pt idx="247">
                  <c:v>2018-04-04</c:v>
                </c:pt>
                <c:pt idx="248">
                  <c:v>2018-04-09</c:v>
                </c:pt>
                <c:pt idx="249">
                  <c:v>2018-04-10</c:v>
                </c:pt>
                <c:pt idx="250">
                  <c:v>2018-04-11</c:v>
                </c:pt>
                <c:pt idx="251">
                  <c:v>2018-04-12</c:v>
                </c:pt>
                <c:pt idx="252">
                  <c:v>2018-04-13</c:v>
                </c:pt>
                <c:pt idx="253">
                  <c:v>2018-04-16</c:v>
                </c:pt>
                <c:pt idx="254">
                  <c:v>2018-04-17</c:v>
                </c:pt>
                <c:pt idx="255">
                  <c:v>2018-04-18</c:v>
                </c:pt>
                <c:pt idx="256">
                  <c:v>2018-04-19</c:v>
                </c:pt>
                <c:pt idx="257">
                  <c:v>2018-04-20</c:v>
                </c:pt>
                <c:pt idx="258">
                  <c:v>2018-04-23</c:v>
                </c:pt>
                <c:pt idx="259">
                  <c:v>2018-04-24</c:v>
                </c:pt>
                <c:pt idx="260">
                  <c:v>2018-04-25</c:v>
                </c:pt>
                <c:pt idx="261">
                  <c:v>2018-04-26</c:v>
                </c:pt>
                <c:pt idx="262">
                  <c:v>2018-04-27</c:v>
                </c:pt>
                <c:pt idx="263">
                  <c:v>2018-05-02</c:v>
                </c:pt>
                <c:pt idx="264">
                  <c:v>2018-05-03</c:v>
                </c:pt>
                <c:pt idx="265">
                  <c:v>2018-05-04</c:v>
                </c:pt>
                <c:pt idx="266">
                  <c:v>2018-05-07</c:v>
                </c:pt>
                <c:pt idx="267">
                  <c:v>2018-05-08</c:v>
                </c:pt>
                <c:pt idx="268">
                  <c:v>2018-05-09</c:v>
                </c:pt>
                <c:pt idx="269">
                  <c:v>2018-05-10</c:v>
                </c:pt>
                <c:pt idx="270">
                  <c:v>2018-05-11</c:v>
                </c:pt>
                <c:pt idx="271">
                  <c:v>2018-05-14</c:v>
                </c:pt>
                <c:pt idx="272">
                  <c:v>2018-05-15</c:v>
                </c:pt>
                <c:pt idx="273">
                  <c:v>2018-05-16</c:v>
                </c:pt>
                <c:pt idx="274">
                  <c:v>2018-05-17</c:v>
                </c:pt>
                <c:pt idx="275">
                  <c:v>2018-05-18</c:v>
                </c:pt>
                <c:pt idx="276">
                  <c:v>2018-05-21</c:v>
                </c:pt>
                <c:pt idx="277">
                  <c:v>2018-05-22</c:v>
                </c:pt>
                <c:pt idx="278">
                  <c:v>2018-05-23</c:v>
                </c:pt>
                <c:pt idx="279">
                  <c:v>2018-05-24</c:v>
                </c:pt>
                <c:pt idx="280">
                  <c:v>2018-05-25</c:v>
                </c:pt>
                <c:pt idx="281">
                  <c:v>2018-05-28</c:v>
                </c:pt>
                <c:pt idx="282">
                  <c:v>2018-05-29</c:v>
                </c:pt>
                <c:pt idx="283">
                  <c:v>2018-05-30</c:v>
                </c:pt>
                <c:pt idx="284">
                  <c:v>2018-05-31</c:v>
                </c:pt>
                <c:pt idx="285">
                  <c:v>2018-06-01</c:v>
                </c:pt>
                <c:pt idx="286">
                  <c:v>数据来源：Wind</c:v>
                </c:pt>
              </c:strCache>
            </c:strRef>
          </c:cat>
          <c:val>
            <c:numRef>
              <c:f>万得!$H$2:$H$289</c:f>
              <c:numCache>
                <c:formatCode>#,##0</c:formatCode>
                <c:ptCount val="288"/>
                <c:pt idx="0">
                  <c:v>32056</c:v>
                </c:pt>
                <c:pt idx="1">
                  <c:v>45596</c:v>
                </c:pt>
                <c:pt idx="2">
                  <c:v>55014</c:v>
                </c:pt>
                <c:pt idx="3">
                  <c:v>64882</c:v>
                </c:pt>
                <c:pt idx="4">
                  <c:v>72706</c:v>
                </c:pt>
                <c:pt idx="5">
                  <c:v>77790</c:v>
                </c:pt>
                <c:pt idx="6">
                  <c:v>81988</c:v>
                </c:pt>
                <c:pt idx="7">
                  <c:v>86990</c:v>
                </c:pt>
                <c:pt idx="8">
                  <c:v>92996</c:v>
                </c:pt>
                <c:pt idx="9">
                  <c:v>96570</c:v>
                </c:pt>
                <c:pt idx="10">
                  <c:v>98948</c:v>
                </c:pt>
                <c:pt idx="11">
                  <c:v>102610</c:v>
                </c:pt>
                <c:pt idx="12">
                  <c:v>108260</c:v>
                </c:pt>
                <c:pt idx="13">
                  <c:v>112532</c:v>
                </c:pt>
                <c:pt idx="14">
                  <c:v>111946</c:v>
                </c:pt>
                <c:pt idx="15">
                  <c:v>113814</c:v>
                </c:pt>
                <c:pt idx="16">
                  <c:v>119084</c:v>
                </c:pt>
                <c:pt idx="17">
                  <c:v>125160</c:v>
                </c:pt>
                <c:pt idx="18">
                  <c:v>127104</c:v>
                </c:pt>
                <c:pt idx="19">
                  <c:v>127546</c:v>
                </c:pt>
                <c:pt idx="20">
                  <c:v>130538</c:v>
                </c:pt>
                <c:pt idx="21">
                  <c:v>135114</c:v>
                </c:pt>
                <c:pt idx="22">
                  <c:v>144016</c:v>
                </c:pt>
                <c:pt idx="23">
                  <c:v>149232</c:v>
                </c:pt>
                <c:pt idx="24">
                  <c:v>153092</c:v>
                </c:pt>
                <c:pt idx="25">
                  <c:v>156300</c:v>
                </c:pt>
                <c:pt idx="26">
                  <c:v>159254</c:v>
                </c:pt>
                <c:pt idx="27">
                  <c:v>164498</c:v>
                </c:pt>
                <c:pt idx="28">
                  <c:v>170426</c:v>
                </c:pt>
                <c:pt idx="29">
                  <c:v>174056</c:v>
                </c:pt>
                <c:pt idx="30">
                  <c:v>172826</c:v>
                </c:pt>
                <c:pt idx="31">
                  <c:v>176646</c:v>
                </c:pt>
                <c:pt idx="32">
                  <c:v>189204</c:v>
                </c:pt>
                <c:pt idx="33">
                  <c:v>193702</c:v>
                </c:pt>
                <c:pt idx="34">
                  <c:v>197444</c:v>
                </c:pt>
                <c:pt idx="35">
                  <c:v>202708</c:v>
                </c:pt>
                <c:pt idx="36">
                  <c:v>204286</c:v>
                </c:pt>
                <c:pt idx="37">
                  <c:v>206326</c:v>
                </c:pt>
                <c:pt idx="38">
                  <c:v>203988</c:v>
                </c:pt>
                <c:pt idx="39">
                  <c:v>201730</c:v>
                </c:pt>
                <c:pt idx="40">
                  <c:v>202232</c:v>
                </c:pt>
                <c:pt idx="41">
                  <c:v>200136</c:v>
                </c:pt>
                <c:pt idx="42">
                  <c:v>199294</c:v>
                </c:pt>
                <c:pt idx="43">
                  <c:v>184618</c:v>
                </c:pt>
                <c:pt idx="44">
                  <c:v>185316</c:v>
                </c:pt>
                <c:pt idx="45">
                  <c:v>187020</c:v>
                </c:pt>
                <c:pt idx="46">
                  <c:v>188394</c:v>
                </c:pt>
                <c:pt idx="47">
                  <c:v>189564</c:v>
                </c:pt>
                <c:pt idx="48">
                  <c:v>190922</c:v>
                </c:pt>
                <c:pt idx="49">
                  <c:v>192190</c:v>
                </c:pt>
                <c:pt idx="50">
                  <c:v>193588</c:v>
                </c:pt>
                <c:pt idx="51">
                  <c:v>195648</c:v>
                </c:pt>
                <c:pt idx="52">
                  <c:v>196434</c:v>
                </c:pt>
                <c:pt idx="53">
                  <c:v>198926</c:v>
                </c:pt>
                <c:pt idx="54">
                  <c:v>200604</c:v>
                </c:pt>
                <c:pt idx="55">
                  <c:v>204216</c:v>
                </c:pt>
                <c:pt idx="56">
                  <c:v>205994</c:v>
                </c:pt>
                <c:pt idx="57">
                  <c:v>207004</c:v>
                </c:pt>
                <c:pt idx="58">
                  <c:v>208344</c:v>
                </c:pt>
                <c:pt idx="59">
                  <c:v>210828</c:v>
                </c:pt>
                <c:pt idx="60">
                  <c:v>216432</c:v>
                </c:pt>
                <c:pt idx="61">
                  <c:v>206926</c:v>
                </c:pt>
                <c:pt idx="62">
                  <c:v>206604</c:v>
                </c:pt>
                <c:pt idx="63">
                  <c:v>211138</c:v>
                </c:pt>
                <c:pt idx="64">
                  <c:v>210806</c:v>
                </c:pt>
                <c:pt idx="65">
                  <c:v>203604</c:v>
                </c:pt>
                <c:pt idx="66">
                  <c:v>196136</c:v>
                </c:pt>
                <c:pt idx="67">
                  <c:v>193564</c:v>
                </c:pt>
                <c:pt idx="68">
                  <c:v>195502</c:v>
                </c:pt>
                <c:pt idx="69">
                  <c:v>200098</c:v>
                </c:pt>
                <c:pt idx="70">
                  <c:v>203828</c:v>
                </c:pt>
                <c:pt idx="71">
                  <c:v>204912</c:v>
                </c:pt>
                <c:pt idx="72">
                  <c:v>203202</c:v>
                </c:pt>
                <c:pt idx="73">
                  <c:v>203706</c:v>
                </c:pt>
                <c:pt idx="74">
                  <c:v>203278</c:v>
                </c:pt>
                <c:pt idx="75">
                  <c:v>205356</c:v>
                </c:pt>
                <c:pt idx="76">
                  <c:v>206702</c:v>
                </c:pt>
                <c:pt idx="77">
                  <c:v>204610</c:v>
                </c:pt>
                <c:pt idx="78">
                  <c:v>207146</c:v>
                </c:pt>
                <c:pt idx="79">
                  <c:v>207122</c:v>
                </c:pt>
                <c:pt idx="80">
                  <c:v>208386</c:v>
                </c:pt>
                <c:pt idx="81">
                  <c:v>210686</c:v>
                </c:pt>
                <c:pt idx="82">
                  <c:v>210032</c:v>
                </c:pt>
                <c:pt idx="83">
                  <c:v>210754</c:v>
                </c:pt>
                <c:pt idx="84">
                  <c:v>211146</c:v>
                </c:pt>
                <c:pt idx="85">
                  <c:v>214876</c:v>
                </c:pt>
                <c:pt idx="86">
                  <c:v>133166</c:v>
                </c:pt>
                <c:pt idx="87">
                  <c:v>138192</c:v>
                </c:pt>
                <c:pt idx="88">
                  <c:v>141722</c:v>
                </c:pt>
                <c:pt idx="89">
                  <c:v>145292</c:v>
                </c:pt>
                <c:pt idx="90">
                  <c:v>153914</c:v>
                </c:pt>
                <c:pt idx="91">
                  <c:v>159878</c:v>
                </c:pt>
                <c:pt idx="92">
                  <c:v>162228</c:v>
                </c:pt>
                <c:pt idx="93">
                  <c:v>164496</c:v>
                </c:pt>
                <c:pt idx="94">
                  <c:v>165584</c:v>
                </c:pt>
                <c:pt idx="95">
                  <c:v>168700</c:v>
                </c:pt>
                <c:pt idx="96">
                  <c:v>171526</c:v>
                </c:pt>
                <c:pt idx="97">
                  <c:v>176532</c:v>
                </c:pt>
                <c:pt idx="98">
                  <c:v>177800</c:v>
                </c:pt>
                <c:pt idx="99">
                  <c:v>182384</c:v>
                </c:pt>
                <c:pt idx="100">
                  <c:v>184376</c:v>
                </c:pt>
                <c:pt idx="101">
                  <c:v>188238</c:v>
                </c:pt>
                <c:pt idx="102">
                  <c:v>192246</c:v>
                </c:pt>
                <c:pt idx="103">
                  <c:v>195926</c:v>
                </c:pt>
                <c:pt idx="104">
                  <c:v>200938</c:v>
                </c:pt>
                <c:pt idx="105">
                  <c:v>203092</c:v>
                </c:pt>
                <c:pt idx="106">
                  <c:v>203894</c:v>
                </c:pt>
                <c:pt idx="107">
                  <c:v>205238</c:v>
                </c:pt>
                <c:pt idx="108">
                  <c:v>207540</c:v>
                </c:pt>
                <c:pt idx="109">
                  <c:v>208176</c:v>
                </c:pt>
                <c:pt idx="110">
                  <c:v>210274</c:v>
                </c:pt>
                <c:pt idx="111">
                  <c:v>213738</c:v>
                </c:pt>
                <c:pt idx="112">
                  <c:v>216166</c:v>
                </c:pt>
                <c:pt idx="113">
                  <c:v>222118</c:v>
                </c:pt>
                <c:pt idx="114">
                  <c:v>225610</c:v>
                </c:pt>
                <c:pt idx="115">
                  <c:v>227944</c:v>
                </c:pt>
                <c:pt idx="116">
                  <c:v>239736</c:v>
                </c:pt>
                <c:pt idx="117">
                  <c:v>249044</c:v>
                </c:pt>
                <c:pt idx="118">
                  <c:v>257288</c:v>
                </c:pt>
                <c:pt idx="119">
                  <c:v>260250</c:v>
                </c:pt>
                <c:pt idx="120">
                  <c:v>264948</c:v>
                </c:pt>
                <c:pt idx="121">
                  <c:v>269928</c:v>
                </c:pt>
                <c:pt idx="122">
                  <c:v>269482</c:v>
                </c:pt>
                <c:pt idx="123">
                  <c:v>276268</c:v>
                </c:pt>
                <c:pt idx="124">
                  <c:v>278566</c:v>
                </c:pt>
                <c:pt idx="125">
                  <c:v>282254</c:v>
                </c:pt>
                <c:pt idx="126">
                  <c:v>282434</c:v>
                </c:pt>
                <c:pt idx="127">
                  <c:v>294562</c:v>
                </c:pt>
                <c:pt idx="128">
                  <c:v>296114</c:v>
                </c:pt>
                <c:pt idx="129">
                  <c:v>300352</c:v>
                </c:pt>
                <c:pt idx="130">
                  <c:v>291428</c:v>
                </c:pt>
                <c:pt idx="131">
                  <c:v>293634</c:v>
                </c:pt>
                <c:pt idx="132">
                  <c:v>299268</c:v>
                </c:pt>
                <c:pt idx="133">
                  <c:v>309924</c:v>
                </c:pt>
                <c:pt idx="134">
                  <c:v>311690</c:v>
                </c:pt>
                <c:pt idx="135">
                  <c:v>312914</c:v>
                </c:pt>
                <c:pt idx="136">
                  <c:v>318530</c:v>
                </c:pt>
                <c:pt idx="137">
                  <c:v>321758</c:v>
                </c:pt>
                <c:pt idx="138">
                  <c:v>324072</c:v>
                </c:pt>
                <c:pt idx="139">
                  <c:v>331580</c:v>
                </c:pt>
                <c:pt idx="140">
                  <c:v>336480</c:v>
                </c:pt>
                <c:pt idx="141">
                  <c:v>342122</c:v>
                </c:pt>
                <c:pt idx="142">
                  <c:v>349244</c:v>
                </c:pt>
                <c:pt idx="143">
                  <c:v>353384</c:v>
                </c:pt>
                <c:pt idx="144">
                  <c:v>364234</c:v>
                </c:pt>
                <c:pt idx="145">
                  <c:v>365470</c:v>
                </c:pt>
                <c:pt idx="146">
                  <c:v>370686</c:v>
                </c:pt>
                <c:pt idx="147">
                  <c:v>366420</c:v>
                </c:pt>
                <c:pt idx="148">
                  <c:v>377386</c:v>
                </c:pt>
                <c:pt idx="149">
                  <c:v>384818</c:v>
                </c:pt>
                <c:pt idx="150">
                  <c:v>377886</c:v>
                </c:pt>
                <c:pt idx="151">
                  <c:v>376606</c:v>
                </c:pt>
                <c:pt idx="152">
                  <c:v>376826</c:v>
                </c:pt>
                <c:pt idx="153">
                  <c:v>376140</c:v>
                </c:pt>
                <c:pt idx="154">
                  <c:v>372888</c:v>
                </c:pt>
                <c:pt idx="155">
                  <c:v>371672</c:v>
                </c:pt>
                <c:pt idx="156">
                  <c:v>369742</c:v>
                </c:pt>
                <c:pt idx="157">
                  <c:v>368122</c:v>
                </c:pt>
                <c:pt idx="158">
                  <c:v>369938</c:v>
                </c:pt>
                <c:pt idx="159">
                  <c:v>370306</c:v>
                </c:pt>
                <c:pt idx="160">
                  <c:v>373652</c:v>
                </c:pt>
                <c:pt idx="161">
                  <c:v>382610</c:v>
                </c:pt>
                <c:pt idx="162">
                  <c:v>386118</c:v>
                </c:pt>
                <c:pt idx="163">
                  <c:v>391542</c:v>
                </c:pt>
                <c:pt idx="164">
                  <c:v>397220</c:v>
                </c:pt>
                <c:pt idx="165">
                  <c:v>403396</c:v>
                </c:pt>
                <c:pt idx="166">
                  <c:v>405870</c:v>
                </c:pt>
                <c:pt idx="167">
                  <c:v>411204</c:v>
                </c:pt>
                <c:pt idx="168">
                  <c:v>402154</c:v>
                </c:pt>
                <c:pt idx="169">
                  <c:v>258446</c:v>
                </c:pt>
                <c:pt idx="170">
                  <c:v>269520</c:v>
                </c:pt>
                <c:pt idx="171">
                  <c:v>278934</c:v>
                </c:pt>
                <c:pt idx="172">
                  <c:v>284252</c:v>
                </c:pt>
                <c:pt idx="173">
                  <c:v>288134</c:v>
                </c:pt>
                <c:pt idx="174">
                  <c:v>293922</c:v>
                </c:pt>
                <c:pt idx="175">
                  <c:v>300976</c:v>
                </c:pt>
                <c:pt idx="176">
                  <c:v>312132</c:v>
                </c:pt>
                <c:pt idx="177">
                  <c:v>315692</c:v>
                </c:pt>
                <c:pt idx="178">
                  <c:v>316454</c:v>
                </c:pt>
                <c:pt idx="179">
                  <c:v>322570</c:v>
                </c:pt>
                <c:pt idx="180">
                  <c:v>319966</c:v>
                </c:pt>
                <c:pt idx="181">
                  <c:v>322508</c:v>
                </c:pt>
                <c:pt idx="182">
                  <c:v>321546</c:v>
                </c:pt>
                <c:pt idx="183">
                  <c:v>312166</c:v>
                </c:pt>
                <c:pt idx="184">
                  <c:v>311756</c:v>
                </c:pt>
                <c:pt idx="185">
                  <c:v>318740</c:v>
                </c:pt>
                <c:pt idx="186">
                  <c:v>319052</c:v>
                </c:pt>
                <c:pt idx="187">
                  <c:v>322932</c:v>
                </c:pt>
                <c:pt idx="188">
                  <c:v>322348</c:v>
                </c:pt>
                <c:pt idx="189">
                  <c:v>329174</c:v>
                </c:pt>
                <c:pt idx="190">
                  <c:v>330598</c:v>
                </c:pt>
                <c:pt idx="191">
                  <c:v>336556</c:v>
                </c:pt>
                <c:pt idx="192">
                  <c:v>338786</c:v>
                </c:pt>
                <c:pt idx="193">
                  <c:v>351376</c:v>
                </c:pt>
                <c:pt idx="194">
                  <c:v>354910</c:v>
                </c:pt>
                <c:pt idx="195">
                  <c:v>357928</c:v>
                </c:pt>
                <c:pt idx="196">
                  <c:v>360254</c:v>
                </c:pt>
                <c:pt idx="197">
                  <c:v>363162</c:v>
                </c:pt>
                <c:pt idx="198">
                  <c:v>365226</c:v>
                </c:pt>
                <c:pt idx="199">
                  <c:v>365700</c:v>
                </c:pt>
                <c:pt idx="200">
                  <c:v>375566</c:v>
                </c:pt>
                <c:pt idx="201">
                  <c:v>375458</c:v>
                </c:pt>
                <c:pt idx="202">
                  <c:v>386528</c:v>
                </c:pt>
                <c:pt idx="203">
                  <c:v>391290</c:v>
                </c:pt>
                <c:pt idx="204">
                  <c:v>400080</c:v>
                </c:pt>
                <c:pt idx="205">
                  <c:v>402972</c:v>
                </c:pt>
                <c:pt idx="206">
                  <c:v>401670</c:v>
                </c:pt>
                <c:pt idx="207">
                  <c:v>400628</c:v>
                </c:pt>
                <c:pt idx="208">
                  <c:v>400934</c:v>
                </c:pt>
                <c:pt idx="209">
                  <c:v>408690</c:v>
                </c:pt>
                <c:pt idx="210">
                  <c:v>411930</c:v>
                </c:pt>
                <c:pt idx="211">
                  <c:v>418002</c:v>
                </c:pt>
                <c:pt idx="212">
                  <c:v>391376</c:v>
                </c:pt>
                <c:pt idx="213">
                  <c:v>392130</c:v>
                </c:pt>
                <c:pt idx="214">
                  <c:v>386154</c:v>
                </c:pt>
                <c:pt idx="215">
                  <c:v>381952</c:v>
                </c:pt>
                <c:pt idx="216">
                  <c:v>373252</c:v>
                </c:pt>
                <c:pt idx="217">
                  <c:v>368966</c:v>
                </c:pt>
                <c:pt idx="218">
                  <c:v>353100</c:v>
                </c:pt>
                <c:pt idx="219">
                  <c:v>354078</c:v>
                </c:pt>
                <c:pt idx="220">
                  <c:v>354022</c:v>
                </c:pt>
                <c:pt idx="221">
                  <c:v>363442</c:v>
                </c:pt>
                <c:pt idx="222">
                  <c:v>370822</c:v>
                </c:pt>
                <c:pt idx="223">
                  <c:v>376328</c:v>
                </c:pt>
                <c:pt idx="224">
                  <c:v>375220</c:v>
                </c:pt>
                <c:pt idx="225">
                  <c:v>383922</c:v>
                </c:pt>
                <c:pt idx="226">
                  <c:v>388498</c:v>
                </c:pt>
                <c:pt idx="227">
                  <c:v>402638</c:v>
                </c:pt>
                <c:pt idx="228">
                  <c:v>410482</c:v>
                </c:pt>
                <c:pt idx="229">
                  <c:v>415786</c:v>
                </c:pt>
                <c:pt idx="230">
                  <c:v>411472</c:v>
                </c:pt>
                <c:pt idx="231">
                  <c:v>414262</c:v>
                </c:pt>
                <c:pt idx="232">
                  <c:v>408304</c:v>
                </c:pt>
                <c:pt idx="233">
                  <c:v>408862</c:v>
                </c:pt>
                <c:pt idx="234">
                  <c:v>413812</c:v>
                </c:pt>
                <c:pt idx="235">
                  <c:v>415562</c:v>
                </c:pt>
                <c:pt idx="236">
                  <c:v>423674</c:v>
                </c:pt>
                <c:pt idx="237">
                  <c:v>428304</c:v>
                </c:pt>
                <c:pt idx="238">
                  <c:v>430682</c:v>
                </c:pt>
                <c:pt idx="239">
                  <c:v>427674</c:v>
                </c:pt>
                <c:pt idx="240">
                  <c:v>419666</c:v>
                </c:pt>
                <c:pt idx="241">
                  <c:v>427290</c:v>
                </c:pt>
                <c:pt idx="242">
                  <c:v>431632</c:v>
                </c:pt>
                <c:pt idx="243">
                  <c:v>437202</c:v>
                </c:pt>
                <c:pt idx="244">
                  <c:v>424730</c:v>
                </c:pt>
                <c:pt idx="245">
                  <c:v>415338</c:v>
                </c:pt>
                <c:pt idx="246">
                  <c:v>419004</c:v>
                </c:pt>
                <c:pt idx="247">
                  <c:v>405876</c:v>
                </c:pt>
                <c:pt idx="248">
                  <c:v>377440</c:v>
                </c:pt>
                <c:pt idx="249">
                  <c:v>243548</c:v>
                </c:pt>
                <c:pt idx="250">
                  <c:v>259668</c:v>
                </c:pt>
                <c:pt idx="251">
                  <c:v>267488</c:v>
                </c:pt>
                <c:pt idx="252">
                  <c:v>283392</c:v>
                </c:pt>
                <c:pt idx="253">
                  <c:v>287266</c:v>
                </c:pt>
                <c:pt idx="254">
                  <c:v>296514</c:v>
                </c:pt>
                <c:pt idx="255">
                  <c:v>300212</c:v>
                </c:pt>
                <c:pt idx="256">
                  <c:v>311218</c:v>
                </c:pt>
                <c:pt idx="257">
                  <c:v>318930</c:v>
                </c:pt>
                <c:pt idx="258">
                  <c:v>319208</c:v>
                </c:pt>
                <c:pt idx="259">
                  <c:v>323516</c:v>
                </c:pt>
                <c:pt idx="260">
                  <c:v>330210</c:v>
                </c:pt>
                <c:pt idx="261">
                  <c:v>334438</c:v>
                </c:pt>
                <c:pt idx="262">
                  <c:v>349908</c:v>
                </c:pt>
                <c:pt idx="263">
                  <c:v>353182</c:v>
                </c:pt>
                <c:pt idx="264">
                  <c:v>360364</c:v>
                </c:pt>
                <c:pt idx="265">
                  <c:v>369396</c:v>
                </c:pt>
                <c:pt idx="266">
                  <c:v>375420</c:v>
                </c:pt>
                <c:pt idx="267">
                  <c:v>393272</c:v>
                </c:pt>
                <c:pt idx="268">
                  <c:v>405364</c:v>
                </c:pt>
                <c:pt idx="269">
                  <c:v>417644</c:v>
                </c:pt>
                <c:pt idx="270">
                  <c:v>416392</c:v>
                </c:pt>
                <c:pt idx="271">
                  <c:v>429582</c:v>
                </c:pt>
                <c:pt idx="272">
                  <c:v>441278</c:v>
                </c:pt>
                <c:pt idx="273">
                  <c:v>457790</c:v>
                </c:pt>
                <c:pt idx="274">
                  <c:v>462038</c:v>
                </c:pt>
                <c:pt idx="275">
                  <c:v>478740</c:v>
                </c:pt>
                <c:pt idx="276">
                  <c:v>494578</c:v>
                </c:pt>
                <c:pt idx="277">
                  <c:v>496202</c:v>
                </c:pt>
                <c:pt idx="278">
                  <c:v>500266</c:v>
                </c:pt>
                <c:pt idx="279">
                  <c:v>501750</c:v>
                </c:pt>
                <c:pt idx="280">
                  <c:v>499928</c:v>
                </c:pt>
                <c:pt idx="281">
                  <c:v>497940</c:v>
                </c:pt>
                <c:pt idx="282">
                  <c:v>502282</c:v>
                </c:pt>
                <c:pt idx="283">
                  <c:v>510118</c:v>
                </c:pt>
                <c:pt idx="284">
                  <c:v>514850</c:v>
                </c:pt>
                <c:pt idx="285">
                  <c:v>517238</c:v>
                </c:pt>
              </c:numCache>
            </c:numRef>
          </c:val>
        </c:ser>
        <c:dLbls>
          <c:showLegendKey val="0"/>
          <c:showVal val="0"/>
          <c:showCatName val="0"/>
          <c:showSerName val="0"/>
          <c:showPercent val="0"/>
          <c:showBubbleSize val="0"/>
        </c:dLbls>
        <c:gapWidth val="150"/>
        <c:axId val="184858880"/>
        <c:axId val="217980928"/>
      </c:barChart>
      <c:lineChart>
        <c:grouping val="standard"/>
        <c:varyColors val="0"/>
        <c:ser>
          <c:idx val="0"/>
          <c:order val="0"/>
          <c:tx>
            <c:strRef>
              <c:f>万得!$C$1</c:f>
              <c:strCache>
                <c:ptCount val="1"/>
                <c:pt idx="0">
                  <c:v>日成交量(张)</c:v>
                </c:pt>
              </c:strCache>
            </c:strRef>
          </c:tx>
          <c:marker>
            <c:symbol val="none"/>
          </c:marker>
          <c:cat>
            <c:strRef>
              <c:f>万得!$A$2:$A$289</c:f>
              <c:strCache>
                <c:ptCount val="287"/>
                <c:pt idx="0">
                  <c:v>2017-03-31</c:v>
                </c:pt>
                <c:pt idx="1">
                  <c:v>2017-04-05</c:v>
                </c:pt>
                <c:pt idx="2">
                  <c:v>2017-04-06</c:v>
                </c:pt>
                <c:pt idx="3">
                  <c:v>2017-04-07</c:v>
                </c:pt>
                <c:pt idx="4">
                  <c:v>2017-04-10</c:v>
                </c:pt>
                <c:pt idx="5">
                  <c:v>2017-04-11</c:v>
                </c:pt>
                <c:pt idx="6">
                  <c:v>2017-04-12</c:v>
                </c:pt>
                <c:pt idx="7">
                  <c:v>2017-04-13</c:v>
                </c:pt>
                <c:pt idx="8">
                  <c:v>2017-04-14</c:v>
                </c:pt>
                <c:pt idx="9">
                  <c:v>2017-04-17</c:v>
                </c:pt>
                <c:pt idx="10">
                  <c:v>2017-04-18</c:v>
                </c:pt>
                <c:pt idx="11">
                  <c:v>2017-04-19</c:v>
                </c:pt>
                <c:pt idx="12">
                  <c:v>2017-04-20</c:v>
                </c:pt>
                <c:pt idx="13">
                  <c:v>2017-04-21</c:v>
                </c:pt>
                <c:pt idx="14">
                  <c:v>2017-04-24</c:v>
                </c:pt>
                <c:pt idx="15">
                  <c:v>2017-04-25</c:v>
                </c:pt>
                <c:pt idx="16">
                  <c:v>2017-04-26</c:v>
                </c:pt>
                <c:pt idx="17">
                  <c:v>2017-04-27</c:v>
                </c:pt>
                <c:pt idx="18">
                  <c:v>2017-04-28</c:v>
                </c:pt>
                <c:pt idx="19">
                  <c:v>2017-05-02</c:v>
                </c:pt>
                <c:pt idx="20">
                  <c:v>2017-05-03</c:v>
                </c:pt>
                <c:pt idx="21">
                  <c:v>2017-05-04</c:v>
                </c:pt>
                <c:pt idx="22">
                  <c:v>2017-05-05</c:v>
                </c:pt>
                <c:pt idx="23">
                  <c:v>2017-05-08</c:v>
                </c:pt>
                <c:pt idx="24">
                  <c:v>2017-05-09</c:v>
                </c:pt>
                <c:pt idx="25">
                  <c:v>2017-05-10</c:v>
                </c:pt>
                <c:pt idx="26">
                  <c:v>2017-05-11</c:v>
                </c:pt>
                <c:pt idx="27">
                  <c:v>2017-05-12</c:v>
                </c:pt>
                <c:pt idx="28">
                  <c:v>2017-05-15</c:v>
                </c:pt>
                <c:pt idx="29">
                  <c:v>2017-05-16</c:v>
                </c:pt>
                <c:pt idx="30">
                  <c:v>2017-05-17</c:v>
                </c:pt>
                <c:pt idx="31">
                  <c:v>2017-05-18</c:v>
                </c:pt>
                <c:pt idx="32">
                  <c:v>2017-05-19</c:v>
                </c:pt>
                <c:pt idx="33">
                  <c:v>2017-05-22</c:v>
                </c:pt>
                <c:pt idx="34">
                  <c:v>2017-05-23</c:v>
                </c:pt>
                <c:pt idx="35">
                  <c:v>2017-05-24</c:v>
                </c:pt>
                <c:pt idx="36">
                  <c:v>2017-05-25</c:v>
                </c:pt>
                <c:pt idx="37">
                  <c:v>2017-05-26</c:v>
                </c:pt>
                <c:pt idx="38">
                  <c:v>2017-05-31</c:v>
                </c:pt>
                <c:pt idx="39">
                  <c:v>2017-06-01</c:v>
                </c:pt>
                <c:pt idx="40">
                  <c:v>2017-06-02</c:v>
                </c:pt>
                <c:pt idx="41">
                  <c:v>2017-06-05</c:v>
                </c:pt>
                <c:pt idx="42">
                  <c:v>2017-06-06</c:v>
                </c:pt>
                <c:pt idx="43">
                  <c:v>2017-06-07</c:v>
                </c:pt>
                <c:pt idx="44">
                  <c:v>2017-06-08</c:v>
                </c:pt>
                <c:pt idx="45">
                  <c:v>2017-06-09</c:v>
                </c:pt>
                <c:pt idx="46">
                  <c:v>2017-06-12</c:v>
                </c:pt>
                <c:pt idx="47">
                  <c:v>2017-06-13</c:v>
                </c:pt>
                <c:pt idx="48">
                  <c:v>2017-06-14</c:v>
                </c:pt>
                <c:pt idx="49">
                  <c:v>2017-06-15</c:v>
                </c:pt>
                <c:pt idx="50">
                  <c:v>2017-06-16</c:v>
                </c:pt>
                <c:pt idx="51">
                  <c:v>2017-06-19</c:v>
                </c:pt>
                <c:pt idx="52">
                  <c:v>2017-06-20</c:v>
                </c:pt>
                <c:pt idx="53">
                  <c:v>2017-06-21</c:v>
                </c:pt>
                <c:pt idx="54">
                  <c:v>2017-06-22</c:v>
                </c:pt>
                <c:pt idx="55">
                  <c:v>2017-06-23</c:v>
                </c:pt>
                <c:pt idx="56">
                  <c:v>2017-06-26</c:v>
                </c:pt>
                <c:pt idx="57">
                  <c:v>2017-06-27</c:v>
                </c:pt>
                <c:pt idx="58">
                  <c:v>2017-06-28</c:v>
                </c:pt>
                <c:pt idx="59">
                  <c:v>2017-06-29</c:v>
                </c:pt>
                <c:pt idx="60">
                  <c:v>2017-06-30</c:v>
                </c:pt>
                <c:pt idx="61">
                  <c:v>2017-07-03</c:v>
                </c:pt>
                <c:pt idx="62">
                  <c:v>2017-07-04</c:v>
                </c:pt>
                <c:pt idx="63">
                  <c:v>2017-07-05</c:v>
                </c:pt>
                <c:pt idx="64">
                  <c:v>2017-07-06</c:v>
                </c:pt>
                <c:pt idx="65">
                  <c:v>2017-07-07</c:v>
                </c:pt>
                <c:pt idx="66">
                  <c:v>2017-07-10</c:v>
                </c:pt>
                <c:pt idx="67">
                  <c:v>2017-07-11</c:v>
                </c:pt>
                <c:pt idx="68">
                  <c:v>2017-07-12</c:v>
                </c:pt>
                <c:pt idx="69">
                  <c:v>2017-07-13</c:v>
                </c:pt>
                <c:pt idx="70">
                  <c:v>2017-07-14</c:v>
                </c:pt>
                <c:pt idx="71">
                  <c:v>2017-07-17</c:v>
                </c:pt>
                <c:pt idx="72">
                  <c:v>2017-07-18</c:v>
                </c:pt>
                <c:pt idx="73">
                  <c:v>2017-07-19</c:v>
                </c:pt>
                <c:pt idx="74">
                  <c:v>2017-07-20</c:v>
                </c:pt>
                <c:pt idx="75">
                  <c:v>2017-07-21</c:v>
                </c:pt>
                <c:pt idx="76">
                  <c:v>2017-07-24</c:v>
                </c:pt>
                <c:pt idx="77">
                  <c:v>2017-07-25</c:v>
                </c:pt>
                <c:pt idx="78">
                  <c:v>2017-07-26</c:v>
                </c:pt>
                <c:pt idx="79">
                  <c:v>2017-07-27</c:v>
                </c:pt>
                <c:pt idx="80">
                  <c:v>2017-07-28</c:v>
                </c:pt>
                <c:pt idx="81">
                  <c:v>2017-07-31</c:v>
                </c:pt>
                <c:pt idx="82">
                  <c:v>2017-08-01</c:v>
                </c:pt>
                <c:pt idx="83">
                  <c:v>2017-08-02</c:v>
                </c:pt>
                <c:pt idx="84">
                  <c:v>2017-08-03</c:v>
                </c:pt>
                <c:pt idx="85">
                  <c:v>2017-08-04</c:v>
                </c:pt>
                <c:pt idx="86">
                  <c:v>2017-08-07</c:v>
                </c:pt>
                <c:pt idx="87">
                  <c:v>2017-08-08</c:v>
                </c:pt>
                <c:pt idx="88">
                  <c:v>2017-08-09</c:v>
                </c:pt>
                <c:pt idx="89">
                  <c:v>2017-08-10</c:v>
                </c:pt>
                <c:pt idx="90">
                  <c:v>2017-08-11</c:v>
                </c:pt>
                <c:pt idx="91">
                  <c:v>2017-08-14</c:v>
                </c:pt>
                <c:pt idx="92">
                  <c:v>2017-08-15</c:v>
                </c:pt>
                <c:pt idx="93">
                  <c:v>2017-08-16</c:v>
                </c:pt>
                <c:pt idx="94">
                  <c:v>2017-08-17</c:v>
                </c:pt>
                <c:pt idx="95">
                  <c:v>2017-08-18</c:v>
                </c:pt>
                <c:pt idx="96">
                  <c:v>2017-08-21</c:v>
                </c:pt>
                <c:pt idx="97">
                  <c:v>2017-08-22</c:v>
                </c:pt>
                <c:pt idx="98">
                  <c:v>2017-08-23</c:v>
                </c:pt>
                <c:pt idx="99">
                  <c:v>2017-08-24</c:v>
                </c:pt>
                <c:pt idx="100">
                  <c:v>2017-08-25</c:v>
                </c:pt>
                <c:pt idx="101">
                  <c:v>2017-08-28</c:v>
                </c:pt>
                <c:pt idx="102">
                  <c:v>2017-08-29</c:v>
                </c:pt>
                <c:pt idx="103">
                  <c:v>2017-08-30</c:v>
                </c:pt>
                <c:pt idx="104">
                  <c:v>2017-08-31</c:v>
                </c:pt>
                <c:pt idx="105">
                  <c:v>2017-09-01</c:v>
                </c:pt>
                <c:pt idx="106">
                  <c:v>2017-09-04</c:v>
                </c:pt>
                <c:pt idx="107">
                  <c:v>2017-09-05</c:v>
                </c:pt>
                <c:pt idx="108">
                  <c:v>2017-09-06</c:v>
                </c:pt>
                <c:pt idx="109">
                  <c:v>2017-09-07</c:v>
                </c:pt>
                <c:pt idx="110">
                  <c:v>2017-09-08</c:v>
                </c:pt>
                <c:pt idx="111">
                  <c:v>2017-09-11</c:v>
                </c:pt>
                <c:pt idx="112">
                  <c:v>2017-09-12</c:v>
                </c:pt>
                <c:pt idx="113">
                  <c:v>2017-09-13</c:v>
                </c:pt>
                <c:pt idx="114">
                  <c:v>2017-09-14</c:v>
                </c:pt>
                <c:pt idx="115">
                  <c:v>2017-09-15</c:v>
                </c:pt>
                <c:pt idx="116">
                  <c:v>2017-09-18</c:v>
                </c:pt>
                <c:pt idx="117">
                  <c:v>2017-09-19</c:v>
                </c:pt>
                <c:pt idx="118">
                  <c:v>2017-09-20</c:v>
                </c:pt>
                <c:pt idx="119">
                  <c:v>2017-09-21</c:v>
                </c:pt>
                <c:pt idx="120">
                  <c:v>2017-09-22</c:v>
                </c:pt>
                <c:pt idx="121">
                  <c:v>2017-09-25</c:v>
                </c:pt>
                <c:pt idx="122">
                  <c:v>2017-09-26</c:v>
                </c:pt>
                <c:pt idx="123">
                  <c:v>2017-09-27</c:v>
                </c:pt>
                <c:pt idx="124">
                  <c:v>2017-09-28</c:v>
                </c:pt>
                <c:pt idx="125">
                  <c:v>2017-09-29</c:v>
                </c:pt>
                <c:pt idx="126">
                  <c:v>2017-10-09</c:v>
                </c:pt>
                <c:pt idx="127">
                  <c:v>2017-10-10</c:v>
                </c:pt>
                <c:pt idx="128">
                  <c:v>2017-10-11</c:v>
                </c:pt>
                <c:pt idx="129">
                  <c:v>2017-10-12</c:v>
                </c:pt>
                <c:pt idx="130">
                  <c:v>2017-10-13</c:v>
                </c:pt>
                <c:pt idx="131">
                  <c:v>2017-10-16</c:v>
                </c:pt>
                <c:pt idx="132">
                  <c:v>2017-10-17</c:v>
                </c:pt>
                <c:pt idx="133">
                  <c:v>2017-10-18</c:v>
                </c:pt>
                <c:pt idx="134">
                  <c:v>2017-10-19</c:v>
                </c:pt>
                <c:pt idx="135">
                  <c:v>2017-10-20</c:v>
                </c:pt>
                <c:pt idx="136">
                  <c:v>2017-10-23</c:v>
                </c:pt>
                <c:pt idx="137">
                  <c:v>2017-10-24</c:v>
                </c:pt>
                <c:pt idx="138">
                  <c:v>2017-10-25</c:v>
                </c:pt>
                <c:pt idx="139">
                  <c:v>2017-10-26</c:v>
                </c:pt>
                <c:pt idx="140">
                  <c:v>2017-10-27</c:v>
                </c:pt>
                <c:pt idx="141">
                  <c:v>2017-10-30</c:v>
                </c:pt>
                <c:pt idx="142">
                  <c:v>2017-10-31</c:v>
                </c:pt>
                <c:pt idx="143">
                  <c:v>2017-11-01</c:v>
                </c:pt>
                <c:pt idx="144">
                  <c:v>2017-11-02</c:v>
                </c:pt>
                <c:pt idx="145">
                  <c:v>2017-11-03</c:v>
                </c:pt>
                <c:pt idx="146">
                  <c:v>2017-11-06</c:v>
                </c:pt>
                <c:pt idx="147">
                  <c:v>2017-11-07</c:v>
                </c:pt>
                <c:pt idx="148">
                  <c:v>2017-11-08</c:v>
                </c:pt>
                <c:pt idx="149">
                  <c:v>2017-11-09</c:v>
                </c:pt>
                <c:pt idx="150">
                  <c:v>2017-11-10</c:v>
                </c:pt>
                <c:pt idx="151">
                  <c:v>2017-11-13</c:v>
                </c:pt>
                <c:pt idx="152">
                  <c:v>2017-11-14</c:v>
                </c:pt>
                <c:pt idx="153">
                  <c:v>2017-11-15</c:v>
                </c:pt>
                <c:pt idx="154">
                  <c:v>2017-11-16</c:v>
                </c:pt>
                <c:pt idx="155">
                  <c:v>2017-11-17</c:v>
                </c:pt>
                <c:pt idx="156">
                  <c:v>2017-11-20</c:v>
                </c:pt>
                <c:pt idx="157">
                  <c:v>2017-11-21</c:v>
                </c:pt>
                <c:pt idx="158">
                  <c:v>2017-11-22</c:v>
                </c:pt>
                <c:pt idx="159">
                  <c:v>2017-11-23</c:v>
                </c:pt>
                <c:pt idx="160">
                  <c:v>2017-11-24</c:v>
                </c:pt>
                <c:pt idx="161">
                  <c:v>2017-11-27</c:v>
                </c:pt>
                <c:pt idx="162">
                  <c:v>2017-11-28</c:v>
                </c:pt>
                <c:pt idx="163">
                  <c:v>2017-11-29</c:v>
                </c:pt>
                <c:pt idx="164">
                  <c:v>2017-11-30</c:v>
                </c:pt>
                <c:pt idx="165">
                  <c:v>2017-12-01</c:v>
                </c:pt>
                <c:pt idx="166">
                  <c:v>2017-12-04</c:v>
                </c:pt>
                <c:pt idx="167">
                  <c:v>2017-12-05</c:v>
                </c:pt>
                <c:pt idx="168">
                  <c:v>2017-12-06</c:v>
                </c:pt>
                <c:pt idx="169">
                  <c:v>2017-12-07</c:v>
                </c:pt>
                <c:pt idx="170">
                  <c:v>2017-12-08</c:v>
                </c:pt>
                <c:pt idx="171">
                  <c:v>2017-12-11</c:v>
                </c:pt>
                <c:pt idx="172">
                  <c:v>2017-12-12</c:v>
                </c:pt>
                <c:pt idx="173">
                  <c:v>2017-12-13</c:v>
                </c:pt>
                <c:pt idx="174">
                  <c:v>2017-12-14</c:v>
                </c:pt>
                <c:pt idx="175">
                  <c:v>2017-12-15</c:v>
                </c:pt>
                <c:pt idx="176">
                  <c:v>2017-12-18</c:v>
                </c:pt>
                <c:pt idx="177">
                  <c:v>2017-12-19</c:v>
                </c:pt>
                <c:pt idx="178">
                  <c:v>2017-12-20</c:v>
                </c:pt>
                <c:pt idx="179">
                  <c:v>2017-12-21</c:v>
                </c:pt>
                <c:pt idx="180">
                  <c:v>2017-12-22</c:v>
                </c:pt>
                <c:pt idx="181">
                  <c:v>2017-12-25</c:v>
                </c:pt>
                <c:pt idx="182">
                  <c:v>2017-12-26</c:v>
                </c:pt>
                <c:pt idx="183">
                  <c:v>2017-12-27</c:v>
                </c:pt>
                <c:pt idx="184">
                  <c:v>2017-12-28</c:v>
                </c:pt>
                <c:pt idx="185">
                  <c:v>2017-12-29</c:v>
                </c:pt>
                <c:pt idx="186">
                  <c:v>2018-01-02</c:v>
                </c:pt>
                <c:pt idx="187">
                  <c:v>2018-01-03</c:v>
                </c:pt>
                <c:pt idx="188">
                  <c:v>2018-01-04</c:v>
                </c:pt>
                <c:pt idx="189">
                  <c:v>2018-01-05</c:v>
                </c:pt>
                <c:pt idx="190">
                  <c:v>2018-01-08</c:v>
                </c:pt>
                <c:pt idx="191">
                  <c:v>2018-01-09</c:v>
                </c:pt>
                <c:pt idx="192">
                  <c:v>2018-01-10</c:v>
                </c:pt>
                <c:pt idx="193">
                  <c:v>2018-01-11</c:v>
                </c:pt>
                <c:pt idx="194">
                  <c:v>2018-01-12</c:v>
                </c:pt>
                <c:pt idx="195">
                  <c:v>2018-01-15</c:v>
                </c:pt>
                <c:pt idx="196">
                  <c:v>2018-01-16</c:v>
                </c:pt>
                <c:pt idx="197">
                  <c:v>2018-01-17</c:v>
                </c:pt>
                <c:pt idx="198">
                  <c:v>2018-01-18</c:v>
                </c:pt>
                <c:pt idx="199">
                  <c:v>2018-01-19</c:v>
                </c:pt>
                <c:pt idx="200">
                  <c:v>2018-01-22</c:v>
                </c:pt>
                <c:pt idx="201">
                  <c:v>2018-01-23</c:v>
                </c:pt>
                <c:pt idx="202">
                  <c:v>2018-01-24</c:v>
                </c:pt>
                <c:pt idx="203">
                  <c:v>2018-01-25</c:v>
                </c:pt>
                <c:pt idx="204">
                  <c:v>2018-01-26</c:v>
                </c:pt>
                <c:pt idx="205">
                  <c:v>2018-01-29</c:v>
                </c:pt>
                <c:pt idx="206">
                  <c:v>2018-01-30</c:v>
                </c:pt>
                <c:pt idx="207">
                  <c:v>2018-01-31</c:v>
                </c:pt>
                <c:pt idx="208">
                  <c:v>2018-02-01</c:v>
                </c:pt>
                <c:pt idx="209">
                  <c:v>2018-02-02</c:v>
                </c:pt>
                <c:pt idx="210">
                  <c:v>2018-02-05</c:v>
                </c:pt>
                <c:pt idx="211">
                  <c:v>2018-02-06</c:v>
                </c:pt>
                <c:pt idx="212">
                  <c:v>2018-02-07</c:v>
                </c:pt>
                <c:pt idx="213">
                  <c:v>2018-02-08</c:v>
                </c:pt>
                <c:pt idx="214">
                  <c:v>2018-02-09</c:v>
                </c:pt>
                <c:pt idx="215">
                  <c:v>2018-02-12</c:v>
                </c:pt>
                <c:pt idx="216">
                  <c:v>2018-02-13</c:v>
                </c:pt>
                <c:pt idx="217">
                  <c:v>2018-02-14</c:v>
                </c:pt>
                <c:pt idx="218">
                  <c:v>2018-02-22</c:v>
                </c:pt>
                <c:pt idx="219">
                  <c:v>2018-02-23</c:v>
                </c:pt>
                <c:pt idx="220">
                  <c:v>2018-02-26</c:v>
                </c:pt>
                <c:pt idx="221">
                  <c:v>2018-02-27</c:v>
                </c:pt>
                <c:pt idx="222">
                  <c:v>2018-02-28</c:v>
                </c:pt>
                <c:pt idx="223">
                  <c:v>2018-03-01</c:v>
                </c:pt>
                <c:pt idx="224">
                  <c:v>2018-03-02</c:v>
                </c:pt>
                <c:pt idx="225">
                  <c:v>2018-03-05</c:v>
                </c:pt>
                <c:pt idx="226">
                  <c:v>2018-03-06</c:v>
                </c:pt>
                <c:pt idx="227">
                  <c:v>2018-03-07</c:v>
                </c:pt>
                <c:pt idx="228">
                  <c:v>2018-03-08</c:v>
                </c:pt>
                <c:pt idx="229">
                  <c:v>2018-03-09</c:v>
                </c:pt>
                <c:pt idx="230">
                  <c:v>2018-03-12</c:v>
                </c:pt>
                <c:pt idx="231">
                  <c:v>2018-03-13</c:v>
                </c:pt>
                <c:pt idx="232">
                  <c:v>2018-03-14</c:v>
                </c:pt>
                <c:pt idx="233">
                  <c:v>2018-03-15</c:v>
                </c:pt>
                <c:pt idx="234">
                  <c:v>2018-03-16</c:v>
                </c:pt>
                <c:pt idx="235">
                  <c:v>2018-03-19</c:v>
                </c:pt>
                <c:pt idx="236">
                  <c:v>2018-03-20</c:v>
                </c:pt>
                <c:pt idx="237">
                  <c:v>2018-03-21</c:v>
                </c:pt>
                <c:pt idx="238">
                  <c:v>2018-03-22</c:v>
                </c:pt>
                <c:pt idx="239">
                  <c:v>2018-03-23</c:v>
                </c:pt>
                <c:pt idx="240">
                  <c:v>2018-03-26</c:v>
                </c:pt>
                <c:pt idx="241">
                  <c:v>2018-03-27</c:v>
                </c:pt>
                <c:pt idx="242">
                  <c:v>2018-03-28</c:v>
                </c:pt>
                <c:pt idx="243">
                  <c:v>2018-03-29</c:v>
                </c:pt>
                <c:pt idx="244">
                  <c:v>2018-03-30</c:v>
                </c:pt>
                <c:pt idx="245">
                  <c:v>2018-04-02</c:v>
                </c:pt>
                <c:pt idx="246">
                  <c:v>2018-04-03</c:v>
                </c:pt>
                <c:pt idx="247">
                  <c:v>2018-04-04</c:v>
                </c:pt>
                <c:pt idx="248">
                  <c:v>2018-04-09</c:v>
                </c:pt>
                <c:pt idx="249">
                  <c:v>2018-04-10</c:v>
                </c:pt>
                <c:pt idx="250">
                  <c:v>2018-04-11</c:v>
                </c:pt>
                <c:pt idx="251">
                  <c:v>2018-04-12</c:v>
                </c:pt>
                <c:pt idx="252">
                  <c:v>2018-04-13</c:v>
                </c:pt>
                <c:pt idx="253">
                  <c:v>2018-04-16</c:v>
                </c:pt>
                <c:pt idx="254">
                  <c:v>2018-04-17</c:v>
                </c:pt>
                <c:pt idx="255">
                  <c:v>2018-04-18</c:v>
                </c:pt>
                <c:pt idx="256">
                  <c:v>2018-04-19</c:v>
                </c:pt>
                <c:pt idx="257">
                  <c:v>2018-04-20</c:v>
                </c:pt>
                <c:pt idx="258">
                  <c:v>2018-04-23</c:v>
                </c:pt>
                <c:pt idx="259">
                  <c:v>2018-04-24</c:v>
                </c:pt>
                <c:pt idx="260">
                  <c:v>2018-04-25</c:v>
                </c:pt>
                <c:pt idx="261">
                  <c:v>2018-04-26</c:v>
                </c:pt>
                <c:pt idx="262">
                  <c:v>2018-04-27</c:v>
                </c:pt>
                <c:pt idx="263">
                  <c:v>2018-05-02</c:v>
                </c:pt>
                <c:pt idx="264">
                  <c:v>2018-05-03</c:v>
                </c:pt>
                <c:pt idx="265">
                  <c:v>2018-05-04</c:v>
                </c:pt>
                <c:pt idx="266">
                  <c:v>2018-05-07</c:v>
                </c:pt>
                <c:pt idx="267">
                  <c:v>2018-05-08</c:v>
                </c:pt>
                <c:pt idx="268">
                  <c:v>2018-05-09</c:v>
                </c:pt>
                <c:pt idx="269">
                  <c:v>2018-05-10</c:v>
                </c:pt>
                <c:pt idx="270">
                  <c:v>2018-05-11</c:v>
                </c:pt>
                <c:pt idx="271">
                  <c:v>2018-05-14</c:v>
                </c:pt>
                <c:pt idx="272">
                  <c:v>2018-05-15</c:v>
                </c:pt>
                <c:pt idx="273">
                  <c:v>2018-05-16</c:v>
                </c:pt>
                <c:pt idx="274">
                  <c:v>2018-05-17</c:v>
                </c:pt>
                <c:pt idx="275">
                  <c:v>2018-05-18</c:v>
                </c:pt>
                <c:pt idx="276">
                  <c:v>2018-05-21</c:v>
                </c:pt>
                <c:pt idx="277">
                  <c:v>2018-05-22</c:v>
                </c:pt>
                <c:pt idx="278">
                  <c:v>2018-05-23</c:v>
                </c:pt>
                <c:pt idx="279">
                  <c:v>2018-05-24</c:v>
                </c:pt>
                <c:pt idx="280">
                  <c:v>2018-05-25</c:v>
                </c:pt>
                <c:pt idx="281">
                  <c:v>2018-05-28</c:v>
                </c:pt>
                <c:pt idx="282">
                  <c:v>2018-05-29</c:v>
                </c:pt>
                <c:pt idx="283">
                  <c:v>2018-05-30</c:v>
                </c:pt>
                <c:pt idx="284">
                  <c:v>2018-05-31</c:v>
                </c:pt>
                <c:pt idx="285">
                  <c:v>2018-06-01</c:v>
                </c:pt>
                <c:pt idx="286">
                  <c:v>数据来源：Wind</c:v>
                </c:pt>
              </c:strCache>
            </c:strRef>
          </c:cat>
          <c:val>
            <c:numRef>
              <c:f>万得!$C$2:$C$289</c:f>
              <c:numCache>
                <c:formatCode>#,##0</c:formatCode>
                <c:ptCount val="288"/>
                <c:pt idx="0">
                  <c:v>46066</c:v>
                </c:pt>
                <c:pt idx="1">
                  <c:v>30960</c:v>
                </c:pt>
                <c:pt idx="2">
                  <c:v>28826</c:v>
                </c:pt>
                <c:pt idx="3">
                  <c:v>36576</c:v>
                </c:pt>
                <c:pt idx="4">
                  <c:v>32634</c:v>
                </c:pt>
                <c:pt idx="5">
                  <c:v>29006</c:v>
                </c:pt>
                <c:pt idx="6">
                  <c:v>43668</c:v>
                </c:pt>
                <c:pt idx="7">
                  <c:v>35972</c:v>
                </c:pt>
                <c:pt idx="8">
                  <c:v>34222</c:v>
                </c:pt>
                <c:pt idx="9">
                  <c:v>32688</c:v>
                </c:pt>
                <c:pt idx="10">
                  <c:v>27312</c:v>
                </c:pt>
                <c:pt idx="11">
                  <c:v>36810</c:v>
                </c:pt>
                <c:pt idx="12">
                  <c:v>40556</c:v>
                </c:pt>
                <c:pt idx="13">
                  <c:v>27000</c:v>
                </c:pt>
                <c:pt idx="14">
                  <c:v>40286</c:v>
                </c:pt>
                <c:pt idx="15">
                  <c:v>23860</c:v>
                </c:pt>
                <c:pt idx="16">
                  <c:v>34608</c:v>
                </c:pt>
                <c:pt idx="17">
                  <c:v>44012</c:v>
                </c:pt>
                <c:pt idx="18">
                  <c:v>22050</c:v>
                </c:pt>
                <c:pt idx="19">
                  <c:v>55304</c:v>
                </c:pt>
                <c:pt idx="20">
                  <c:v>29944</c:v>
                </c:pt>
                <c:pt idx="21">
                  <c:v>40872</c:v>
                </c:pt>
                <c:pt idx="22">
                  <c:v>47724</c:v>
                </c:pt>
                <c:pt idx="23">
                  <c:v>41312</c:v>
                </c:pt>
                <c:pt idx="24">
                  <c:v>36414</c:v>
                </c:pt>
                <c:pt idx="25">
                  <c:v>26520</c:v>
                </c:pt>
                <c:pt idx="26">
                  <c:v>31326</c:v>
                </c:pt>
                <c:pt idx="27">
                  <c:v>32066</c:v>
                </c:pt>
                <c:pt idx="28">
                  <c:v>39406</c:v>
                </c:pt>
                <c:pt idx="29">
                  <c:v>37158</c:v>
                </c:pt>
                <c:pt idx="30">
                  <c:v>36860</c:v>
                </c:pt>
                <c:pt idx="31">
                  <c:v>37654</c:v>
                </c:pt>
                <c:pt idx="32">
                  <c:v>53766</c:v>
                </c:pt>
                <c:pt idx="33">
                  <c:v>28452</c:v>
                </c:pt>
                <c:pt idx="34">
                  <c:v>19846</c:v>
                </c:pt>
                <c:pt idx="35">
                  <c:v>45024</c:v>
                </c:pt>
                <c:pt idx="36">
                  <c:v>21220</c:v>
                </c:pt>
                <c:pt idx="37">
                  <c:v>47974</c:v>
                </c:pt>
                <c:pt idx="38">
                  <c:v>71736</c:v>
                </c:pt>
                <c:pt idx="39">
                  <c:v>32898</c:v>
                </c:pt>
                <c:pt idx="40">
                  <c:v>35804</c:v>
                </c:pt>
                <c:pt idx="41">
                  <c:v>38534</c:v>
                </c:pt>
                <c:pt idx="42">
                  <c:v>21514</c:v>
                </c:pt>
                <c:pt idx="43">
                  <c:v>34312</c:v>
                </c:pt>
                <c:pt idx="44">
                  <c:v>27390</c:v>
                </c:pt>
                <c:pt idx="45">
                  <c:v>37260</c:v>
                </c:pt>
                <c:pt idx="46">
                  <c:v>28112</c:v>
                </c:pt>
                <c:pt idx="47">
                  <c:v>31904</c:v>
                </c:pt>
                <c:pt idx="48">
                  <c:v>20340</c:v>
                </c:pt>
                <c:pt idx="49">
                  <c:v>26164</c:v>
                </c:pt>
                <c:pt idx="50">
                  <c:v>33518</c:v>
                </c:pt>
                <c:pt idx="51">
                  <c:v>40740</c:v>
                </c:pt>
                <c:pt idx="52">
                  <c:v>25254</c:v>
                </c:pt>
                <c:pt idx="53">
                  <c:v>24846</c:v>
                </c:pt>
                <c:pt idx="54">
                  <c:v>27274</c:v>
                </c:pt>
                <c:pt idx="55">
                  <c:v>25764</c:v>
                </c:pt>
                <c:pt idx="56">
                  <c:v>18906</c:v>
                </c:pt>
                <c:pt idx="57">
                  <c:v>18388</c:v>
                </c:pt>
                <c:pt idx="58">
                  <c:v>27094</c:v>
                </c:pt>
                <c:pt idx="59">
                  <c:v>26234</c:v>
                </c:pt>
                <c:pt idx="60">
                  <c:v>43724</c:v>
                </c:pt>
                <c:pt idx="61">
                  <c:v>94898</c:v>
                </c:pt>
                <c:pt idx="62">
                  <c:v>64080</c:v>
                </c:pt>
                <c:pt idx="63">
                  <c:v>43118</c:v>
                </c:pt>
                <c:pt idx="64">
                  <c:v>54580</c:v>
                </c:pt>
                <c:pt idx="65">
                  <c:v>34898</c:v>
                </c:pt>
                <c:pt idx="66">
                  <c:v>107368</c:v>
                </c:pt>
                <c:pt idx="67">
                  <c:v>74948</c:v>
                </c:pt>
                <c:pt idx="68">
                  <c:v>37338</c:v>
                </c:pt>
                <c:pt idx="69">
                  <c:v>83630</c:v>
                </c:pt>
                <c:pt idx="70">
                  <c:v>79588</c:v>
                </c:pt>
                <c:pt idx="71">
                  <c:v>35668</c:v>
                </c:pt>
                <c:pt idx="72">
                  <c:v>38582</c:v>
                </c:pt>
                <c:pt idx="73">
                  <c:v>41718</c:v>
                </c:pt>
                <c:pt idx="74">
                  <c:v>41232</c:v>
                </c:pt>
                <c:pt idx="75">
                  <c:v>38208</c:v>
                </c:pt>
                <c:pt idx="76">
                  <c:v>50766</c:v>
                </c:pt>
                <c:pt idx="77">
                  <c:v>45364</c:v>
                </c:pt>
                <c:pt idx="78">
                  <c:v>40606</c:v>
                </c:pt>
                <c:pt idx="79">
                  <c:v>28130</c:v>
                </c:pt>
                <c:pt idx="80">
                  <c:v>30602</c:v>
                </c:pt>
                <c:pt idx="81">
                  <c:v>31508</c:v>
                </c:pt>
                <c:pt idx="82">
                  <c:v>25186</c:v>
                </c:pt>
                <c:pt idx="83">
                  <c:v>39480</c:v>
                </c:pt>
                <c:pt idx="84">
                  <c:v>31574</c:v>
                </c:pt>
                <c:pt idx="85">
                  <c:v>36848</c:v>
                </c:pt>
                <c:pt idx="86">
                  <c:v>31704</c:v>
                </c:pt>
                <c:pt idx="87">
                  <c:v>28908</c:v>
                </c:pt>
                <c:pt idx="88">
                  <c:v>16126</c:v>
                </c:pt>
                <c:pt idx="89">
                  <c:v>17568</c:v>
                </c:pt>
                <c:pt idx="90">
                  <c:v>51434</c:v>
                </c:pt>
                <c:pt idx="91">
                  <c:v>23362</c:v>
                </c:pt>
                <c:pt idx="92">
                  <c:v>18092</c:v>
                </c:pt>
                <c:pt idx="93">
                  <c:v>17688</c:v>
                </c:pt>
                <c:pt idx="94">
                  <c:v>22070</c:v>
                </c:pt>
                <c:pt idx="95">
                  <c:v>15960</c:v>
                </c:pt>
                <c:pt idx="96">
                  <c:v>15128</c:v>
                </c:pt>
                <c:pt idx="97">
                  <c:v>28462</c:v>
                </c:pt>
                <c:pt idx="98">
                  <c:v>11780</c:v>
                </c:pt>
                <c:pt idx="99">
                  <c:v>22872</c:v>
                </c:pt>
                <c:pt idx="100">
                  <c:v>12956</c:v>
                </c:pt>
                <c:pt idx="101">
                  <c:v>21348</c:v>
                </c:pt>
                <c:pt idx="102">
                  <c:v>17852</c:v>
                </c:pt>
                <c:pt idx="103">
                  <c:v>20204</c:v>
                </c:pt>
                <c:pt idx="104">
                  <c:v>24048</c:v>
                </c:pt>
                <c:pt idx="105">
                  <c:v>23540</c:v>
                </c:pt>
                <c:pt idx="106">
                  <c:v>17950</c:v>
                </c:pt>
                <c:pt idx="107">
                  <c:v>8396</c:v>
                </c:pt>
                <c:pt idx="108">
                  <c:v>20468</c:v>
                </c:pt>
                <c:pt idx="109">
                  <c:v>17668</c:v>
                </c:pt>
                <c:pt idx="110">
                  <c:v>18714</c:v>
                </c:pt>
                <c:pt idx="111">
                  <c:v>17128</c:v>
                </c:pt>
                <c:pt idx="112">
                  <c:v>15548</c:v>
                </c:pt>
                <c:pt idx="113">
                  <c:v>45604</c:v>
                </c:pt>
                <c:pt idx="114">
                  <c:v>25064</c:v>
                </c:pt>
                <c:pt idx="115">
                  <c:v>29204</c:v>
                </c:pt>
                <c:pt idx="116">
                  <c:v>45914</c:v>
                </c:pt>
                <c:pt idx="117">
                  <c:v>38012</c:v>
                </c:pt>
                <c:pt idx="118">
                  <c:v>32706</c:v>
                </c:pt>
                <c:pt idx="119">
                  <c:v>23034</c:v>
                </c:pt>
                <c:pt idx="120">
                  <c:v>68120</c:v>
                </c:pt>
                <c:pt idx="121">
                  <c:v>40030</c:v>
                </c:pt>
                <c:pt idx="122">
                  <c:v>27114</c:v>
                </c:pt>
                <c:pt idx="123">
                  <c:v>29746</c:v>
                </c:pt>
                <c:pt idx="124">
                  <c:v>28510</c:v>
                </c:pt>
                <c:pt idx="125">
                  <c:v>50796</c:v>
                </c:pt>
                <c:pt idx="126">
                  <c:v>31460</c:v>
                </c:pt>
                <c:pt idx="127">
                  <c:v>44910</c:v>
                </c:pt>
                <c:pt idx="128">
                  <c:v>34224</c:v>
                </c:pt>
                <c:pt idx="129">
                  <c:v>28804</c:v>
                </c:pt>
                <c:pt idx="130">
                  <c:v>83736</c:v>
                </c:pt>
                <c:pt idx="131">
                  <c:v>49130</c:v>
                </c:pt>
                <c:pt idx="132">
                  <c:v>40416</c:v>
                </c:pt>
                <c:pt idx="133">
                  <c:v>43458</c:v>
                </c:pt>
                <c:pt idx="134">
                  <c:v>27978</c:v>
                </c:pt>
                <c:pt idx="135">
                  <c:v>24626</c:v>
                </c:pt>
                <c:pt idx="136">
                  <c:v>35866</c:v>
                </c:pt>
                <c:pt idx="137">
                  <c:v>20880</c:v>
                </c:pt>
                <c:pt idx="138">
                  <c:v>36958</c:v>
                </c:pt>
                <c:pt idx="139">
                  <c:v>26042</c:v>
                </c:pt>
                <c:pt idx="140">
                  <c:v>52158</c:v>
                </c:pt>
                <c:pt idx="141">
                  <c:v>37952</c:v>
                </c:pt>
                <c:pt idx="142">
                  <c:v>46732</c:v>
                </c:pt>
                <c:pt idx="143">
                  <c:v>44530</c:v>
                </c:pt>
                <c:pt idx="144">
                  <c:v>53322</c:v>
                </c:pt>
                <c:pt idx="145">
                  <c:v>31848</c:v>
                </c:pt>
                <c:pt idx="146">
                  <c:v>50094</c:v>
                </c:pt>
                <c:pt idx="147">
                  <c:v>32548</c:v>
                </c:pt>
                <c:pt idx="148">
                  <c:v>49696</c:v>
                </c:pt>
                <c:pt idx="149">
                  <c:v>46528</c:v>
                </c:pt>
                <c:pt idx="150">
                  <c:v>83426</c:v>
                </c:pt>
                <c:pt idx="151">
                  <c:v>38508</c:v>
                </c:pt>
                <c:pt idx="152">
                  <c:v>42280</c:v>
                </c:pt>
                <c:pt idx="153">
                  <c:v>55536</c:v>
                </c:pt>
                <c:pt idx="154">
                  <c:v>45848</c:v>
                </c:pt>
                <c:pt idx="155">
                  <c:v>37848</c:v>
                </c:pt>
                <c:pt idx="156">
                  <c:v>110162</c:v>
                </c:pt>
                <c:pt idx="157">
                  <c:v>83838</c:v>
                </c:pt>
                <c:pt idx="158">
                  <c:v>69618</c:v>
                </c:pt>
                <c:pt idx="159">
                  <c:v>79994</c:v>
                </c:pt>
                <c:pt idx="160">
                  <c:v>42406</c:v>
                </c:pt>
                <c:pt idx="161">
                  <c:v>58164</c:v>
                </c:pt>
                <c:pt idx="162">
                  <c:v>51970</c:v>
                </c:pt>
                <c:pt idx="163">
                  <c:v>31760</c:v>
                </c:pt>
                <c:pt idx="164">
                  <c:v>37652</c:v>
                </c:pt>
                <c:pt idx="165">
                  <c:v>46272</c:v>
                </c:pt>
                <c:pt idx="166">
                  <c:v>100394</c:v>
                </c:pt>
                <c:pt idx="167">
                  <c:v>53036</c:v>
                </c:pt>
                <c:pt idx="168">
                  <c:v>145368</c:v>
                </c:pt>
                <c:pt idx="169">
                  <c:v>76578</c:v>
                </c:pt>
                <c:pt idx="170">
                  <c:v>55574</c:v>
                </c:pt>
                <c:pt idx="171">
                  <c:v>42372</c:v>
                </c:pt>
                <c:pt idx="172">
                  <c:v>29346</c:v>
                </c:pt>
                <c:pt idx="173">
                  <c:v>35828</c:v>
                </c:pt>
                <c:pt idx="174">
                  <c:v>50796</c:v>
                </c:pt>
                <c:pt idx="175">
                  <c:v>44712</c:v>
                </c:pt>
                <c:pt idx="176">
                  <c:v>40492</c:v>
                </c:pt>
                <c:pt idx="177">
                  <c:v>37344</c:v>
                </c:pt>
                <c:pt idx="178">
                  <c:v>37484</c:v>
                </c:pt>
                <c:pt idx="179">
                  <c:v>45296</c:v>
                </c:pt>
                <c:pt idx="180">
                  <c:v>36510</c:v>
                </c:pt>
                <c:pt idx="181">
                  <c:v>35006</c:v>
                </c:pt>
                <c:pt idx="182">
                  <c:v>31926</c:v>
                </c:pt>
                <c:pt idx="183">
                  <c:v>43212</c:v>
                </c:pt>
                <c:pt idx="184">
                  <c:v>29918</c:v>
                </c:pt>
                <c:pt idx="185">
                  <c:v>66584</c:v>
                </c:pt>
                <c:pt idx="186">
                  <c:v>25214</c:v>
                </c:pt>
                <c:pt idx="187">
                  <c:v>35694</c:v>
                </c:pt>
                <c:pt idx="188">
                  <c:v>33242</c:v>
                </c:pt>
                <c:pt idx="189">
                  <c:v>43396</c:v>
                </c:pt>
                <c:pt idx="190">
                  <c:v>44102</c:v>
                </c:pt>
                <c:pt idx="191">
                  <c:v>34252</c:v>
                </c:pt>
                <c:pt idx="192">
                  <c:v>27270</c:v>
                </c:pt>
                <c:pt idx="193">
                  <c:v>66336</c:v>
                </c:pt>
                <c:pt idx="194">
                  <c:v>74678</c:v>
                </c:pt>
                <c:pt idx="195">
                  <c:v>80142</c:v>
                </c:pt>
                <c:pt idx="196">
                  <c:v>49762</c:v>
                </c:pt>
                <c:pt idx="197">
                  <c:v>32182</c:v>
                </c:pt>
                <c:pt idx="198">
                  <c:v>22310</c:v>
                </c:pt>
                <c:pt idx="199">
                  <c:v>34328</c:v>
                </c:pt>
                <c:pt idx="200">
                  <c:v>42884</c:v>
                </c:pt>
                <c:pt idx="201">
                  <c:v>38340</c:v>
                </c:pt>
                <c:pt idx="202">
                  <c:v>52140</c:v>
                </c:pt>
                <c:pt idx="203">
                  <c:v>41362</c:v>
                </c:pt>
                <c:pt idx="204">
                  <c:v>44316</c:v>
                </c:pt>
                <c:pt idx="205">
                  <c:v>66300</c:v>
                </c:pt>
                <c:pt idx="206">
                  <c:v>35412</c:v>
                </c:pt>
                <c:pt idx="207">
                  <c:v>42416</c:v>
                </c:pt>
                <c:pt idx="208">
                  <c:v>30698</c:v>
                </c:pt>
                <c:pt idx="209">
                  <c:v>43412</c:v>
                </c:pt>
                <c:pt idx="210">
                  <c:v>34654</c:v>
                </c:pt>
                <c:pt idx="211">
                  <c:v>42240</c:v>
                </c:pt>
                <c:pt idx="212">
                  <c:v>55760</c:v>
                </c:pt>
                <c:pt idx="213">
                  <c:v>40018</c:v>
                </c:pt>
                <c:pt idx="214">
                  <c:v>52150</c:v>
                </c:pt>
                <c:pt idx="215">
                  <c:v>104998</c:v>
                </c:pt>
                <c:pt idx="216">
                  <c:v>94062</c:v>
                </c:pt>
                <c:pt idx="217">
                  <c:v>70398</c:v>
                </c:pt>
                <c:pt idx="218">
                  <c:v>131482</c:v>
                </c:pt>
                <c:pt idx="219">
                  <c:v>99730</c:v>
                </c:pt>
                <c:pt idx="220">
                  <c:v>136192</c:v>
                </c:pt>
                <c:pt idx="221">
                  <c:v>107256</c:v>
                </c:pt>
                <c:pt idx="222">
                  <c:v>109476</c:v>
                </c:pt>
                <c:pt idx="223">
                  <c:v>146704</c:v>
                </c:pt>
                <c:pt idx="224">
                  <c:v>280342</c:v>
                </c:pt>
                <c:pt idx="225">
                  <c:v>180538</c:v>
                </c:pt>
                <c:pt idx="226">
                  <c:v>145164</c:v>
                </c:pt>
                <c:pt idx="227">
                  <c:v>174250</c:v>
                </c:pt>
                <c:pt idx="228">
                  <c:v>110148</c:v>
                </c:pt>
                <c:pt idx="229">
                  <c:v>201104</c:v>
                </c:pt>
                <c:pt idx="230">
                  <c:v>140446</c:v>
                </c:pt>
                <c:pt idx="231">
                  <c:v>79260</c:v>
                </c:pt>
                <c:pt idx="232">
                  <c:v>118682</c:v>
                </c:pt>
                <c:pt idx="233">
                  <c:v>116176</c:v>
                </c:pt>
                <c:pt idx="234">
                  <c:v>150346</c:v>
                </c:pt>
                <c:pt idx="235">
                  <c:v>78620</c:v>
                </c:pt>
                <c:pt idx="236">
                  <c:v>98854</c:v>
                </c:pt>
                <c:pt idx="237">
                  <c:v>82132</c:v>
                </c:pt>
                <c:pt idx="238">
                  <c:v>57936</c:v>
                </c:pt>
                <c:pt idx="239">
                  <c:v>218204</c:v>
                </c:pt>
                <c:pt idx="240">
                  <c:v>189938</c:v>
                </c:pt>
                <c:pt idx="241">
                  <c:v>107066</c:v>
                </c:pt>
                <c:pt idx="242">
                  <c:v>98926</c:v>
                </c:pt>
                <c:pt idx="243">
                  <c:v>109998</c:v>
                </c:pt>
                <c:pt idx="244">
                  <c:v>243666</c:v>
                </c:pt>
                <c:pt idx="245">
                  <c:v>132686</c:v>
                </c:pt>
                <c:pt idx="246">
                  <c:v>108968</c:v>
                </c:pt>
                <c:pt idx="247">
                  <c:v>153564</c:v>
                </c:pt>
                <c:pt idx="248">
                  <c:v>254772</c:v>
                </c:pt>
                <c:pt idx="249">
                  <c:v>167592</c:v>
                </c:pt>
                <c:pt idx="250">
                  <c:v>123504</c:v>
                </c:pt>
                <c:pt idx="251">
                  <c:v>61754</c:v>
                </c:pt>
                <c:pt idx="252">
                  <c:v>81606</c:v>
                </c:pt>
                <c:pt idx="253">
                  <c:v>59722</c:v>
                </c:pt>
                <c:pt idx="254">
                  <c:v>76060</c:v>
                </c:pt>
                <c:pt idx="255">
                  <c:v>84138</c:v>
                </c:pt>
                <c:pt idx="256">
                  <c:v>67846</c:v>
                </c:pt>
                <c:pt idx="257">
                  <c:v>51542</c:v>
                </c:pt>
                <c:pt idx="258">
                  <c:v>56580</c:v>
                </c:pt>
                <c:pt idx="259">
                  <c:v>29670</c:v>
                </c:pt>
                <c:pt idx="260">
                  <c:v>60888</c:v>
                </c:pt>
                <c:pt idx="261">
                  <c:v>50622</c:v>
                </c:pt>
                <c:pt idx="262">
                  <c:v>73422</c:v>
                </c:pt>
                <c:pt idx="263">
                  <c:v>59700</c:v>
                </c:pt>
                <c:pt idx="264">
                  <c:v>46770</c:v>
                </c:pt>
                <c:pt idx="265">
                  <c:v>55946</c:v>
                </c:pt>
                <c:pt idx="266">
                  <c:v>82658</c:v>
                </c:pt>
                <c:pt idx="267">
                  <c:v>93788</c:v>
                </c:pt>
                <c:pt idx="268">
                  <c:v>68786</c:v>
                </c:pt>
                <c:pt idx="269">
                  <c:v>62964</c:v>
                </c:pt>
                <c:pt idx="270">
                  <c:v>97212</c:v>
                </c:pt>
                <c:pt idx="271">
                  <c:v>100858</c:v>
                </c:pt>
                <c:pt idx="272">
                  <c:v>74864</c:v>
                </c:pt>
                <c:pt idx="273">
                  <c:v>188098</c:v>
                </c:pt>
                <c:pt idx="274">
                  <c:v>116218</c:v>
                </c:pt>
                <c:pt idx="275">
                  <c:v>116618</c:v>
                </c:pt>
                <c:pt idx="276">
                  <c:v>137282</c:v>
                </c:pt>
                <c:pt idx="277">
                  <c:v>67700</c:v>
                </c:pt>
                <c:pt idx="278">
                  <c:v>89914</c:v>
                </c:pt>
                <c:pt idx="279">
                  <c:v>86456</c:v>
                </c:pt>
                <c:pt idx="280">
                  <c:v>70818</c:v>
                </c:pt>
                <c:pt idx="281">
                  <c:v>70318</c:v>
                </c:pt>
                <c:pt idx="282">
                  <c:v>83332</c:v>
                </c:pt>
                <c:pt idx="283">
                  <c:v>100512</c:v>
                </c:pt>
                <c:pt idx="284">
                  <c:v>81838</c:v>
                </c:pt>
                <c:pt idx="285">
                  <c:v>42162</c:v>
                </c:pt>
              </c:numCache>
            </c:numRef>
          </c:val>
          <c:smooth val="0"/>
        </c:ser>
        <c:dLbls>
          <c:showLegendKey val="0"/>
          <c:showVal val="0"/>
          <c:showCatName val="0"/>
          <c:showSerName val="0"/>
          <c:showPercent val="0"/>
          <c:showBubbleSize val="0"/>
        </c:dLbls>
        <c:marker val="1"/>
        <c:smooth val="0"/>
        <c:axId val="217984000"/>
        <c:axId val="217982464"/>
      </c:lineChart>
      <c:catAx>
        <c:axId val="184858880"/>
        <c:scaling>
          <c:orientation val="minMax"/>
        </c:scaling>
        <c:delete val="0"/>
        <c:axPos val="b"/>
        <c:majorTickMark val="out"/>
        <c:minorTickMark val="none"/>
        <c:tickLblPos val="nextTo"/>
        <c:crossAx val="217980928"/>
        <c:crosses val="autoZero"/>
        <c:auto val="0"/>
        <c:lblAlgn val="ctr"/>
        <c:lblOffset val="100"/>
        <c:tickLblSkip val="7"/>
        <c:noMultiLvlLbl val="0"/>
      </c:catAx>
      <c:valAx>
        <c:axId val="217980928"/>
        <c:scaling>
          <c:orientation val="minMax"/>
        </c:scaling>
        <c:delete val="0"/>
        <c:axPos val="l"/>
        <c:majorGridlines/>
        <c:numFmt formatCode="#,##0" sourceLinked="1"/>
        <c:majorTickMark val="out"/>
        <c:minorTickMark val="none"/>
        <c:tickLblPos val="nextTo"/>
        <c:crossAx val="184858880"/>
        <c:crosses val="autoZero"/>
        <c:crossBetween val="between"/>
      </c:valAx>
      <c:valAx>
        <c:axId val="217982464"/>
        <c:scaling>
          <c:orientation val="minMax"/>
        </c:scaling>
        <c:delete val="0"/>
        <c:axPos val="r"/>
        <c:numFmt formatCode="#,##0" sourceLinked="1"/>
        <c:majorTickMark val="out"/>
        <c:minorTickMark val="none"/>
        <c:tickLblPos val="nextTo"/>
        <c:crossAx val="217984000"/>
        <c:crosses val="max"/>
        <c:crossBetween val="between"/>
      </c:valAx>
      <c:catAx>
        <c:axId val="217984000"/>
        <c:scaling>
          <c:orientation val="minMax"/>
        </c:scaling>
        <c:delete val="1"/>
        <c:axPos val="b"/>
        <c:majorTickMark val="out"/>
        <c:minorTickMark val="none"/>
        <c:tickLblPos val="nextTo"/>
        <c:crossAx val="217982464"/>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白糖历史波动率锥</a:t>
            </a:r>
          </a:p>
        </c:rich>
      </c:tx>
      <c:overlay val="0"/>
    </c:title>
    <c:autoTitleDeleted val="0"/>
    <c:plotArea>
      <c:layout/>
      <c:lineChart>
        <c:grouping val="standard"/>
        <c:varyColors val="0"/>
        <c:ser>
          <c:idx val="0"/>
          <c:order val="0"/>
          <c:tx>
            <c:v>MAX</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波动率锥!$C$839:$U$839</c:f>
              <c:numCache>
                <c:formatCode>General</c:formatCode>
                <c:ptCount val="19"/>
                <c:pt idx="0">
                  <c:v>0.39090616708570214</c:v>
                </c:pt>
                <c:pt idx="1">
                  <c:v>0.33392602317657799</c:v>
                </c:pt>
                <c:pt idx="2">
                  <c:v>0.29609960813867053</c:v>
                </c:pt>
                <c:pt idx="3">
                  <c:v>0.28104442950079389</c:v>
                </c:pt>
                <c:pt idx="4">
                  <c:v>0.26669406173475707</c:v>
                </c:pt>
                <c:pt idx="5">
                  <c:v>0.25925857364694399</c:v>
                </c:pt>
                <c:pt idx="6">
                  <c:v>0.2458693072363379</c:v>
                </c:pt>
                <c:pt idx="7">
                  <c:v>0.23696314205109012</c:v>
                </c:pt>
                <c:pt idx="8">
                  <c:v>0.22843498102536991</c:v>
                </c:pt>
                <c:pt idx="9">
                  <c:v>0.21862885890783773</c:v>
                </c:pt>
                <c:pt idx="10">
                  <c:v>0.211752552687486</c:v>
                </c:pt>
                <c:pt idx="11">
                  <c:v>0.21009058604739875</c:v>
                </c:pt>
                <c:pt idx="12">
                  <c:v>0.21005062298462041</c:v>
                </c:pt>
                <c:pt idx="13">
                  <c:v>0.21300002065725243</c:v>
                </c:pt>
                <c:pt idx="14">
                  <c:v>0.21221911997711057</c:v>
                </c:pt>
                <c:pt idx="15">
                  <c:v>0.20864629716318422</c:v>
                </c:pt>
                <c:pt idx="16">
                  <c:v>0.21090200933510006</c:v>
                </c:pt>
                <c:pt idx="17">
                  <c:v>0.20731986912278369</c:v>
                </c:pt>
                <c:pt idx="18">
                  <c:v>0.20419181446988655</c:v>
                </c:pt>
              </c:numCache>
            </c:numRef>
          </c:val>
          <c:smooth val="0"/>
        </c:ser>
        <c:ser>
          <c:idx val="2"/>
          <c:order val="1"/>
          <c:tx>
            <c:v>75%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波动率锥!$C$841:$U$841</c:f>
              <c:numCache>
                <c:formatCode>General</c:formatCode>
                <c:ptCount val="19"/>
                <c:pt idx="0">
                  <c:v>0.15327910919804588</c:v>
                </c:pt>
                <c:pt idx="1">
                  <c:v>0.15573593626571988</c:v>
                </c:pt>
                <c:pt idx="2">
                  <c:v>0.158772134280462</c:v>
                </c:pt>
                <c:pt idx="3">
                  <c:v>0.15800556401374166</c:v>
                </c:pt>
                <c:pt idx="4">
                  <c:v>0.16935220047785435</c:v>
                </c:pt>
                <c:pt idx="5">
                  <c:v>0.16929303747967345</c:v>
                </c:pt>
                <c:pt idx="6">
                  <c:v>0.16742355896351827</c:v>
                </c:pt>
                <c:pt idx="7">
                  <c:v>0.16577377654255243</c:v>
                </c:pt>
                <c:pt idx="8">
                  <c:v>0.16340797606745944</c:v>
                </c:pt>
                <c:pt idx="9">
                  <c:v>0.16047445582560188</c:v>
                </c:pt>
                <c:pt idx="10">
                  <c:v>0.15836317479890497</c:v>
                </c:pt>
                <c:pt idx="11">
                  <c:v>0.1565801235408415</c:v>
                </c:pt>
                <c:pt idx="12">
                  <c:v>0.15692507668359179</c:v>
                </c:pt>
                <c:pt idx="13">
                  <c:v>0.16264824793186039</c:v>
                </c:pt>
                <c:pt idx="14">
                  <c:v>0.16072919837956673</c:v>
                </c:pt>
                <c:pt idx="15">
                  <c:v>0.16212585925545825</c:v>
                </c:pt>
                <c:pt idx="16">
                  <c:v>0.16066502670410984</c:v>
                </c:pt>
                <c:pt idx="17">
                  <c:v>0.15910177179315127</c:v>
                </c:pt>
                <c:pt idx="18">
                  <c:v>0.15970555795602243</c:v>
                </c:pt>
              </c:numCache>
            </c:numRef>
          </c:val>
          <c:smooth val="0"/>
        </c:ser>
        <c:ser>
          <c:idx val="3"/>
          <c:order val="2"/>
          <c:tx>
            <c:v>中位数</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波动率锥!$C$842:$U$842</c:f>
              <c:numCache>
                <c:formatCode>General</c:formatCode>
                <c:ptCount val="19"/>
                <c:pt idx="0">
                  <c:v>0.11138430307952708</c:v>
                </c:pt>
                <c:pt idx="1">
                  <c:v>0.12374070914555811</c:v>
                </c:pt>
                <c:pt idx="2">
                  <c:v>0.1275031155660491</c:v>
                </c:pt>
                <c:pt idx="3">
                  <c:v>0.13082043289355644</c:v>
                </c:pt>
                <c:pt idx="4">
                  <c:v>0.13218441731925809</c:v>
                </c:pt>
                <c:pt idx="5">
                  <c:v>0.13394929907652173</c:v>
                </c:pt>
                <c:pt idx="6">
                  <c:v>0.13665599134452203</c:v>
                </c:pt>
                <c:pt idx="7">
                  <c:v>0.13713216766075029</c:v>
                </c:pt>
                <c:pt idx="8">
                  <c:v>0.13836963000670829</c:v>
                </c:pt>
                <c:pt idx="9">
                  <c:v>0.13794584229548179</c:v>
                </c:pt>
                <c:pt idx="10">
                  <c:v>0.14182306171894984</c:v>
                </c:pt>
                <c:pt idx="11">
                  <c:v>0.14087732052429555</c:v>
                </c:pt>
                <c:pt idx="12">
                  <c:v>0.14256167188954008</c:v>
                </c:pt>
                <c:pt idx="13">
                  <c:v>0.14236507867529533</c:v>
                </c:pt>
                <c:pt idx="14">
                  <c:v>0.14139157732593519</c:v>
                </c:pt>
                <c:pt idx="15">
                  <c:v>0.13985632341296936</c:v>
                </c:pt>
                <c:pt idx="16">
                  <c:v>0.13995842280018042</c:v>
                </c:pt>
                <c:pt idx="17">
                  <c:v>0.14132961806908209</c:v>
                </c:pt>
                <c:pt idx="18">
                  <c:v>0.14184412735851637</c:v>
                </c:pt>
              </c:numCache>
            </c:numRef>
          </c:val>
          <c:smooth val="0"/>
        </c:ser>
        <c:ser>
          <c:idx val="4"/>
          <c:order val="3"/>
          <c:tx>
            <c:v>25%</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波动率锥!$C$843:$U$843</c:f>
              <c:numCache>
                <c:formatCode>General</c:formatCode>
                <c:ptCount val="19"/>
                <c:pt idx="0">
                  <c:v>8.3652629982693988E-2</c:v>
                </c:pt>
                <c:pt idx="1">
                  <c:v>9.6249443020601039E-2</c:v>
                </c:pt>
                <c:pt idx="2">
                  <c:v>0.10775825087663671</c:v>
                </c:pt>
                <c:pt idx="3">
                  <c:v>0.11015224710273712</c:v>
                </c:pt>
                <c:pt idx="4">
                  <c:v>0.11391935214907802</c:v>
                </c:pt>
                <c:pt idx="5">
                  <c:v>0.11509968552971099</c:v>
                </c:pt>
                <c:pt idx="6">
                  <c:v>0.11573989215564791</c:v>
                </c:pt>
                <c:pt idx="7">
                  <c:v>0.12011500412009524</c:v>
                </c:pt>
                <c:pt idx="8">
                  <c:v>0.12013865982048766</c:v>
                </c:pt>
                <c:pt idx="9">
                  <c:v>0.1194260943095351</c:v>
                </c:pt>
                <c:pt idx="10">
                  <c:v>0.12246130287731304</c:v>
                </c:pt>
                <c:pt idx="11">
                  <c:v>0.12463273466245101</c:v>
                </c:pt>
                <c:pt idx="12">
                  <c:v>0.12437820867018486</c:v>
                </c:pt>
                <c:pt idx="13">
                  <c:v>0.12578395323291672</c:v>
                </c:pt>
                <c:pt idx="14">
                  <c:v>0.12633844735897046</c:v>
                </c:pt>
                <c:pt idx="15">
                  <c:v>0.12669463951901752</c:v>
                </c:pt>
                <c:pt idx="16">
                  <c:v>0.12669193967460007</c:v>
                </c:pt>
                <c:pt idx="17">
                  <c:v>0.12546984145761492</c:v>
                </c:pt>
                <c:pt idx="18">
                  <c:v>0.1244186809629399</c:v>
                </c:pt>
              </c:numCache>
            </c:numRef>
          </c:val>
          <c:smooth val="0"/>
        </c:ser>
        <c:ser>
          <c:idx val="6"/>
          <c:order val="4"/>
          <c:tx>
            <c:v>MIN</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波动率锥!$C$845:$U$845</c:f>
              <c:numCache>
                <c:formatCode>General</c:formatCode>
                <c:ptCount val="19"/>
                <c:pt idx="0">
                  <c:v>1.7398088976357608E-2</c:v>
                </c:pt>
                <c:pt idx="1">
                  <c:v>4.0071106604901541E-2</c:v>
                </c:pt>
                <c:pt idx="2">
                  <c:v>5.5212189490964556E-2</c:v>
                </c:pt>
                <c:pt idx="3">
                  <c:v>5.7593231275416171E-2</c:v>
                </c:pt>
                <c:pt idx="4">
                  <c:v>6.0491174707401452E-2</c:v>
                </c:pt>
                <c:pt idx="5">
                  <c:v>6.682111100341584E-2</c:v>
                </c:pt>
                <c:pt idx="6">
                  <c:v>7.2857545700951112E-2</c:v>
                </c:pt>
                <c:pt idx="7">
                  <c:v>7.2225326244244867E-2</c:v>
                </c:pt>
                <c:pt idx="8">
                  <c:v>7.6447752888696055E-2</c:v>
                </c:pt>
                <c:pt idx="9">
                  <c:v>8.0039722938463981E-2</c:v>
                </c:pt>
                <c:pt idx="10">
                  <c:v>7.9553432701973958E-2</c:v>
                </c:pt>
                <c:pt idx="11">
                  <c:v>7.9739975627681953E-2</c:v>
                </c:pt>
                <c:pt idx="12">
                  <c:v>9.0675435475195659E-2</c:v>
                </c:pt>
                <c:pt idx="13">
                  <c:v>9.4985648535982112E-2</c:v>
                </c:pt>
                <c:pt idx="14">
                  <c:v>9.6350172440880802E-2</c:v>
                </c:pt>
                <c:pt idx="15">
                  <c:v>0.10057419030426984</c:v>
                </c:pt>
                <c:pt idx="16">
                  <c:v>0.10433395668868756</c:v>
                </c:pt>
                <c:pt idx="17">
                  <c:v>0.10318927170650515</c:v>
                </c:pt>
                <c:pt idx="18">
                  <c:v>0.10782374155978809</c:v>
                </c:pt>
              </c:numCache>
            </c:numRef>
          </c:val>
          <c:smooth val="0"/>
        </c:ser>
        <c:ser>
          <c:idx val="1"/>
          <c:order val="5"/>
          <c:tx>
            <c:v>当前值</c:v>
          </c:tx>
          <c:marker>
            <c:symbol val="none"/>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波动率锥!$C$833:$U$833</c:f>
              <c:numCache>
                <c:formatCode>###,###,##0.0000</c:formatCode>
                <c:ptCount val="19"/>
                <c:pt idx="0">
                  <c:v>0.10668884215115519</c:v>
                </c:pt>
                <c:pt idx="1">
                  <c:v>8.4706814931582303E-2</c:v>
                </c:pt>
                <c:pt idx="2" formatCode="General">
                  <c:v>7.8160739657931202E-2</c:v>
                </c:pt>
                <c:pt idx="3" formatCode="General">
                  <c:v>8.8099775989568016E-2</c:v>
                </c:pt>
                <c:pt idx="4" formatCode="General">
                  <c:v>9.1604432249342838E-2</c:v>
                </c:pt>
                <c:pt idx="5" formatCode="General">
                  <c:v>8.7886078841652018E-2</c:v>
                </c:pt>
                <c:pt idx="6" formatCode="General">
                  <c:v>8.8932611610578013E-2</c:v>
                </c:pt>
                <c:pt idx="7" formatCode="General">
                  <c:v>8.8951345435881957E-2</c:v>
                </c:pt>
                <c:pt idx="8" formatCode="General">
                  <c:v>8.6577163756064154E-2</c:v>
                </c:pt>
                <c:pt idx="9" formatCode="General">
                  <c:v>8.4152783325583194E-2</c:v>
                </c:pt>
                <c:pt idx="10" formatCode="General">
                  <c:v>8.2323734477898827E-2</c:v>
                </c:pt>
                <c:pt idx="11" formatCode="General">
                  <c:v>7.992258209655205E-2</c:v>
                </c:pt>
                <c:pt idx="12" formatCode="General">
                  <c:v>9.0933922998151714E-2</c:v>
                </c:pt>
                <c:pt idx="13" formatCode="General">
                  <c:v>9.4985648535982112E-2</c:v>
                </c:pt>
                <c:pt idx="14" formatCode="General">
                  <c:v>9.7553854681566188E-2</c:v>
                </c:pt>
                <c:pt idx="15" formatCode="General">
                  <c:v>0.10133825130734136</c:v>
                </c:pt>
                <c:pt idx="16" formatCode="General">
                  <c:v>0.10585517521593253</c:v>
                </c:pt>
                <c:pt idx="17" formatCode="General">
                  <c:v>0.10410325649782588</c:v>
                </c:pt>
                <c:pt idx="18" formatCode="General">
                  <c:v>0.10793229651055125</c:v>
                </c:pt>
              </c:numCache>
            </c:numRef>
          </c:val>
          <c:smooth val="0"/>
        </c:ser>
        <c:dLbls>
          <c:showLegendKey val="0"/>
          <c:showVal val="0"/>
          <c:showCatName val="0"/>
          <c:showSerName val="0"/>
          <c:showPercent val="0"/>
          <c:showBubbleSize val="0"/>
        </c:dLbls>
        <c:marker val="1"/>
        <c:smooth val="0"/>
        <c:axId val="242310528"/>
        <c:axId val="242328704"/>
      </c:lineChart>
      <c:catAx>
        <c:axId val="242310528"/>
        <c:scaling>
          <c:orientation val="minMax"/>
        </c:scaling>
        <c:delete val="0"/>
        <c:axPos val="b"/>
        <c:numFmt formatCode="General" sourceLinked="1"/>
        <c:majorTickMark val="out"/>
        <c:minorTickMark val="none"/>
        <c:tickLblPos val="nextTo"/>
        <c:crossAx val="242328704"/>
        <c:crosses val="autoZero"/>
        <c:auto val="1"/>
        <c:lblAlgn val="ctr"/>
        <c:lblOffset val="100"/>
        <c:noMultiLvlLbl val="0"/>
      </c:catAx>
      <c:valAx>
        <c:axId val="242328704"/>
        <c:scaling>
          <c:orientation val="minMax"/>
        </c:scaling>
        <c:delete val="0"/>
        <c:axPos val="l"/>
        <c:majorGridlines/>
        <c:numFmt formatCode="General" sourceLinked="1"/>
        <c:majorTickMark val="out"/>
        <c:minorTickMark val="none"/>
        <c:tickLblPos val="nextTo"/>
        <c:crossAx val="242310528"/>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白糖期权平值隐波期限结构</a:t>
            </a:r>
          </a:p>
        </c:rich>
      </c:tx>
      <c:overlay val="0"/>
    </c:title>
    <c:autoTitleDeleted val="0"/>
    <c:plotArea>
      <c:layout/>
      <c:lineChart>
        <c:grouping val="standard"/>
        <c:varyColors val="0"/>
        <c:ser>
          <c:idx val="0"/>
          <c:order val="0"/>
          <c:tx>
            <c:v>看涨平值</c:v>
          </c:tx>
          <c:marker>
            <c:symbol val="none"/>
          </c:marker>
          <c:cat>
            <c:numRef>
              <c:f>期限结构!$B$1:$G$1</c:f>
              <c:numCache>
                <c:formatCode>General</c:formatCode>
                <c:ptCount val="6"/>
                <c:pt idx="0">
                  <c:v>1809</c:v>
                </c:pt>
                <c:pt idx="1">
                  <c:v>1811</c:v>
                </c:pt>
                <c:pt idx="2">
                  <c:v>1901</c:v>
                </c:pt>
                <c:pt idx="3">
                  <c:v>1903</c:v>
                </c:pt>
                <c:pt idx="4">
                  <c:v>1905</c:v>
                </c:pt>
                <c:pt idx="5">
                  <c:v>1907</c:v>
                </c:pt>
              </c:numCache>
            </c:numRef>
          </c:cat>
          <c:val>
            <c:numRef>
              <c:f>期限结构!$B$3:$G$3</c:f>
              <c:numCache>
                <c:formatCode>General</c:formatCode>
                <c:ptCount val="6"/>
                <c:pt idx="0">
                  <c:v>9.9764769561961272E-2</c:v>
                </c:pt>
                <c:pt idx="1">
                  <c:v>0.10372954141117631</c:v>
                </c:pt>
                <c:pt idx="2">
                  <c:v>0.11730270698875189</c:v>
                </c:pt>
                <c:pt idx="3">
                  <c:v>9.9628528585769233E-2</c:v>
                </c:pt>
                <c:pt idx="4">
                  <c:v>0.1011882590309158</c:v>
                </c:pt>
                <c:pt idx="5">
                  <c:v>0.10225488148260861</c:v>
                </c:pt>
              </c:numCache>
            </c:numRef>
          </c:val>
          <c:smooth val="0"/>
        </c:ser>
        <c:ser>
          <c:idx val="1"/>
          <c:order val="1"/>
          <c:tx>
            <c:v>看跌平值</c:v>
          </c:tx>
          <c:marker>
            <c:symbol val="none"/>
          </c:marker>
          <c:cat>
            <c:numRef>
              <c:f>期限结构!$B$1:$G$1</c:f>
              <c:numCache>
                <c:formatCode>General</c:formatCode>
                <c:ptCount val="6"/>
                <c:pt idx="0">
                  <c:v>1809</c:v>
                </c:pt>
                <c:pt idx="1">
                  <c:v>1811</c:v>
                </c:pt>
                <c:pt idx="2">
                  <c:v>1901</c:v>
                </c:pt>
                <c:pt idx="3">
                  <c:v>1903</c:v>
                </c:pt>
                <c:pt idx="4">
                  <c:v>1905</c:v>
                </c:pt>
                <c:pt idx="5">
                  <c:v>1907</c:v>
                </c:pt>
              </c:numCache>
            </c:numRef>
          </c:cat>
          <c:val>
            <c:numRef>
              <c:f>期限结构!$B$5:$G$5</c:f>
              <c:numCache>
                <c:formatCode>General</c:formatCode>
                <c:ptCount val="6"/>
                <c:pt idx="0">
                  <c:v>0.10191532957136629</c:v>
                </c:pt>
                <c:pt idx="1">
                  <c:v>0.1036836459494382</c:v>
                </c:pt>
                <c:pt idx="2">
                  <c:v>9.9176294375285495E-2</c:v>
                </c:pt>
                <c:pt idx="3">
                  <c:v>9.9936236795149735E-2</c:v>
                </c:pt>
                <c:pt idx="4">
                  <c:v>9.5021652404814944E-2</c:v>
                </c:pt>
                <c:pt idx="5">
                  <c:v>0.10268132184755058</c:v>
                </c:pt>
              </c:numCache>
            </c:numRef>
          </c:val>
          <c:smooth val="0"/>
        </c:ser>
        <c:dLbls>
          <c:showLegendKey val="0"/>
          <c:showVal val="0"/>
          <c:showCatName val="0"/>
          <c:showSerName val="0"/>
          <c:showPercent val="0"/>
          <c:showBubbleSize val="0"/>
        </c:dLbls>
        <c:marker val="1"/>
        <c:smooth val="0"/>
        <c:axId val="244161152"/>
        <c:axId val="244171136"/>
      </c:lineChart>
      <c:catAx>
        <c:axId val="244161152"/>
        <c:scaling>
          <c:orientation val="minMax"/>
        </c:scaling>
        <c:delete val="0"/>
        <c:axPos val="b"/>
        <c:numFmt formatCode="General" sourceLinked="1"/>
        <c:majorTickMark val="out"/>
        <c:minorTickMark val="none"/>
        <c:tickLblPos val="nextTo"/>
        <c:crossAx val="244171136"/>
        <c:crosses val="autoZero"/>
        <c:auto val="1"/>
        <c:lblAlgn val="ctr"/>
        <c:lblOffset val="100"/>
        <c:noMultiLvlLbl val="0"/>
      </c:catAx>
      <c:valAx>
        <c:axId val="244171136"/>
        <c:scaling>
          <c:orientation val="minMax"/>
        </c:scaling>
        <c:delete val="0"/>
        <c:axPos val="l"/>
        <c:majorGridlines/>
        <c:numFmt formatCode="General" sourceLinked="1"/>
        <c:majorTickMark val="out"/>
        <c:minorTickMark val="none"/>
        <c:tickLblPos val="nextTo"/>
        <c:crossAx val="244161152"/>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白糖</a:t>
            </a:r>
            <a:r>
              <a:rPr lang="en-US" altLang="zh-CN"/>
              <a:t>1809</a:t>
            </a:r>
            <a:r>
              <a:rPr lang="zh-CN" altLang="en-US"/>
              <a:t>合约</a:t>
            </a:r>
            <a:r>
              <a:rPr lang="zh-CN"/>
              <a:t>期权隐含波动率偏度</a:t>
            </a:r>
          </a:p>
        </c:rich>
      </c:tx>
      <c:overlay val="0"/>
    </c:title>
    <c:autoTitleDeleted val="0"/>
    <c:plotArea>
      <c:layout>
        <c:manualLayout>
          <c:layoutTarget val="inner"/>
          <c:xMode val="edge"/>
          <c:yMode val="edge"/>
          <c:x val="7.9196850393700793E-2"/>
          <c:y val="0.31289552347623212"/>
          <c:w val="0.87635870516185477"/>
          <c:h val="0.53374052201808109"/>
        </c:manualLayout>
      </c:layout>
      <c:lineChart>
        <c:grouping val="standard"/>
        <c:varyColors val="0"/>
        <c:ser>
          <c:idx val="0"/>
          <c:order val="0"/>
          <c:tx>
            <c:v>看涨期权隐含波动率</c:v>
          </c:tx>
          <c:marker>
            <c:symbol val="none"/>
          </c:marker>
          <c:cat>
            <c:numRef>
              <c:f>隐波偏度!$B$1:$AA$1</c:f>
              <c:numCache>
                <c:formatCode>General</c:formatCode>
                <c:ptCount val="26"/>
                <c:pt idx="0">
                  <c:v>4900</c:v>
                </c:pt>
                <c:pt idx="1">
                  <c:v>5000</c:v>
                </c:pt>
                <c:pt idx="2">
                  <c:v>5100</c:v>
                </c:pt>
                <c:pt idx="3">
                  <c:v>5200</c:v>
                </c:pt>
                <c:pt idx="4">
                  <c:v>5300</c:v>
                </c:pt>
                <c:pt idx="5">
                  <c:v>5400</c:v>
                </c:pt>
                <c:pt idx="6">
                  <c:v>5500</c:v>
                </c:pt>
                <c:pt idx="7">
                  <c:v>5600</c:v>
                </c:pt>
                <c:pt idx="8">
                  <c:v>5700</c:v>
                </c:pt>
                <c:pt idx="9">
                  <c:v>5800</c:v>
                </c:pt>
                <c:pt idx="10">
                  <c:v>5900</c:v>
                </c:pt>
                <c:pt idx="11">
                  <c:v>6000</c:v>
                </c:pt>
                <c:pt idx="12">
                  <c:v>6100</c:v>
                </c:pt>
                <c:pt idx="13">
                  <c:v>6200</c:v>
                </c:pt>
                <c:pt idx="14">
                  <c:v>6300</c:v>
                </c:pt>
                <c:pt idx="15">
                  <c:v>6400</c:v>
                </c:pt>
                <c:pt idx="16">
                  <c:v>6500</c:v>
                </c:pt>
                <c:pt idx="17">
                  <c:v>6600</c:v>
                </c:pt>
                <c:pt idx="18">
                  <c:v>6700</c:v>
                </c:pt>
                <c:pt idx="19">
                  <c:v>6800</c:v>
                </c:pt>
                <c:pt idx="20">
                  <c:v>6900</c:v>
                </c:pt>
                <c:pt idx="21">
                  <c:v>7000</c:v>
                </c:pt>
                <c:pt idx="22">
                  <c:v>7100</c:v>
                </c:pt>
                <c:pt idx="23">
                  <c:v>7200</c:v>
                </c:pt>
                <c:pt idx="24">
                  <c:v>7300</c:v>
                </c:pt>
                <c:pt idx="25">
                  <c:v>7400</c:v>
                </c:pt>
              </c:numCache>
            </c:numRef>
          </c:cat>
          <c:val>
            <c:numRef>
              <c:f>隐波偏度!$B$3:$AA$3</c:f>
              <c:numCache>
                <c:formatCode>General</c:formatCode>
                <c:ptCount val="26"/>
                <c:pt idx="0">
                  <c:v>0.16953448425352569</c:v>
                </c:pt>
                <c:pt idx="1">
                  <c:v>0.14881107395738366</c:v>
                </c:pt>
                <c:pt idx="2">
                  <c:v>0.13</c:v>
                </c:pt>
                <c:pt idx="3">
                  <c:v>0.11639689746662975</c:v>
                </c:pt>
                <c:pt idx="4">
                  <c:v>0.1106053968334943</c:v>
                </c:pt>
                <c:pt idx="5">
                  <c:v>9.9764769561961272E-2</c:v>
                </c:pt>
                <c:pt idx="6">
                  <c:v>0.10064846581615505</c:v>
                </c:pt>
                <c:pt idx="7">
                  <c:v>0.10583471259705719</c:v>
                </c:pt>
                <c:pt idx="8">
                  <c:v>0.11644198826767505</c:v>
                </c:pt>
                <c:pt idx="9">
                  <c:v>0.12936790862575173</c:v>
                </c:pt>
                <c:pt idx="10">
                  <c:v>0.14259295414581896</c:v>
                </c:pt>
                <c:pt idx="11">
                  <c:v>0.15615005631178613</c:v>
                </c:pt>
                <c:pt idx="12">
                  <c:v>0.17003909591466188</c:v>
                </c:pt>
                <c:pt idx="13">
                  <c:v>0.18255782815992833</c:v>
                </c:pt>
                <c:pt idx="14">
                  <c:v>0.19224296267658467</c:v>
                </c:pt>
                <c:pt idx="15">
                  <c:v>0.19384143604397769</c:v>
                </c:pt>
                <c:pt idx="16">
                  <c:v>0.19117711508333682</c:v>
                </c:pt>
                <c:pt idx="17">
                  <c:v>0.2060126740789413</c:v>
                </c:pt>
                <c:pt idx="18">
                  <c:v>0.19500920732498164</c:v>
                </c:pt>
                <c:pt idx="19">
                  <c:v>0.23502528160095212</c:v>
                </c:pt>
                <c:pt idx="20">
                  <c:v>0.22011986613631246</c:v>
                </c:pt>
                <c:pt idx="21">
                  <c:v>0.24978144740819927</c:v>
                </c:pt>
                <c:pt idx="22">
                  <c:v>0.28455089554905888</c:v>
                </c:pt>
                <c:pt idx="23">
                  <c:v>0.25646191929340356</c:v>
                </c:pt>
                <c:pt idx="24">
                  <c:v>0.26824167500019075</c:v>
                </c:pt>
                <c:pt idx="25">
                  <c:v>0.32441915067553523</c:v>
                </c:pt>
              </c:numCache>
            </c:numRef>
          </c:val>
          <c:smooth val="0"/>
        </c:ser>
        <c:ser>
          <c:idx val="1"/>
          <c:order val="1"/>
          <c:tx>
            <c:v>看跌期权隐含波动率</c:v>
          </c:tx>
          <c:marker>
            <c:symbol val="none"/>
          </c:marker>
          <c:cat>
            <c:numRef>
              <c:f>隐波偏度!$B$1:$AA$1</c:f>
              <c:numCache>
                <c:formatCode>General</c:formatCode>
                <c:ptCount val="26"/>
                <c:pt idx="0">
                  <c:v>4900</c:v>
                </c:pt>
                <c:pt idx="1">
                  <c:v>5000</c:v>
                </c:pt>
                <c:pt idx="2">
                  <c:v>5100</c:v>
                </c:pt>
                <c:pt idx="3">
                  <c:v>5200</c:v>
                </c:pt>
                <c:pt idx="4">
                  <c:v>5300</c:v>
                </c:pt>
                <c:pt idx="5">
                  <c:v>5400</c:v>
                </c:pt>
                <c:pt idx="6">
                  <c:v>5500</c:v>
                </c:pt>
                <c:pt idx="7">
                  <c:v>5600</c:v>
                </c:pt>
                <c:pt idx="8">
                  <c:v>5700</c:v>
                </c:pt>
                <c:pt idx="9">
                  <c:v>5800</c:v>
                </c:pt>
                <c:pt idx="10">
                  <c:v>5900</c:v>
                </c:pt>
                <c:pt idx="11">
                  <c:v>6000</c:v>
                </c:pt>
                <c:pt idx="12">
                  <c:v>6100</c:v>
                </c:pt>
                <c:pt idx="13">
                  <c:v>6200</c:v>
                </c:pt>
                <c:pt idx="14">
                  <c:v>6300</c:v>
                </c:pt>
                <c:pt idx="15">
                  <c:v>6400</c:v>
                </c:pt>
                <c:pt idx="16">
                  <c:v>6500</c:v>
                </c:pt>
                <c:pt idx="17">
                  <c:v>6600</c:v>
                </c:pt>
                <c:pt idx="18">
                  <c:v>6700</c:v>
                </c:pt>
                <c:pt idx="19">
                  <c:v>6800</c:v>
                </c:pt>
                <c:pt idx="20">
                  <c:v>6900</c:v>
                </c:pt>
                <c:pt idx="21">
                  <c:v>7000</c:v>
                </c:pt>
                <c:pt idx="22">
                  <c:v>7100</c:v>
                </c:pt>
                <c:pt idx="23">
                  <c:v>7200</c:v>
                </c:pt>
                <c:pt idx="24">
                  <c:v>7300</c:v>
                </c:pt>
                <c:pt idx="25">
                  <c:v>7400</c:v>
                </c:pt>
              </c:numCache>
            </c:numRef>
          </c:cat>
          <c:val>
            <c:numRef>
              <c:f>隐波偏度!$B$7:$AA$7</c:f>
              <c:numCache>
                <c:formatCode>General</c:formatCode>
                <c:ptCount val="26"/>
                <c:pt idx="0">
                  <c:v>0.15467865972936154</c:v>
                </c:pt>
                <c:pt idx="1">
                  <c:v>0.13988780410557988</c:v>
                </c:pt>
                <c:pt idx="2">
                  <c:v>0.1292098375029862</c:v>
                </c:pt>
                <c:pt idx="3">
                  <c:v>0.11900292523041367</c:v>
                </c:pt>
                <c:pt idx="4">
                  <c:v>0.10967261627703905</c:v>
                </c:pt>
                <c:pt idx="5">
                  <c:v>0.1</c:v>
                </c:pt>
                <c:pt idx="6">
                  <c:v>9.5945551891401401E-2</c:v>
                </c:pt>
                <c:pt idx="7">
                  <c:v>0.10036877171978351</c:v>
                </c:pt>
                <c:pt idx="8">
                  <c:v>0.11855875252798201</c:v>
                </c:pt>
                <c:pt idx="9">
                  <c:v>0.13569149859257046</c:v>
                </c:pt>
                <c:pt idx="10">
                  <c:v>0.20227311781696972</c:v>
                </c:pt>
                <c:pt idx="11">
                  <c:v>0.25</c:v>
                </c:pt>
                <c:pt idx="12">
                  <c:v>0.29769002118848265</c:v>
                </c:pt>
              </c:numCache>
            </c:numRef>
          </c:val>
          <c:smooth val="0"/>
        </c:ser>
        <c:dLbls>
          <c:showLegendKey val="0"/>
          <c:showVal val="0"/>
          <c:showCatName val="0"/>
          <c:showSerName val="0"/>
          <c:showPercent val="0"/>
          <c:showBubbleSize val="0"/>
        </c:dLbls>
        <c:marker val="1"/>
        <c:smooth val="0"/>
        <c:axId val="259217280"/>
        <c:axId val="259218816"/>
      </c:lineChart>
      <c:catAx>
        <c:axId val="259217280"/>
        <c:scaling>
          <c:orientation val="minMax"/>
        </c:scaling>
        <c:delete val="0"/>
        <c:axPos val="b"/>
        <c:numFmt formatCode="General" sourceLinked="1"/>
        <c:majorTickMark val="out"/>
        <c:minorTickMark val="none"/>
        <c:tickLblPos val="nextTo"/>
        <c:crossAx val="259218816"/>
        <c:crosses val="autoZero"/>
        <c:auto val="1"/>
        <c:lblAlgn val="ctr"/>
        <c:lblOffset val="100"/>
        <c:noMultiLvlLbl val="0"/>
      </c:catAx>
      <c:valAx>
        <c:axId val="259218816"/>
        <c:scaling>
          <c:orientation val="minMax"/>
        </c:scaling>
        <c:delete val="0"/>
        <c:axPos val="l"/>
        <c:majorGridlines/>
        <c:numFmt formatCode="General" sourceLinked="1"/>
        <c:majorTickMark val="out"/>
        <c:minorTickMark val="none"/>
        <c:tickLblPos val="nextTo"/>
        <c:crossAx val="25921728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豆粕期权</a:t>
            </a:r>
            <a:r>
              <a:rPr lang="en-US" altLang="zh-CN"/>
              <a:t>PCR</a:t>
            </a:r>
            <a:endParaRPr lang="zh-CN" altLang="en-US"/>
          </a:p>
        </c:rich>
      </c:tx>
      <c:overlay val="0"/>
    </c:title>
    <c:autoTitleDeleted val="0"/>
    <c:plotArea>
      <c:layout/>
      <c:lineChart>
        <c:grouping val="standard"/>
        <c:varyColors val="0"/>
        <c:ser>
          <c:idx val="0"/>
          <c:order val="0"/>
          <c:tx>
            <c:v>成交量PCR</c:v>
          </c:tx>
          <c:marker>
            <c:symbol val="none"/>
          </c:marker>
          <c:cat>
            <c:numRef>
              <c:f>总PCR!$A$2:$A$101</c:f>
              <c:numCache>
                <c:formatCode>yyyy\-mm\-dd</c:formatCode>
                <c:ptCount val="100"/>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numCache>
            </c:numRef>
          </c:cat>
          <c:val>
            <c:numRef>
              <c:f>总PCR!$E$2:$E$101</c:f>
              <c:numCache>
                <c:formatCode>0.0000</c:formatCode>
                <c:ptCount val="100"/>
                <c:pt idx="0">
                  <c:v>1.3064206074586697</c:v>
                </c:pt>
                <c:pt idx="1">
                  <c:v>0.81649616368286448</c:v>
                </c:pt>
                <c:pt idx="2">
                  <c:v>0.89711433093875559</c:v>
                </c:pt>
                <c:pt idx="3">
                  <c:v>0.65055015661392657</c:v>
                </c:pt>
                <c:pt idx="4">
                  <c:v>0.56668696711327649</c:v>
                </c:pt>
                <c:pt idx="5">
                  <c:v>0.60866118323258345</c:v>
                </c:pt>
                <c:pt idx="6">
                  <c:v>0.59435903643626675</c:v>
                </c:pt>
                <c:pt idx="7">
                  <c:v>0.51660944604249792</c:v>
                </c:pt>
                <c:pt idx="8">
                  <c:v>0.77079087821445902</c:v>
                </c:pt>
                <c:pt idx="9">
                  <c:v>0.70458522926146305</c:v>
                </c:pt>
                <c:pt idx="10">
                  <c:v>0.88679844407398589</c:v>
                </c:pt>
                <c:pt idx="11">
                  <c:v>0.830940416367552</c:v>
                </c:pt>
                <c:pt idx="12">
                  <c:v>0.66467630421118795</c:v>
                </c:pt>
                <c:pt idx="13">
                  <c:v>0.79657070279424214</c:v>
                </c:pt>
                <c:pt idx="14">
                  <c:v>0.57030040260142456</c:v>
                </c:pt>
                <c:pt idx="15">
                  <c:v>0.53996983408748112</c:v>
                </c:pt>
                <c:pt idx="16">
                  <c:v>0.53461350293542076</c:v>
                </c:pt>
                <c:pt idx="17">
                  <c:v>0.45612595135054468</c:v>
                </c:pt>
                <c:pt idx="18">
                  <c:v>0.71752000000000005</c:v>
                </c:pt>
                <c:pt idx="19">
                  <c:v>0.62493021367304469</c:v>
                </c:pt>
                <c:pt idx="20">
                  <c:v>0.49334901818839921</c:v>
                </c:pt>
                <c:pt idx="21">
                  <c:v>0.6335333225231069</c:v>
                </c:pt>
                <c:pt idx="22">
                  <c:v>0.70418787598334109</c:v>
                </c:pt>
                <c:pt idx="23">
                  <c:v>0.59375245271171806</c:v>
                </c:pt>
                <c:pt idx="24">
                  <c:v>0.57097556426039919</c:v>
                </c:pt>
                <c:pt idx="25">
                  <c:v>0.59885564060929408</c:v>
                </c:pt>
                <c:pt idx="26">
                  <c:v>0.65101112839535713</c:v>
                </c:pt>
                <c:pt idx="27">
                  <c:v>0.7646176911544228</c:v>
                </c:pt>
                <c:pt idx="28">
                  <c:v>0.60956790123456794</c:v>
                </c:pt>
                <c:pt idx="29">
                  <c:v>0.63476988229432652</c:v>
                </c:pt>
                <c:pt idx="30">
                  <c:v>0.57737456399248721</c:v>
                </c:pt>
                <c:pt idx="31">
                  <c:v>0.69641910453515832</c:v>
                </c:pt>
                <c:pt idx="32">
                  <c:v>0.88607413357815012</c:v>
                </c:pt>
                <c:pt idx="33">
                  <c:v>0.87413086781673999</c:v>
                </c:pt>
                <c:pt idx="34">
                  <c:v>0.6440763900625317</c:v>
                </c:pt>
                <c:pt idx="35">
                  <c:v>0.67839258888332499</c:v>
                </c:pt>
                <c:pt idx="36">
                  <c:v>0.63910765084593502</c:v>
                </c:pt>
                <c:pt idx="37">
                  <c:v>0.77538967954303417</c:v>
                </c:pt>
                <c:pt idx="38">
                  <c:v>0.72119894889363689</c:v>
                </c:pt>
                <c:pt idx="39">
                  <c:v>0.70915459623213106</c:v>
                </c:pt>
                <c:pt idx="40">
                  <c:v>0.70684789765779321</c:v>
                </c:pt>
                <c:pt idx="41">
                  <c:v>0.80491392347372126</c:v>
                </c:pt>
                <c:pt idx="42">
                  <c:v>0.73609053368218647</c:v>
                </c:pt>
                <c:pt idx="43">
                  <c:v>0.81646072693113669</c:v>
                </c:pt>
                <c:pt idx="44">
                  <c:v>0.92470878443195836</c:v>
                </c:pt>
                <c:pt idx="45">
                  <c:v>0.72604529616724733</c:v>
                </c:pt>
                <c:pt idx="46">
                  <c:v>1.3143013143013142</c:v>
                </c:pt>
                <c:pt idx="47">
                  <c:v>0.74590484205464214</c:v>
                </c:pt>
                <c:pt idx="48">
                  <c:v>0.87613556953179594</c:v>
                </c:pt>
                <c:pt idx="49">
                  <c:v>0.86879011171856435</c:v>
                </c:pt>
                <c:pt idx="50">
                  <c:v>1.1324963327293123</c:v>
                </c:pt>
                <c:pt idx="51">
                  <c:v>0.87507419752522719</c:v>
                </c:pt>
                <c:pt idx="52">
                  <c:v>0.89172598445765039</c:v>
                </c:pt>
                <c:pt idx="53">
                  <c:v>0.77407395362450815</c:v>
                </c:pt>
                <c:pt idx="54">
                  <c:v>0.68244547983063764</c:v>
                </c:pt>
                <c:pt idx="55">
                  <c:v>0.85184032101840323</c:v>
                </c:pt>
                <c:pt idx="56">
                  <c:v>0.69318454112894945</c:v>
                </c:pt>
                <c:pt idx="57">
                  <c:v>0.62906904416338383</c:v>
                </c:pt>
                <c:pt idx="58">
                  <c:v>0.87591465499555499</c:v>
                </c:pt>
                <c:pt idx="59">
                  <c:v>0.74977377974131043</c:v>
                </c:pt>
                <c:pt idx="60">
                  <c:v>0.89749918804806761</c:v>
                </c:pt>
                <c:pt idx="61">
                  <c:v>0.51050069777732399</c:v>
                </c:pt>
                <c:pt idx="62">
                  <c:v>0.88744423199490119</c:v>
                </c:pt>
                <c:pt idx="63">
                  <c:v>0.70972666263429252</c:v>
                </c:pt>
                <c:pt idx="64">
                  <c:v>0.64773060810630523</c:v>
                </c:pt>
                <c:pt idx="65">
                  <c:v>0.62339642481598323</c:v>
                </c:pt>
                <c:pt idx="66">
                  <c:v>0.56070226438188497</c:v>
                </c:pt>
                <c:pt idx="67">
                  <c:v>0.67204210762080741</c:v>
                </c:pt>
                <c:pt idx="68">
                  <c:v>0.71646506589637116</c:v>
                </c:pt>
                <c:pt idx="69">
                  <c:v>0.56436858545292279</c:v>
                </c:pt>
                <c:pt idx="70">
                  <c:v>0.80010612894667021</c:v>
                </c:pt>
                <c:pt idx="71">
                  <c:v>0.6458679269383063</c:v>
                </c:pt>
                <c:pt idx="72">
                  <c:v>0.57516703786191536</c:v>
                </c:pt>
                <c:pt idx="73">
                  <c:v>0.97773630182642313</c:v>
                </c:pt>
                <c:pt idx="74">
                  <c:v>0.55501072632546733</c:v>
                </c:pt>
                <c:pt idx="75">
                  <c:v>0.70927876823338731</c:v>
                </c:pt>
                <c:pt idx="76">
                  <c:v>0.79349259856368171</c:v>
                </c:pt>
                <c:pt idx="77">
                  <c:v>0.68131125380196011</c:v>
                </c:pt>
                <c:pt idx="78">
                  <c:v>0.58854697371102505</c:v>
                </c:pt>
                <c:pt idx="79">
                  <c:v>0.66248662783786993</c:v>
                </c:pt>
                <c:pt idx="80">
                  <c:v>0.43888173240956724</c:v>
                </c:pt>
                <c:pt idx="81">
                  <c:v>0.76386067855262163</c:v>
                </c:pt>
                <c:pt idx="82">
                  <c:v>0.50148432725050207</c:v>
                </c:pt>
                <c:pt idx="83">
                  <c:v>0.78085756307274579</c:v>
                </c:pt>
                <c:pt idx="84">
                  <c:v>0.42598134131314908</c:v>
                </c:pt>
                <c:pt idx="85">
                  <c:v>0.56830974965013215</c:v>
                </c:pt>
                <c:pt idx="86">
                  <c:v>0.65394132202191591</c:v>
                </c:pt>
                <c:pt idx="87">
                  <c:v>0.79280962275300715</c:v>
                </c:pt>
                <c:pt idx="88">
                  <c:v>0.82629329310453203</c:v>
                </c:pt>
                <c:pt idx="89">
                  <c:v>0.59396954703261251</c:v>
                </c:pt>
                <c:pt idx="90">
                  <c:v>0.33032928271023509</c:v>
                </c:pt>
                <c:pt idx="91">
                  <c:v>0.61660060174793452</c:v>
                </c:pt>
                <c:pt idx="92">
                  <c:v>0.59015987549518956</c:v>
                </c:pt>
                <c:pt idx="93">
                  <c:v>0.50368721302351471</c:v>
                </c:pt>
                <c:pt idx="94">
                  <c:v>0.47310396472105504</c:v>
                </c:pt>
                <c:pt idx="95">
                  <c:v>0.63575881641388299</c:v>
                </c:pt>
                <c:pt idx="96">
                  <c:v>0.41049424509140148</c:v>
                </c:pt>
                <c:pt idx="97">
                  <c:v>0.3976694384959813</c:v>
                </c:pt>
                <c:pt idx="98">
                  <c:v>0.53162898637520584</c:v>
                </c:pt>
                <c:pt idx="99">
                  <c:v>0.51422209452664847</c:v>
                </c:pt>
              </c:numCache>
            </c:numRef>
          </c:val>
          <c:smooth val="0"/>
        </c:ser>
        <c:ser>
          <c:idx val="1"/>
          <c:order val="1"/>
          <c:tx>
            <c:v>持仓量PCR</c:v>
          </c:tx>
          <c:marker>
            <c:symbol val="none"/>
          </c:marker>
          <c:cat>
            <c:numRef>
              <c:f>总PCR!$A$2:$A$101</c:f>
              <c:numCache>
                <c:formatCode>yyyy\-mm\-dd</c:formatCode>
                <c:ptCount val="100"/>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numCache>
            </c:numRef>
          </c:cat>
          <c:val>
            <c:numRef>
              <c:f>总PCR!$J$2:$J$101</c:f>
              <c:numCache>
                <c:formatCode>0.0000</c:formatCode>
                <c:ptCount val="100"/>
                <c:pt idx="0">
                  <c:v>0.88971163761507788</c:v>
                </c:pt>
                <c:pt idx="1">
                  <c:v>0.87236966939937233</c:v>
                </c:pt>
                <c:pt idx="2">
                  <c:v>0.84847095170283127</c:v>
                </c:pt>
                <c:pt idx="3">
                  <c:v>0.83759267745308852</c:v>
                </c:pt>
                <c:pt idx="4">
                  <c:v>0.81756146164005838</c:v>
                </c:pt>
                <c:pt idx="5">
                  <c:v>0.82841841463833288</c:v>
                </c:pt>
                <c:pt idx="6">
                  <c:v>0.80692574585387211</c:v>
                </c:pt>
                <c:pt idx="7">
                  <c:v>0.78367564683915714</c:v>
                </c:pt>
                <c:pt idx="8">
                  <c:v>0.76114174911126631</c:v>
                </c:pt>
                <c:pt idx="9">
                  <c:v>0.7611448180342949</c:v>
                </c:pt>
                <c:pt idx="10">
                  <c:v>0.76743850537401714</c:v>
                </c:pt>
                <c:pt idx="11">
                  <c:v>0.77467155827919087</c:v>
                </c:pt>
                <c:pt idx="12">
                  <c:v>0.77376892300487643</c:v>
                </c:pt>
                <c:pt idx="13">
                  <c:v>0.7696081909878858</c:v>
                </c:pt>
                <c:pt idx="14">
                  <c:v>0.76588177339901475</c:v>
                </c:pt>
                <c:pt idx="15">
                  <c:v>0.76651834604418045</c:v>
                </c:pt>
                <c:pt idx="16">
                  <c:v>0.7566421437828772</c:v>
                </c:pt>
                <c:pt idx="17">
                  <c:v>0.76189349560411479</c:v>
                </c:pt>
                <c:pt idx="18">
                  <c:v>0.78071192207743645</c:v>
                </c:pt>
                <c:pt idx="19">
                  <c:v>0.78500465116279072</c:v>
                </c:pt>
                <c:pt idx="20">
                  <c:v>0.79102770799745037</c:v>
                </c:pt>
                <c:pt idx="21">
                  <c:v>0.78571829930698633</c:v>
                </c:pt>
                <c:pt idx="22">
                  <c:v>0.78894646588640982</c:v>
                </c:pt>
                <c:pt idx="23">
                  <c:v>0.77972335053244046</c:v>
                </c:pt>
                <c:pt idx="24">
                  <c:v>0.77563319488557703</c:v>
                </c:pt>
                <c:pt idx="25">
                  <c:v>0.75461358478616536</c:v>
                </c:pt>
                <c:pt idx="26">
                  <c:v>0.77488345094055544</c:v>
                </c:pt>
                <c:pt idx="27">
                  <c:v>0.7910550018726763</c:v>
                </c:pt>
                <c:pt idx="28">
                  <c:v>0.81325306862257118</c:v>
                </c:pt>
                <c:pt idx="29">
                  <c:v>0.79666023801683994</c:v>
                </c:pt>
                <c:pt idx="30">
                  <c:v>0.8123956026881094</c:v>
                </c:pt>
                <c:pt idx="31">
                  <c:v>0.80340576947515563</c:v>
                </c:pt>
                <c:pt idx="32">
                  <c:v>0.85185185185185186</c:v>
                </c:pt>
                <c:pt idx="33">
                  <c:v>0.83736183903274353</c:v>
                </c:pt>
                <c:pt idx="34">
                  <c:v>0.89361133100836565</c:v>
                </c:pt>
                <c:pt idx="35">
                  <c:v>0.94080015379357484</c:v>
                </c:pt>
                <c:pt idx="36">
                  <c:v>0.95802224029231309</c:v>
                </c:pt>
                <c:pt idx="37">
                  <c:v>1.0476423666655785</c:v>
                </c:pt>
                <c:pt idx="38">
                  <c:v>1.232309651011982</c:v>
                </c:pt>
                <c:pt idx="39">
                  <c:v>1.2297711697061215</c:v>
                </c:pt>
                <c:pt idx="40">
                  <c:v>1.2845298019475937</c:v>
                </c:pt>
                <c:pt idx="41">
                  <c:v>1.3684588235294117</c:v>
                </c:pt>
                <c:pt idx="42">
                  <c:v>1.3486714118966425</c:v>
                </c:pt>
                <c:pt idx="43">
                  <c:v>1.3388459504764476</c:v>
                </c:pt>
                <c:pt idx="44">
                  <c:v>1.2420365506794677</c:v>
                </c:pt>
                <c:pt idx="45">
                  <c:v>1.2459067941795154</c:v>
                </c:pt>
                <c:pt idx="46">
                  <c:v>1.2332684271555778</c:v>
                </c:pt>
                <c:pt idx="47">
                  <c:v>1.2174483686220063</c:v>
                </c:pt>
                <c:pt idx="48">
                  <c:v>1.2013150055323858</c:v>
                </c:pt>
                <c:pt idx="49">
                  <c:v>1.2282383725294641</c:v>
                </c:pt>
                <c:pt idx="50">
                  <c:v>1.1976160341929996</c:v>
                </c:pt>
                <c:pt idx="51">
                  <c:v>1.1655138939449097</c:v>
                </c:pt>
                <c:pt idx="52">
                  <c:v>1.1639919204912019</c:v>
                </c:pt>
                <c:pt idx="53">
                  <c:v>1.1747315108616061</c:v>
                </c:pt>
                <c:pt idx="54">
                  <c:v>1.144479192216499</c:v>
                </c:pt>
                <c:pt idx="55">
                  <c:v>1.1547220429239955</c:v>
                </c:pt>
                <c:pt idx="56">
                  <c:v>1.1472733242460724</c:v>
                </c:pt>
                <c:pt idx="57">
                  <c:v>1.1577222611562417</c:v>
                </c:pt>
                <c:pt idx="58">
                  <c:v>1.1168450875625107</c:v>
                </c:pt>
                <c:pt idx="59">
                  <c:v>1.1286235774103499</c:v>
                </c:pt>
                <c:pt idx="60">
                  <c:v>1.1145437884539862</c:v>
                </c:pt>
                <c:pt idx="61">
                  <c:v>1.070198816694206</c:v>
                </c:pt>
                <c:pt idx="62">
                  <c:v>1.1839174551200289</c:v>
                </c:pt>
                <c:pt idx="63">
                  <c:v>1.1370233227453801</c:v>
                </c:pt>
                <c:pt idx="64">
                  <c:v>1.0868600819738006</c:v>
                </c:pt>
                <c:pt idx="65">
                  <c:v>1.0781577761548859</c:v>
                </c:pt>
                <c:pt idx="66">
                  <c:v>1.0532973959918273</c:v>
                </c:pt>
                <c:pt idx="67">
                  <c:v>1.0644637364532727</c:v>
                </c:pt>
                <c:pt idx="68">
                  <c:v>1.0097466415431957</c:v>
                </c:pt>
                <c:pt idx="69">
                  <c:v>1.0341220153400006</c:v>
                </c:pt>
                <c:pt idx="70">
                  <c:v>1.0721067419470818</c:v>
                </c:pt>
                <c:pt idx="71">
                  <c:v>1.069388390713609</c:v>
                </c:pt>
                <c:pt idx="72">
                  <c:v>1.0927280832874413</c:v>
                </c:pt>
                <c:pt idx="73">
                  <c:v>1.089005979362804</c:v>
                </c:pt>
                <c:pt idx="74">
                  <c:v>1.0591023034807876</c:v>
                </c:pt>
                <c:pt idx="75">
                  <c:v>1.0590429985716396</c:v>
                </c:pt>
                <c:pt idx="76">
                  <c:v>1.0328124092255853</c:v>
                </c:pt>
                <c:pt idx="77">
                  <c:v>1.0325149914252501</c:v>
                </c:pt>
                <c:pt idx="78">
                  <c:v>1.0313641488162344</c:v>
                </c:pt>
                <c:pt idx="79">
                  <c:v>1.0218055236281238</c:v>
                </c:pt>
                <c:pt idx="80">
                  <c:v>1.0463985522256261</c:v>
                </c:pt>
                <c:pt idx="81">
                  <c:v>1.0034029199906267</c:v>
                </c:pt>
                <c:pt idx="82">
                  <c:v>0.95373092605623622</c:v>
                </c:pt>
                <c:pt idx="83">
                  <c:v>0.94061669423638083</c:v>
                </c:pt>
                <c:pt idx="84">
                  <c:v>0.94570245694045962</c:v>
                </c:pt>
                <c:pt idx="85">
                  <c:v>0.89567189733994668</c:v>
                </c:pt>
                <c:pt idx="86">
                  <c:v>0.87659686665419223</c:v>
                </c:pt>
                <c:pt idx="87">
                  <c:v>0.80215255251472306</c:v>
                </c:pt>
                <c:pt idx="88">
                  <c:v>0.77619479640792222</c:v>
                </c:pt>
                <c:pt idx="89">
                  <c:v>0.75091982356942744</c:v>
                </c:pt>
                <c:pt idx="90">
                  <c:v>0.70234194294525831</c:v>
                </c:pt>
                <c:pt idx="91">
                  <c:v>0.72095168730274339</c:v>
                </c:pt>
                <c:pt idx="92">
                  <c:v>0.71636680527536467</c:v>
                </c:pt>
                <c:pt idx="93">
                  <c:v>0.72324378533207856</c:v>
                </c:pt>
                <c:pt idx="94">
                  <c:v>0.72106473512441649</c:v>
                </c:pt>
                <c:pt idx="95">
                  <c:v>0.7202257982049457</c:v>
                </c:pt>
                <c:pt idx="96">
                  <c:v>0.72554502792989017</c:v>
                </c:pt>
                <c:pt idx="97">
                  <c:v>0.72315040636675021</c:v>
                </c:pt>
                <c:pt idx="98">
                  <c:v>0.73610876939781622</c:v>
                </c:pt>
                <c:pt idx="99">
                  <c:v>0.73516229888759177</c:v>
                </c:pt>
              </c:numCache>
            </c:numRef>
          </c:val>
          <c:smooth val="0"/>
        </c:ser>
        <c:dLbls>
          <c:showLegendKey val="0"/>
          <c:showVal val="0"/>
          <c:showCatName val="0"/>
          <c:showSerName val="0"/>
          <c:showPercent val="0"/>
          <c:showBubbleSize val="0"/>
        </c:dLbls>
        <c:marker val="1"/>
        <c:smooth val="0"/>
        <c:axId val="218473216"/>
        <c:axId val="218474752"/>
      </c:lineChart>
      <c:catAx>
        <c:axId val="218473216"/>
        <c:scaling>
          <c:orientation val="minMax"/>
        </c:scaling>
        <c:delete val="0"/>
        <c:axPos val="b"/>
        <c:numFmt formatCode="yyyy\-mm\-dd" sourceLinked="1"/>
        <c:majorTickMark val="out"/>
        <c:minorTickMark val="none"/>
        <c:tickLblPos val="nextTo"/>
        <c:crossAx val="218474752"/>
        <c:crosses val="autoZero"/>
        <c:auto val="0"/>
        <c:lblAlgn val="ctr"/>
        <c:lblOffset val="100"/>
        <c:noMultiLvlLbl val="1"/>
      </c:catAx>
      <c:valAx>
        <c:axId val="218474752"/>
        <c:scaling>
          <c:orientation val="minMax"/>
        </c:scaling>
        <c:delete val="0"/>
        <c:axPos val="l"/>
        <c:majorGridlines/>
        <c:numFmt formatCode="0.0000" sourceLinked="1"/>
        <c:majorTickMark val="out"/>
        <c:minorTickMark val="none"/>
        <c:tickLblPos val="nextTo"/>
        <c:crossAx val="21847321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t>豆粕期权</a:t>
            </a:r>
            <a:r>
              <a:rPr lang="en-US"/>
              <a:t>1809</a:t>
            </a:r>
            <a:r>
              <a:rPr lang="zh-CN"/>
              <a:t>合约波动率</a:t>
            </a:r>
          </a:p>
        </c:rich>
      </c:tx>
      <c:overlay val="0"/>
    </c:title>
    <c:autoTitleDeleted val="0"/>
    <c:plotArea>
      <c:layout/>
      <c:lineChart>
        <c:grouping val="standard"/>
        <c:varyColors val="0"/>
        <c:ser>
          <c:idx val="0"/>
          <c:order val="0"/>
          <c:tx>
            <c:v>平值隐含波动率</c:v>
          </c:tx>
          <c:marker>
            <c:symbol val="none"/>
          </c:marker>
          <c:cat>
            <c:numRef>
              <c:f>平值波动率!$A$4:$A$124</c:f>
              <c:numCache>
                <c:formatCode>yyyy\-mm\-dd</c:formatCode>
                <c:ptCount val="121"/>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numCache>
            </c:numRef>
          </c:cat>
          <c:val>
            <c:numRef>
              <c:f>平值波动率!$AP$4:$AP$124</c:f>
              <c:numCache>
                <c:formatCode>###,###,##0.0000</c:formatCode>
                <c:ptCount val="121"/>
                <c:pt idx="0">
                  <c:v>0.12641908050570638</c:v>
                </c:pt>
                <c:pt idx="1">
                  <c:v>0.13228373075626793</c:v>
                </c:pt>
                <c:pt idx="2">
                  <c:v>0.13676706916918976</c:v>
                </c:pt>
                <c:pt idx="3">
                  <c:v>0.14739457311555743</c:v>
                </c:pt>
                <c:pt idx="4">
                  <c:v>0.14896757301157337</c:v>
                </c:pt>
                <c:pt idx="5">
                  <c:v>0.14257143692284821</c:v>
                </c:pt>
                <c:pt idx="6">
                  <c:v>0.14201003707837312</c:v>
                </c:pt>
                <c:pt idx="7">
                  <c:v>0.14058920000948014</c:v>
                </c:pt>
                <c:pt idx="8">
                  <c:v>0.13950523264952006</c:v>
                </c:pt>
                <c:pt idx="9">
                  <c:v>0.13339768662815915</c:v>
                </c:pt>
                <c:pt idx="10">
                  <c:v>0.13084911014772951</c:v>
                </c:pt>
                <c:pt idx="11">
                  <c:v>0.13224603091269732</c:v>
                </c:pt>
                <c:pt idx="12">
                  <c:v>0.13261284443018959</c:v>
                </c:pt>
                <c:pt idx="13">
                  <c:v>0.13308199886690825</c:v>
                </c:pt>
                <c:pt idx="14">
                  <c:v>0.13130776674263178</c:v>
                </c:pt>
                <c:pt idx="15">
                  <c:v>0.12265922891292719</c:v>
                </c:pt>
                <c:pt idx="16">
                  <c:v>0.12986034606862812</c:v>
                </c:pt>
                <c:pt idx="17">
                  <c:v>0.13023327649749813</c:v>
                </c:pt>
                <c:pt idx="18">
                  <c:v>0.12666800378113985</c:v>
                </c:pt>
                <c:pt idx="19">
                  <c:v>0.12680798493944107</c:v>
                </c:pt>
                <c:pt idx="20">
                  <c:v>0.12798693951396273</c:v>
                </c:pt>
                <c:pt idx="21">
                  <c:v>0.12538894345598295</c:v>
                </c:pt>
                <c:pt idx="22">
                  <c:v>0.12654436915580183</c:v>
                </c:pt>
                <c:pt idx="23">
                  <c:v>0.12520726150233297</c:v>
                </c:pt>
                <c:pt idx="24">
                  <c:v>0.12478129797335712</c:v>
                </c:pt>
                <c:pt idx="25">
                  <c:v>0.12633728823639453</c:v>
                </c:pt>
                <c:pt idx="26">
                  <c:v>0.12820515902351587</c:v>
                </c:pt>
                <c:pt idx="27">
                  <c:v>0.13031343709373847</c:v>
                </c:pt>
                <c:pt idx="28">
                  <c:v>0.13187527604792268</c:v>
                </c:pt>
                <c:pt idx="29">
                  <c:v>0.12546140017114582</c:v>
                </c:pt>
                <c:pt idx="30">
                  <c:v>0.13004183430766686</c:v>
                </c:pt>
                <c:pt idx="31">
                  <c:v>0.12583444980900732</c:v>
                </c:pt>
                <c:pt idx="32">
                  <c:v>0.12477752798900008</c:v>
                </c:pt>
                <c:pt idx="33">
                  <c:v>0.12389374232806263</c:v>
                </c:pt>
                <c:pt idx="34">
                  <c:v>0.12034613489413631</c:v>
                </c:pt>
                <c:pt idx="35">
                  <c:v>0.12221724667571485</c:v>
                </c:pt>
                <c:pt idx="36">
                  <c:v>0.12270196533638983</c:v>
                </c:pt>
                <c:pt idx="37">
                  <c:v>0.12310536856371908</c:v>
                </c:pt>
                <c:pt idx="38">
                  <c:v>0.12337078738335519</c:v>
                </c:pt>
                <c:pt idx="39">
                  <c:v>0.12139629905443637</c:v>
                </c:pt>
                <c:pt idx="40">
                  <c:v>0.12609743974544108</c:v>
                </c:pt>
                <c:pt idx="41">
                  <c:v>0.12470117462992669</c:v>
                </c:pt>
                <c:pt idx="42">
                  <c:v>0.12505704327188433</c:v>
                </c:pt>
                <c:pt idx="43">
                  <c:v>0.12188441517136993</c:v>
                </c:pt>
                <c:pt idx="44">
                  <c:v>0.12075128155296666</c:v>
                </c:pt>
                <c:pt idx="45">
                  <c:v>0.12228740116722879</c:v>
                </c:pt>
                <c:pt idx="46">
                  <c:v>0.12343769342985006</c:v>
                </c:pt>
                <c:pt idx="47">
                  <c:v>0.12574659278225153</c:v>
                </c:pt>
                <c:pt idx="48">
                  <c:v>0.12377781158380209</c:v>
                </c:pt>
                <c:pt idx="49">
                  <c:v>0.11698199009817095</c:v>
                </c:pt>
                <c:pt idx="50">
                  <c:v>0.14722480461049825</c:v>
                </c:pt>
                <c:pt idx="51">
                  <c:v>0.14651418491087856</c:v>
                </c:pt>
                <c:pt idx="52">
                  <c:v>0.14366856197524816</c:v>
                </c:pt>
                <c:pt idx="53">
                  <c:v>0.14848672119256107</c:v>
                </c:pt>
                <c:pt idx="54">
                  <c:v>0.15014307052534073</c:v>
                </c:pt>
                <c:pt idx="55">
                  <c:v>0.14129179545385764</c:v>
                </c:pt>
                <c:pt idx="56">
                  <c:v>0.1516242422450706</c:v>
                </c:pt>
                <c:pt idx="57">
                  <c:v>0.14777230170633646</c:v>
                </c:pt>
                <c:pt idx="58">
                  <c:v>0.17396455859892068</c:v>
                </c:pt>
                <c:pt idx="59">
                  <c:v>0.19145916355729101</c:v>
                </c:pt>
                <c:pt idx="60">
                  <c:v>0.19328523669175801</c:v>
                </c:pt>
                <c:pt idx="61">
                  <c:v>0.18835297956842928</c:v>
                </c:pt>
                <c:pt idx="62">
                  <c:v>0.1871766550422832</c:v>
                </c:pt>
                <c:pt idx="63">
                  <c:v>0.17884054162768642</c:v>
                </c:pt>
                <c:pt idx="64">
                  <c:v>0.1777686516286805</c:v>
                </c:pt>
                <c:pt idx="65">
                  <c:v>0.16605997428309169</c:v>
                </c:pt>
                <c:pt idx="66">
                  <c:v>0.15608735238224269</c:v>
                </c:pt>
                <c:pt idx="67">
                  <c:v>0.14427043327234684</c:v>
                </c:pt>
                <c:pt idx="68">
                  <c:v>0.13826297064993529</c:v>
                </c:pt>
                <c:pt idx="69">
                  <c:v>0.17144418249554927</c:v>
                </c:pt>
                <c:pt idx="70">
                  <c:v>0.16058137490103019</c:v>
                </c:pt>
                <c:pt idx="71">
                  <c:v>0.16145586971119047</c:v>
                </c:pt>
                <c:pt idx="72">
                  <c:v>0.15173068842394277</c:v>
                </c:pt>
                <c:pt idx="73">
                  <c:v>0.15624256248921153</c:v>
                </c:pt>
                <c:pt idx="74">
                  <c:v>0.18030504644028844</c:v>
                </c:pt>
                <c:pt idx="75">
                  <c:v>0.18531361221931872</c:v>
                </c:pt>
                <c:pt idx="76">
                  <c:v>0.16974451559547335</c:v>
                </c:pt>
                <c:pt idx="77">
                  <c:v>0.17668639789797366</c:v>
                </c:pt>
                <c:pt idx="78">
                  <c:v>0.16941134136527775</c:v>
                </c:pt>
                <c:pt idx="79">
                  <c:v>0.1948145241406932</c:v>
                </c:pt>
                <c:pt idx="80">
                  <c:v>0.17990060013428327</c:v>
                </c:pt>
                <c:pt idx="81">
                  <c:v>0.18351263257756825</c:v>
                </c:pt>
                <c:pt idx="82">
                  <c:v>0.19421337554810564</c:v>
                </c:pt>
                <c:pt idx="83">
                  <c:v>0.23934652558764444</c:v>
                </c:pt>
                <c:pt idx="84">
                  <c:v>0.21757599096048624</c:v>
                </c:pt>
                <c:pt idx="85">
                  <c:v>0.21163510655984277</c:v>
                </c:pt>
                <c:pt idx="86">
                  <c:v>0.20365382615908978</c:v>
                </c:pt>
                <c:pt idx="87">
                  <c:v>0.2203168142914399</c:v>
                </c:pt>
                <c:pt idx="88">
                  <c:v>0.21977675285644827</c:v>
                </c:pt>
                <c:pt idx="89">
                  <c:v>0.24256294064085934</c:v>
                </c:pt>
                <c:pt idx="90">
                  <c:v>0.23525952726930377</c:v>
                </c:pt>
                <c:pt idx="91">
                  <c:v>0.22510441130354997</c:v>
                </c:pt>
                <c:pt idx="92">
                  <c:v>0.23822587911110371</c:v>
                </c:pt>
                <c:pt idx="93">
                  <c:v>0.22021983777683224</c:v>
                </c:pt>
                <c:pt idx="94">
                  <c:v>0.22118835122849786</c:v>
                </c:pt>
                <c:pt idx="95">
                  <c:v>0.2192246364121884</c:v>
                </c:pt>
                <c:pt idx="96">
                  <c:v>0.23447914050739257</c:v>
                </c:pt>
                <c:pt idx="97">
                  <c:v>0.22104761011287569</c:v>
                </c:pt>
                <c:pt idx="98">
                  <c:v>0.24044435844343157</c:v>
                </c:pt>
                <c:pt idx="99">
                  <c:v>0.2439967416875809</c:v>
                </c:pt>
                <c:pt idx="100">
                  <c:v>0.24314979160502553</c:v>
                </c:pt>
                <c:pt idx="101">
                  <c:v>0.21525822543933981</c:v>
                </c:pt>
                <c:pt idx="102">
                  <c:v>0.1981744295668974</c:v>
                </c:pt>
                <c:pt idx="103">
                  <c:v>0.19985839068233965</c:v>
                </c:pt>
                <c:pt idx="104">
                  <c:v>0.19390251575101164</c:v>
                </c:pt>
                <c:pt idx="105">
                  <c:v>0.17204662003535776</c:v>
                </c:pt>
                <c:pt idx="106">
                  <c:v>0.17484375471368427</c:v>
                </c:pt>
                <c:pt idx="107">
                  <c:v>0.17796632993888106</c:v>
                </c:pt>
                <c:pt idx="108">
                  <c:v>0.1681828629053384</c:v>
                </c:pt>
                <c:pt idx="109">
                  <c:v>0.18128321582026777</c:v>
                </c:pt>
                <c:pt idx="110">
                  <c:v>0.1980451176133379</c:v>
                </c:pt>
                <c:pt idx="111">
                  <c:v>0.17639366531815379</c:v>
                </c:pt>
                <c:pt idx="112">
                  <c:v>0.17172068775139748</c:v>
                </c:pt>
                <c:pt idx="113">
                  <c:v>0.17080102018401028</c:v>
                </c:pt>
                <c:pt idx="114">
                  <c:v>0.17658235825061797</c:v>
                </c:pt>
                <c:pt idx="115">
                  <c:v>0.1603241591501236</c:v>
                </c:pt>
                <c:pt idx="116">
                  <c:v>0.16366581069950015</c:v>
                </c:pt>
                <c:pt idx="117">
                  <c:v>0.18597321047056464</c:v>
                </c:pt>
                <c:pt idx="118">
                  <c:v>0.18645971726611255</c:v>
                </c:pt>
                <c:pt idx="119">
                  <c:v>0.17635556314423673</c:v>
                </c:pt>
                <c:pt idx="120">
                  <c:v>0.18070731718219815</c:v>
                </c:pt>
              </c:numCache>
            </c:numRef>
          </c:val>
          <c:smooth val="0"/>
        </c:ser>
        <c:ser>
          <c:idx val="1"/>
          <c:order val="1"/>
          <c:tx>
            <c:v>30天历史波动率</c:v>
          </c:tx>
          <c:marker>
            <c:symbol val="none"/>
          </c:marker>
          <c:cat>
            <c:numRef>
              <c:f>平值波动率!$A$4:$A$124</c:f>
              <c:numCache>
                <c:formatCode>yyyy\-mm\-dd</c:formatCode>
                <c:ptCount val="121"/>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numCache>
            </c:numRef>
          </c:cat>
          <c:val>
            <c:numRef>
              <c:f>平值波动率!$AQ$4:$AQ$124</c:f>
              <c:numCache>
                <c:formatCode>General</c:formatCode>
                <c:ptCount val="121"/>
                <c:pt idx="0">
                  <c:v>9.1564587544894133E-2</c:v>
                </c:pt>
                <c:pt idx="1">
                  <c:v>0.11003701196827435</c:v>
                </c:pt>
                <c:pt idx="2">
                  <c:v>0.10940839046116869</c:v>
                </c:pt>
                <c:pt idx="3">
                  <c:v>0.11696822919098737</c:v>
                </c:pt>
                <c:pt idx="4">
                  <c:v>0.11904526357213648</c:v>
                </c:pt>
                <c:pt idx="5">
                  <c:v>0.11758180525547955</c:v>
                </c:pt>
                <c:pt idx="6">
                  <c:v>0.12009297682663803</c:v>
                </c:pt>
                <c:pt idx="7">
                  <c:v>0.11982863991887313</c:v>
                </c:pt>
                <c:pt idx="8">
                  <c:v>0.11923482006899405</c:v>
                </c:pt>
                <c:pt idx="9">
                  <c:v>0.12113420179650872</c:v>
                </c:pt>
                <c:pt idx="10">
                  <c:v>0.12121492020627336</c:v>
                </c:pt>
                <c:pt idx="11">
                  <c:v>0.11851700971920125</c:v>
                </c:pt>
                <c:pt idx="12">
                  <c:v>0.11799543067191687</c:v>
                </c:pt>
                <c:pt idx="13">
                  <c:v>0.11874977553435744</c:v>
                </c:pt>
                <c:pt idx="14">
                  <c:v>0.11887045488089265</c:v>
                </c:pt>
                <c:pt idx="15">
                  <c:v>0.11574459086216123</c:v>
                </c:pt>
                <c:pt idx="16">
                  <c:v>0.11476175788481992</c:v>
                </c:pt>
                <c:pt idx="17">
                  <c:v>0.1165991095653738</c:v>
                </c:pt>
                <c:pt idx="18">
                  <c:v>0.11649416014357074</c:v>
                </c:pt>
                <c:pt idx="19">
                  <c:v>0.11705584186695502</c:v>
                </c:pt>
                <c:pt idx="20">
                  <c:v>0.124051089216396</c:v>
                </c:pt>
                <c:pt idx="21">
                  <c:v>0.11142819261268536</c:v>
                </c:pt>
                <c:pt idx="22">
                  <c:v>0.11133803373883558</c:v>
                </c:pt>
                <c:pt idx="23">
                  <c:v>0.111262932930651</c:v>
                </c:pt>
                <c:pt idx="24">
                  <c:v>0.11110854793105723</c:v>
                </c:pt>
                <c:pt idx="25">
                  <c:v>0.11019122828991108</c:v>
                </c:pt>
                <c:pt idx="26">
                  <c:v>0.10987043661313031</c:v>
                </c:pt>
                <c:pt idx="27">
                  <c:v>0.11000008340197198</c:v>
                </c:pt>
                <c:pt idx="28">
                  <c:v>0.11091697059189314</c:v>
                </c:pt>
                <c:pt idx="29">
                  <c:v>0.11406209335420663</c:v>
                </c:pt>
                <c:pt idx="30">
                  <c:v>0.11820652775197626</c:v>
                </c:pt>
                <c:pt idx="31">
                  <c:v>9.727029434762223E-2</c:v>
                </c:pt>
                <c:pt idx="32">
                  <c:v>9.8388483604433044E-2</c:v>
                </c:pt>
                <c:pt idx="33">
                  <c:v>8.5359641955462903E-2</c:v>
                </c:pt>
                <c:pt idx="34">
                  <c:v>8.3609236217934632E-2</c:v>
                </c:pt>
                <c:pt idx="35">
                  <c:v>8.4421847274831402E-2</c:v>
                </c:pt>
                <c:pt idx="36">
                  <c:v>8.2371275333212549E-2</c:v>
                </c:pt>
                <c:pt idx="37">
                  <c:v>8.4969128384158127E-2</c:v>
                </c:pt>
                <c:pt idx="38">
                  <c:v>8.8472049965550734E-2</c:v>
                </c:pt>
                <c:pt idx="39">
                  <c:v>8.6207140386763581E-2</c:v>
                </c:pt>
                <c:pt idx="40">
                  <c:v>9.2597249774035342E-2</c:v>
                </c:pt>
                <c:pt idx="41">
                  <c:v>9.2607254634681835E-2</c:v>
                </c:pt>
                <c:pt idx="42">
                  <c:v>9.2571169689517424E-2</c:v>
                </c:pt>
                <c:pt idx="43">
                  <c:v>9.3045080916421469E-2</c:v>
                </c:pt>
                <c:pt idx="44">
                  <c:v>9.5654060059781928E-2</c:v>
                </c:pt>
                <c:pt idx="45">
                  <c:v>9.5532917755118768E-2</c:v>
                </c:pt>
                <c:pt idx="46">
                  <c:v>9.5009868634368194E-2</c:v>
                </c:pt>
                <c:pt idx="47">
                  <c:v>0.10032224212114427</c:v>
                </c:pt>
                <c:pt idx="48">
                  <c:v>0.10012146730008385</c:v>
                </c:pt>
                <c:pt idx="49">
                  <c:v>9.8369009336258639E-2</c:v>
                </c:pt>
                <c:pt idx="50">
                  <c:v>9.8540597531634577E-2</c:v>
                </c:pt>
                <c:pt idx="51">
                  <c:v>9.857507881584042E-2</c:v>
                </c:pt>
                <c:pt idx="52">
                  <c:v>9.9345959808289475E-2</c:v>
                </c:pt>
                <c:pt idx="53">
                  <c:v>0.12808950247075301</c:v>
                </c:pt>
                <c:pt idx="54">
                  <c:v>0.12809125656572989</c:v>
                </c:pt>
                <c:pt idx="55">
                  <c:v>0.12723496568331771</c:v>
                </c:pt>
                <c:pt idx="56">
                  <c:v>0.12783290578008508</c:v>
                </c:pt>
                <c:pt idx="57">
                  <c:v>0.13065856011120061</c:v>
                </c:pt>
                <c:pt idx="58">
                  <c:v>0.13142347742296354</c:v>
                </c:pt>
                <c:pt idx="59">
                  <c:v>0.13676992558371961</c:v>
                </c:pt>
                <c:pt idx="60">
                  <c:v>0.13720832853117371</c:v>
                </c:pt>
                <c:pt idx="61">
                  <c:v>0.13612593971705814</c:v>
                </c:pt>
                <c:pt idx="62">
                  <c:v>0.13671608694378781</c:v>
                </c:pt>
                <c:pt idx="63">
                  <c:v>0.1364324703284876</c:v>
                </c:pt>
                <c:pt idx="64">
                  <c:v>0.13958316023870779</c:v>
                </c:pt>
                <c:pt idx="65">
                  <c:v>0.15019407805704674</c:v>
                </c:pt>
                <c:pt idx="66">
                  <c:v>0.15009707461592678</c:v>
                </c:pt>
                <c:pt idx="67">
                  <c:v>0.14669723902902118</c:v>
                </c:pt>
                <c:pt idx="68">
                  <c:v>0.14926535242883701</c:v>
                </c:pt>
                <c:pt idx="69">
                  <c:v>0.15159152275163681</c:v>
                </c:pt>
                <c:pt idx="70">
                  <c:v>0.15749761501943602</c:v>
                </c:pt>
                <c:pt idx="71">
                  <c:v>0.15836683075884289</c:v>
                </c:pt>
                <c:pt idx="72">
                  <c:v>0.15845930219272802</c:v>
                </c:pt>
                <c:pt idx="73">
                  <c:v>0.15676994556015469</c:v>
                </c:pt>
                <c:pt idx="74">
                  <c:v>0.15662426100719742</c:v>
                </c:pt>
                <c:pt idx="75">
                  <c:v>0.15910882981827851</c:v>
                </c:pt>
                <c:pt idx="76">
                  <c:v>0.16389832895925061</c:v>
                </c:pt>
                <c:pt idx="77">
                  <c:v>0.16254915303412842</c:v>
                </c:pt>
                <c:pt idx="78">
                  <c:v>0.165729381686537</c:v>
                </c:pt>
                <c:pt idx="79">
                  <c:v>0.20570986222685764</c:v>
                </c:pt>
                <c:pt idx="80">
                  <c:v>0.20349074818100718</c:v>
                </c:pt>
                <c:pt idx="81">
                  <c:v>0.20385205400834022</c:v>
                </c:pt>
                <c:pt idx="82">
                  <c:v>0.20875234552651317</c:v>
                </c:pt>
                <c:pt idx="83">
                  <c:v>0.21186599578678589</c:v>
                </c:pt>
                <c:pt idx="84">
                  <c:v>0.22603144259935984</c:v>
                </c:pt>
                <c:pt idx="85">
                  <c:v>0.2264467904008666</c:v>
                </c:pt>
                <c:pt idx="86">
                  <c:v>0.22840359560211226</c:v>
                </c:pt>
                <c:pt idx="87">
                  <c:v>0.22668157627180713</c:v>
                </c:pt>
                <c:pt idx="88">
                  <c:v>0.22695486041364007</c:v>
                </c:pt>
                <c:pt idx="89">
                  <c:v>0.22485484526830382</c:v>
                </c:pt>
                <c:pt idx="90">
                  <c:v>0.22758993011107273</c:v>
                </c:pt>
                <c:pt idx="91">
                  <c:v>0.22814973195948354</c:v>
                </c:pt>
                <c:pt idx="92">
                  <c:v>0.22834634348210175</c:v>
                </c:pt>
                <c:pt idx="93">
                  <c:v>0.23020777577834184</c:v>
                </c:pt>
                <c:pt idx="94">
                  <c:v>0.22945751332823097</c:v>
                </c:pt>
                <c:pt idx="95">
                  <c:v>0.22351007004572929</c:v>
                </c:pt>
                <c:pt idx="96">
                  <c:v>0.2254106230419517</c:v>
                </c:pt>
                <c:pt idx="97">
                  <c:v>0.22574577754883512</c:v>
                </c:pt>
                <c:pt idx="98">
                  <c:v>0.22887540126764486</c:v>
                </c:pt>
                <c:pt idx="99">
                  <c:v>0.22658895771133711</c:v>
                </c:pt>
                <c:pt idx="100">
                  <c:v>0.22257096850868557</c:v>
                </c:pt>
                <c:pt idx="101">
                  <c:v>0.22756011807606588</c:v>
                </c:pt>
                <c:pt idx="102">
                  <c:v>0.23740878250618966</c:v>
                </c:pt>
                <c:pt idx="103">
                  <c:v>0.23772989511655454</c:v>
                </c:pt>
                <c:pt idx="104">
                  <c:v>0.2340807334311448</c:v>
                </c:pt>
                <c:pt idx="105">
                  <c:v>0.23381704440618323</c:v>
                </c:pt>
                <c:pt idx="106">
                  <c:v>0.23548572293669948</c:v>
                </c:pt>
                <c:pt idx="107">
                  <c:v>0.23519216835834209</c:v>
                </c:pt>
                <c:pt idx="108">
                  <c:v>0.24027379948803806</c:v>
                </c:pt>
                <c:pt idx="109">
                  <c:v>0.19770920064694145</c:v>
                </c:pt>
                <c:pt idx="110">
                  <c:v>0.19760684780819399</c:v>
                </c:pt>
                <c:pt idx="111">
                  <c:v>0.19755811614405464</c:v>
                </c:pt>
                <c:pt idx="112">
                  <c:v>0.1869682545356274</c:v>
                </c:pt>
                <c:pt idx="113">
                  <c:v>0.1592629819438415</c:v>
                </c:pt>
                <c:pt idx="114">
                  <c:v>0.16400098666195395</c:v>
                </c:pt>
                <c:pt idx="115">
                  <c:v>0.16445944365495024</c:v>
                </c:pt>
                <c:pt idx="116">
                  <c:v>0.1644411545182238</c:v>
                </c:pt>
                <c:pt idx="117">
                  <c:v>0.16961267621073092</c:v>
                </c:pt>
                <c:pt idx="118">
                  <c:v>0.17028190497935769</c:v>
                </c:pt>
                <c:pt idx="119">
                  <c:v>0.15901898946343362</c:v>
                </c:pt>
                <c:pt idx="120">
                  <c:v>0.15757085206272595</c:v>
                </c:pt>
              </c:numCache>
            </c:numRef>
          </c:val>
          <c:smooth val="0"/>
        </c:ser>
        <c:dLbls>
          <c:showLegendKey val="0"/>
          <c:showVal val="0"/>
          <c:showCatName val="0"/>
          <c:showSerName val="0"/>
          <c:showPercent val="0"/>
          <c:showBubbleSize val="0"/>
        </c:dLbls>
        <c:marker val="1"/>
        <c:smooth val="0"/>
        <c:axId val="219361280"/>
        <c:axId val="219362816"/>
      </c:lineChart>
      <c:catAx>
        <c:axId val="219361280"/>
        <c:scaling>
          <c:orientation val="minMax"/>
        </c:scaling>
        <c:delete val="0"/>
        <c:axPos val="b"/>
        <c:numFmt formatCode="yyyy\-mm\-dd" sourceLinked="1"/>
        <c:majorTickMark val="out"/>
        <c:minorTickMark val="none"/>
        <c:tickLblPos val="nextTo"/>
        <c:crossAx val="219362816"/>
        <c:crosses val="autoZero"/>
        <c:auto val="0"/>
        <c:lblAlgn val="ctr"/>
        <c:lblOffset val="100"/>
        <c:noMultiLvlLbl val="0"/>
      </c:catAx>
      <c:valAx>
        <c:axId val="219362816"/>
        <c:scaling>
          <c:orientation val="minMax"/>
          <c:min val="4.0000000000000008E-2"/>
        </c:scaling>
        <c:delete val="0"/>
        <c:axPos val="l"/>
        <c:majorGridlines/>
        <c:numFmt formatCode="###,###,##0.0000" sourceLinked="1"/>
        <c:majorTickMark val="out"/>
        <c:minorTickMark val="none"/>
        <c:tickLblPos val="nextTo"/>
        <c:crossAx val="219361280"/>
        <c:crosses val="autoZero"/>
        <c:crossBetween val="between"/>
      </c:valAx>
    </c:plotArea>
    <c:legend>
      <c:legendPos val="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历史波动率锥</a:t>
            </a:r>
          </a:p>
        </c:rich>
      </c:tx>
      <c:overlay val="0"/>
      <c:spPr>
        <a:noFill/>
        <a:ln>
          <a:noFill/>
        </a:ln>
        <a:effectLst/>
      </c:spPr>
    </c:title>
    <c:autoTitleDeleted val="0"/>
    <c:plotArea>
      <c:layout/>
      <c:lineChart>
        <c:grouping val="standard"/>
        <c:varyColors val="0"/>
        <c:ser>
          <c:idx val="0"/>
          <c:order val="0"/>
          <c:tx>
            <c:v>MAX</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波动率锥!$C$838:$U$838</c:f>
              <c:numCache>
                <c:formatCode>General</c:formatCode>
                <c:ptCount val="19"/>
                <c:pt idx="0">
                  <c:v>0.5899816495137622</c:v>
                </c:pt>
                <c:pt idx="1">
                  <c:v>0.51494190908916071</c:v>
                </c:pt>
                <c:pt idx="2">
                  <c:v>0.45883111673499394</c:v>
                </c:pt>
                <c:pt idx="3">
                  <c:v>0.45529759393427</c:v>
                </c:pt>
                <c:pt idx="4">
                  <c:v>0.44595662782823597</c:v>
                </c:pt>
                <c:pt idx="5">
                  <c:v>0.42918676566703901</c:v>
                </c:pt>
                <c:pt idx="6">
                  <c:v>0.41012587143497004</c:v>
                </c:pt>
                <c:pt idx="7">
                  <c:v>0.39347243795255626</c:v>
                </c:pt>
                <c:pt idx="8">
                  <c:v>0.37547790433547029</c:v>
                </c:pt>
                <c:pt idx="9">
                  <c:v>0.35820686560948833</c:v>
                </c:pt>
                <c:pt idx="10">
                  <c:v>0.34574623984664071</c:v>
                </c:pt>
                <c:pt idx="11">
                  <c:v>0.33850578485048327</c:v>
                </c:pt>
                <c:pt idx="12">
                  <c:v>0.32933621863049534</c:v>
                </c:pt>
                <c:pt idx="13">
                  <c:v>0.32316358115847515</c:v>
                </c:pt>
                <c:pt idx="14">
                  <c:v>0.32349834390850279</c:v>
                </c:pt>
                <c:pt idx="15">
                  <c:v>0.31863406730358179</c:v>
                </c:pt>
                <c:pt idx="16">
                  <c:v>0.31385682187205127</c:v>
                </c:pt>
                <c:pt idx="17">
                  <c:v>0.30892668650476873</c:v>
                </c:pt>
                <c:pt idx="18">
                  <c:v>0.30408091612919308</c:v>
                </c:pt>
              </c:numCache>
            </c:numRef>
          </c:val>
          <c:smooth val="0"/>
          <c:extLst xmlns:c16r2="http://schemas.microsoft.com/office/drawing/2015/06/chart">
            <c:ext xmlns:c16="http://schemas.microsoft.com/office/drawing/2014/chart" uri="{C3380CC4-5D6E-409C-BE32-E72D297353CC}">
              <c16:uniqueId val="{00000000-24F6-4344-94B8-6DA94D9FE92E}"/>
            </c:ext>
          </c:extLst>
        </c:ser>
        <c:ser>
          <c:idx val="2"/>
          <c:order val="1"/>
          <c:tx>
            <c:v>75%</c:v>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波动率锥!$C$840:$U$840</c:f>
              <c:numCache>
                <c:formatCode>General</c:formatCode>
                <c:ptCount val="19"/>
                <c:pt idx="0">
                  <c:v>0.21706864715095667</c:v>
                </c:pt>
                <c:pt idx="1">
                  <c:v>0.21937004202462132</c:v>
                </c:pt>
                <c:pt idx="2">
                  <c:v>0.22336803633124314</c:v>
                </c:pt>
                <c:pt idx="3">
                  <c:v>0.23171923843996819</c:v>
                </c:pt>
                <c:pt idx="4">
                  <c:v>0.23354914477576286</c:v>
                </c:pt>
                <c:pt idx="5">
                  <c:v>0.23545454702567198</c:v>
                </c:pt>
                <c:pt idx="6">
                  <c:v>0.24050177976943268</c:v>
                </c:pt>
                <c:pt idx="7">
                  <c:v>0.23412405915489426</c:v>
                </c:pt>
                <c:pt idx="8">
                  <c:v>0.2332669699512043</c:v>
                </c:pt>
                <c:pt idx="9">
                  <c:v>0.23007371629601603</c:v>
                </c:pt>
                <c:pt idx="10">
                  <c:v>0.22379207139811186</c:v>
                </c:pt>
                <c:pt idx="11">
                  <c:v>0.22236568258174061</c:v>
                </c:pt>
                <c:pt idx="12">
                  <c:v>0.21998966355973307</c:v>
                </c:pt>
                <c:pt idx="13">
                  <c:v>0.21895962155608434</c:v>
                </c:pt>
                <c:pt idx="14">
                  <c:v>0.22678586102804832</c:v>
                </c:pt>
                <c:pt idx="15">
                  <c:v>0.23819874078083103</c:v>
                </c:pt>
                <c:pt idx="16">
                  <c:v>0.25079809060126274</c:v>
                </c:pt>
                <c:pt idx="17">
                  <c:v>0.25244021609598544</c:v>
                </c:pt>
                <c:pt idx="18">
                  <c:v>0.25504333047253802</c:v>
                </c:pt>
              </c:numCache>
            </c:numRef>
          </c:val>
          <c:smooth val="0"/>
          <c:extLst xmlns:c16r2="http://schemas.microsoft.com/office/drawing/2015/06/chart">
            <c:ext xmlns:c16="http://schemas.microsoft.com/office/drawing/2014/chart" uri="{C3380CC4-5D6E-409C-BE32-E72D297353CC}">
              <c16:uniqueId val="{00000002-24F6-4344-94B8-6DA94D9FE92E}"/>
            </c:ext>
          </c:extLst>
        </c:ser>
        <c:ser>
          <c:idx val="3"/>
          <c:order val="2"/>
          <c:tx>
            <c:v>中位数</c:v>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波动率锥!$C$841:$U$841</c:f>
              <c:numCache>
                <c:formatCode>General</c:formatCode>
                <c:ptCount val="19"/>
                <c:pt idx="0">
                  <c:v>0.1527873545815277</c:v>
                </c:pt>
                <c:pt idx="1">
                  <c:v>0.16901748458621299</c:v>
                </c:pt>
                <c:pt idx="2">
                  <c:v>0.17449680390630171</c:v>
                </c:pt>
                <c:pt idx="3">
                  <c:v>0.17916764506295924</c:v>
                </c:pt>
                <c:pt idx="4">
                  <c:v>0.17970693103206331</c:v>
                </c:pt>
                <c:pt idx="5">
                  <c:v>0.18419104959937363</c:v>
                </c:pt>
                <c:pt idx="6">
                  <c:v>0.19229094433320154</c:v>
                </c:pt>
                <c:pt idx="7">
                  <c:v>0.18891152537794115</c:v>
                </c:pt>
                <c:pt idx="8">
                  <c:v>0.18793624278118154</c:v>
                </c:pt>
                <c:pt idx="9">
                  <c:v>0.1872057182378736</c:v>
                </c:pt>
                <c:pt idx="10">
                  <c:v>0.18963827889201834</c:v>
                </c:pt>
                <c:pt idx="11">
                  <c:v>0.19189495870403969</c:v>
                </c:pt>
                <c:pt idx="12">
                  <c:v>0.19748268377254977</c:v>
                </c:pt>
                <c:pt idx="13">
                  <c:v>0.19977108184077266</c:v>
                </c:pt>
                <c:pt idx="14">
                  <c:v>0.19903840035163195</c:v>
                </c:pt>
                <c:pt idx="15">
                  <c:v>0.19782585054397522</c:v>
                </c:pt>
                <c:pt idx="16">
                  <c:v>0.19646428160395582</c:v>
                </c:pt>
                <c:pt idx="17">
                  <c:v>0.19908376921920115</c:v>
                </c:pt>
                <c:pt idx="18">
                  <c:v>0.20024284879211804</c:v>
                </c:pt>
              </c:numCache>
            </c:numRef>
          </c:val>
          <c:smooth val="0"/>
          <c:extLst xmlns:c16r2="http://schemas.microsoft.com/office/drawing/2015/06/chart">
            <c:ext xmlns:c16="http://schemas.microsoft.com/office/drawing/2014/chart" uri="{C3380CC4-5D6E-409C-BE32-E72D297353CC}">
              <c16:uniqueId val="{00000003-24F6-4344-94B8-6DA94D9FE92E}"/>
            </c:ext>
          </c:extLst>
        </c:ser>
        <c:ser>
          <c:idx val="6"/>
          <c:order val="3"/>
          <c:tx>
            <c:v>MIN</c:v>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波动率锥!$C$844:$U$844</c:f>
              <c:numCache>
                <c:formatCode>General</c:formatCode>
                <c:ptCount val="19"/>
                <c:pt idx="0">
                  <c:v>2.166154504340978E-2</c:v>
                </c:pt>
                <c:pt idx="1">
                  <c:v>5.2163435016625403E-2</c:v>
                </c:pt>
                <c:pt idx="2">
                  <c:v>7.7285907234924414E-2</c:v>
                </c:pt>
                <c:pt idx="3">
                  <c:v>8.9894650628331768E-2</c:v>
                </c:pt>
                <c:pt idx="4">
                  <c:v>9.6948101918793703E-2</c:v>
                </c:pt>
                <c:pt idx="5">
                  <c:v>0.11028077604692071</c:v>
                </c:pt>
                <c:pt idx="6">
                  <c:v>0.1154300575970643</c:v>
                </c:pt>
                <c:pt idx="7">
                  <c:v>0.11161366553457519</c:v>
                </c:pt>
                <c:pt idx="8">
                  <c:v>0.1119171048292943</c:v>
                </c:pt>
                <c:pt idx="9">
                  <c:v>0.12359936422613128</c:v>
                </c:pt>
                <c:pt idx="10">
                  <c:v>0.12298886946491615</c:v>
                </c:pt>
                <c:pt idx="11">
                  <c:v>0.11976925801217682</c:v>
                </c:pt>
                <c:pt idx="12">
                  <c:v>0.11932217928829993</c:v>
                </c:pt>
                <c:pt idx="13">
                  <c:v>0.12781254528358293</c:v>
                </c:pt>
                <c:pt idx="14">
                  <c:v>0.13343977757296521</c:v>
                </c:pt>
                <c:pt idx="15">
                  <c:v>0.13722159872389589</c:v>
                </c:pt>
                <c:pt idx="16">
                  <c:v>0.14530046039161004</c:v>
                </c:pt>
                <c:pt idx="17">
                  <c:v>0.14790757021530818</c:v>
                </c:pt>
                <c:pt idx="18">
                  <c:v>0.15582501811897048</c:v>
                </c:pt>
              </c:numCache>
            </c:numRef>
          </c:val>
          <c:smooth val="0"/>
          <c:extLst xmlns:c16r2="http://schemas.microsoft.com/office/drawing/2015/06/chart">
            <c:ext xmlns:c16="http://schemas.microsoft.com/office/drawing/2014/chart" uri="{C3380CC4-5D6E-409C-BE32-E72D297353CC}">
              <c16:uniqueId val="{00000006-24F6-4344-94B8-6DA94D9FE92E}"/>
            </c:ext>
          </c:extLst>
        </c:ser>
        <c:ser>
          <c:idx val="1"/>
          <c:order val="4"/>
          <c:tx>
            <c:v>25%</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波动率锥!$C$842:$U$842</c:f>
              <c:numCache>
                <c:formatCode>General</c:formatCode>
                <c:ptCount val="19"/>
                <c:pt idx="0">
                  <c:v>0.1102071326109043</c:v>
                </c:pt>
                <c:pt idx="1">
                  <c:v>0.12809602740372389</c:v>
                </c:pt>
                <c:pt idx="2">
                  <c:v>0.14390894386478659</c:v>
                </c:pt>
                <c:pt idx="3">
                  <c:v>0.1450269370817322</c:v>
                </c:pt>
                <c:pt idx="4">
                  <c:v>0.14556338011386455</c:v>
                </c:pt>
                <c:pt idx="5">
                  <c:v>0.15241276672683585</c:v>
                </c:pt>
                <c:pt idx="6">
                  <c:v>0.15731486547943696</c:v>
                </c:pt>
                <c:pt idx="7">
                  <c:v>0.15929727661375426</c:v>
                </c:pt>
                <c:pt idx="8">
                  <c:v>0.16495371333998596</c:v>
                </c:pt>
                <c:pt idx="9">
                  <c:v>0.17046362057944633</c:v>
                </c:pt>
                <c:pt idx="10">
                  <c:v>0.17372975191506293</c:v>
                </c:pt>
                <c:pt idx="11">
                  <c:v>0.1730563912217265</c:v>
                </c:pt>
                <c:pt idx="12">
                  <c:v>0.17214170031714873</c:v>
                </c:pt>
                <c:pt idx="13">
                  <c:v>0.17416208661822241</c:v>
                </c:pt>
                <c:pt idx="14">
                  <c:v>0.17335847412855807</c:v>
                </c:pt>
                <c:pt idx="15">
                  <c:v>0.17359893214550831</c:v>
                </c:pt>
                <c:pt idx="16">
                  <c:v>0.17343375428039329</c:v>
                </c:pt>
                <c:pt idx="17">
                  <c:v>0.17368679427096387</c:v>
                </c:pt>
                <c:pt idx="18">
                  <c:v>0.17300893501210129</c:v>
                </c:pt>
              </c:numCache>
            </c:numRef>
          </c:val>
          <c:smooth val="0"/>
          <c:extLst xmlns:c16r2="http://schemas.microsoft.com/office/drawing/2015/06/chart">
            <c:ext xmlns:c16="http://schemas.microsoft.com/office/drawing/2014/chart" uri="{C3380CC4-5D6E-409C-BE32-E72D297353CC}">
              <c16:uniqueId val="{00000007-24F6-4344-94B8-6DA94D9FE92E}"/>
            </c:ext>
          </c:extLst>
        </c:ser>
        <c:ser>
          <c:idx val="4"/>
          <c:order val="5"/>
          <c:tx>
            <c:v>当前值</c:v>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波动率锥!$C$1:$U$1</c:f>
              <c:numCache>
                <c:formatCode>General</c:formatCode>
                <c:ptCount val="19"/>
                <c:pt idx="0">
                  <c:v>5</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cat>
          <c:val>
            <c:numRef>
              <c:f>波动率锥!$C$833:$U$833</c:f>
              <c:numCache>
                <c:formatCode>###,###,##0.0000</c:formatCode>
                <c:ptCount val="19"/>
                <c:pt idx="0">
                  <c:v>0.14814851133230891</c:v>
                </c:pt>
                <c:pt idx="1">
                  <c:v>0.14387332685041768</c:v>
                </c:pt>
                <c:pt idx="2" formatCode="General">
                  <c:v>0.20555660264959641</c:v>
                </c:pt>
                <c:pt idx="3" formatCode="General">
                  <c:v>0.18764305986876184</c:v>
                </c:pt>
                <c:pt idx="4" formatCode="General">
                  <c:v>0.22354278246736015</c:v>
                </c:pt>
                <c:pt idx="5" formatCode="General">
                  <c:v>0.23431072270140069</c:v>
                </c:pt>
                <c:pt idx="6" formatCode="General">
                  <c:v>0.22097229075585237</c:v>
                </c:pt>
                <c:pt idx="7" formatCode="General">
                  <c:v>0.22804628825331807</c:v>
                </c:pt>
                <c:pt idx="8" formatCode="General">
                  <c:v>0.21725571555541667</c:v>
                </c:pt>
                <c:pt idx="9" formatCode="General">
                  <c:v>0.20685937263052254</c:v>
                </c:pt>
                <c:pt idx="10" formatCode="General">
                  <c:v>0.19803321074920602</c:v>
                </c:pt>
                <c:pt idx="11" formatCode="General">
                  <c:v>0.19237881231464601</c:v>
                </c:pt>
                <c:pt idx="12" formatCode="General">
                  <c:v>0.19094820972562784</c:v>
                </c:pt>
                <c:pt idx="13" formatCode="General">
                  <c:v>0.18633351559360686</c:v>
                </c:pt>
                <c:pt idx="14" formatCode="General">
                  <c:v>0.18170968523552417</c:v>
                </c:pt>
                <c:pt idx="15" formatCode="General">
                  <c:v>0.17691809910082937</c:v>
                </c:pt>
                <c:pt idx="16" formatCode="General">
                  <c:v>0.17683987060986991</c:v>
                </c:pt>
                <c:pt idx="17" formatCode="General">
                  <c:v>0.17526934911794775</c:v>
                </c:pt>
                <c:pt idx="18" formatCode="General">
                  <c:v>0.1720471105208117</c:v>
                </c:pt>
              </c:numCache>
            </c:numRef>
          </c:val>
          <c:smooth val="0"/>
          <c:extLst xmlns:c16r2="http://schemas.microsoft.com/office/drawing/2015/06/chart">
            <c:ext xmlns:c16="http://schemas.microsoft.com/office/drawing/2014/chart" uri="{C3380CC4-5D6E-409C-BE32-E72D297353CC}">
              <c16:uniqueId val="{00000008-24F6-4344-94B8-6DA94D9FE92E}"/>
            </c:ext>
          </c:extLst>
        </c:ser>
        <c:dLbls>
          <c:showLegendKey val="0"/>
          <c:showVal val="0"/>
          <c:showCatName val="0"/>
          <c:showSerName val="0"/>
          <c:showPercent val="0"/>
          <c:showBubbleSize val="0"/>
        </c:dLbls>
        <c:marker val="1"/>
        <c:smooth val="0"/>
        <c:axId val="219378432"/>
        <c:axId val="219380352"/>
      </c:lineChart>
      <c:catAx>
        <c:axId val="21937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9380352"/>
        <c:crosses val="autoZero"/>
        <c:auto val="1"/>
        <c:lblAlgn val="ctr"/>
        <c:lblOffset val="100"/>
        <c:noMultiLvlLbl val="0"/>
      </c:catAx>
      <c:valAx>
        <c:axId val="21938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93784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豆粕期权平值隐波期限结构</a:t>
            </a:r>
          </a:p>
        </c:rich>
      </c:tx>
      <c:overlay val="0"/>
      <c:spPr>
        <a:noFill/>
        <a:ln>
          <a:noFill/>
        </a:ln>
        <a:effectLst/>
      </c:spPr>
    </c:title>
    <c:autoTitleDeleted val="0"/>
    <c:plotArea>
      <c:layout/>
      <c:lineChart>
        <c:grouping val="standard"/>
        <c:varyColors val="0"/>
        <c:ser>
          <c:idx val="0"/>
          <c:order val="0"/>
          <c:tx>
            <c:v>看跌平值</c:v>
          </c:tx>
          <c:spPr>
            <a:ln w="28575" cap="rnd">
              <a:solidFill>
                <a:schemeClr val="accent1"/>
              </a:solidFill>
              <a:round/>
            </a:ln>
            <a:effectLst/>
          </c:spPr>
          <c:marker>
            <c:symbol val="none"/>
          </c:marker>
          <c:cat>
            <c:numRef>
              <c:f>平值期权期限结构!$B$5:$I$5</c:f>
              <c:numCache>
                <c:formatCode>General</c:formatCode>
                <c:ptCount val="8"/>
                <c:pt idx="0">
                  <c:v>7</c:v>
                </c:pt>
                <c:pt idx="1">
                  <c:v>8</c:v>
                </c:pt>
                <c:pt idx="2">
                  <c:v>9</c:v>
                </c:pt>
                <c:pt idx="3">
                  <c:v>11</c:v>
                </c:pt>
                <c:pt idx="4">
                  <c:v>12</c:v>
                </c:pt>
                <c:pt idx="5">
                  <c:v>1</c:v>
                </c:pt>
                <c:pt idx="6">
                  <c:v>3</c:v>
                </c:pt>
                <c:pt idx="7">
                  <c:v>5</c:v>
                </c:pt>
              </c:numCache>
            </c:numRef>
          </c:cat>
          <c:val>
            <c:numRef>
              <c:f>平值期权期限结构!$B$4:$I$4</c:f>
              <c:numCache>
                <c:formatCode>General</c:formatCode>
                <c:ptCount val="8"/>
                <c:pt idx="0">
                  <c:v>0.17887903868138788</c:v>
                </c:pt>
                <c:pt idx="1">
                  <c:v>0.19464210323557254</c:v>
                </c:pt>
                <c:pt idx="2">
                  <c:v>0.16225802701517938</c:v>
                </c:pt>
                <c:pt idx="3">
                  <c:v>0.15262564247727395</c:v>
                </c:pt>
                <c:pt idx="4">
                  <c:v>0.14392493581265209</c:v>
                </c:pt>
                <c:pt idx="5">
                  <c:v>0.1485413934163004</c:v>
                </c:pt>
                <c:pt idx="6">
                  <c:v>0.14062491800356658</c:v>
                </c:pt>
                <c:pt idx="7">
                  <c:v>0.15606903890091928</c:v>
                </c:pt>
              </c:numCache>
            </c:numRef>
          </c:val>
          <c:smooth val="0"/>
          <c:extLst xmlns:c16r2="http://schemas.microsoft.com/office/drawing/2015/06/chart">
            <c:ext xmlns:c16="http://schemas.microsoft.com/office/drawing/2014/chart" uri="{C3380CC4-5D6E-409C-BE32-E72D297353CC}">
              <c16:uniqueId val="{00000000-F050-4F31-803B-76EAC02755A4}"/>
            </c:ext>
          </c:extLst>
        </c:ser>
        <c:ser>
          <c:idx val="1"/>
          <c:order val="1"/>
          <c:tx>
            <c:v>看涨平值</c:v>
          </c:tx>
          <c:spPr>
            <a:ln w="28575" cap="rnd">
              <a:solidFill>
                <a:schemeClr val="accent2"/>
              </a:solidFill>
              <a:round/>
            </a:ln>
            <a:effectLst/>
          </c:spPr>
          <c:marker>
            <c:symbol val="none"/>
          </c:marker>
          <c:cat>
            <c:numRef>
              <c:f>平值期权期限结构!$B$5:$I$5</c:f>
              <c:numCache>
                <c:formatCode>General</c:formatCode>
                <c:ptCount val="8"/>
                <c:pt idx="0">
                  <c:v>7</c:v>
                </c:pt>
                <c:pt idx="1">
                  <c:v>8</c:v>
                </c:pt>
                <c:pt idx="2">
                  <c:v>9</c:v>
                </c:pt>
                <c:pt idx="3">
                  <c:v>11</c:v>
                </c:pt>
                <c:pt idx="4">
                  <c:v>12</c:v>
                </c:pt>
                <c:pt idx="5">
                  <c:v>1</c:v>
                </c:pt>
                <c:pt idx="6">
                  <c:v>3</c:v>
                </c:pt>
                <c:pt idx="7">
                  <c:v>5</c:v>
                </c:pt>
              </c:numCache>
            </c:numRef>
          </c:cat>
          <c:val>
            <c:numRef>
              <c:f>平值期权期限结构!$B$2:$I$2</c:f>
              <c:numCache>
                <c:formatCode>General</c:formatCode>
                <c:ptCount val="8"/>
                <c:pt idx="0">
                  <c:v>0.19217417908847328</c:v>
                </c:pt>
                <c:pt idx="1">
                  <c:v>0.19505942411266264</c:v>
                </c:pt>
                <c:pt idx="2">
                  <c:v>0.17528429154187442</c:v>
                </c:pt>
                <c:pt idx="3">
                  <c:v>0.15903524173147976</c:v>
                </c:pt>
                <c:pt idx="4">
                  <c:v>0.14513931780934336</c:v>
                </c:pt>
                <c:pt idx="5">
                  <c:v>0.17386846125062555</c:v>
                </c:pt>
                <c:pt idx="6">
                  <c:v>0.14610157278895375</c:v>
                </c:pt>
                <c:pt idx="7">
                  <c:v>0.16168519800864156</c:v>
                </c:pt>
              </c:numCache>
            </c:numRef>
          </c:val>
          <c:smooth val="0"/>
          <c:extLst xmlns:c16r2="http://schemas.microsoft.com/office/drawing/2015/06/chart">
            <c:ext xmlns:c16="http://schemas.microsoft.com/office/drawing/2014/chart" uri="{C3380CC4-5D6E-409C-BE32-E72D297353CC}">
              <c16:uniqueId val="{00000001-F050-4F31-803B-76EAC02755A4}"/>
            </c:ext>
          </c:extLst>
        </c:ser>
        <c:dLbls>
          <c:showLegendKey val="0"/>
          <c:showVal val="0"/>
          <c:showCatName val="0"/>
          <c:showSerName val="0"/>
          <c:showPercent val="0"/>
          <c:showBubbleSize val="0"/>
        </c:dLbls>
        <c:marker val="1"/>
        <c:smooth val="0"/>
        <c:axId val="219392256"/>
        <c:axId val="219394048"/>
      </c:lineChart>
      <c:catAx>
        <c:axId val="219392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9394048"/>
        <c:crosses val="autoZero"/>
        <c:auto val="1"/>
        <c:lblAlgn val="ctr"/>
        <c:lblOffset val="100"/>
        <c:noMultiLvlLbl val="0"/>
      </c:catAx>
      <c:valAx>
        <c:axId val="219394048"/>
        <c:scaling>
          <c:orientation val="minMax"/>
          <c:min val="6.0000000000000012E-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93922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a:t>豆粕期权</a:t>
            </a:r>
            <a:r>
              <a:rPr lang="en-US" altLang="zh-CN"/>
              <a:t>09</a:t>
            </a:r>
            <a:r>
              <a:rPr lang="zh-CN" altLang="en-US"/>
              <a:t>合约隐含波动率</a:t>
            </a:r>
          </a:p>
        </c:rich>
      </c:tx>
      <c:overlay val="0"/>
      <c:spPr>
        <a:noFill/>
        <a:ln>
          <a:noFill/>
        </a:ln>
        <a:effectLst/>
      </c:spPr>
    </c:title>
    <c:autoTitleDeleted val="0"/>
    <c:plotArea>
      <c:layout/>
      <c:lineChart>
        <c:grouping val="standard"/>
        <c:varyColors val="0"/>
        <c:ser>
          <c:idx val="0"/>
          <c:order val="0"/>
          <c:tx>
            <c:v>看涨期权</c:v>
          </c:tx>
          <c:spPr>
            <a:ln w="28575" cap="rnd">
              <a:solidFill>
                <a:schemeClr val="accent1"/>
              </a:solidFill>
              <a:round/>
            </a:ln>
            <a:effectLst/>
          </c:spPr>
          <c:marker>
            <c:symbol val="none"/>
          </c:marker>
          <c:cat>
            <c:numRef>
              <c:f>波动率偏度!$B$1:$Z$1</c:f>
              <c:numCache>
                <c:formatCode>General</c:formatCode>
                <c:ptCount val="25"/>
                <c:pt idx="0">
                  <c:v>2400</c:v>
                </c:pt>
                <c:pt idx="1">
                  <c:v>2450</c:v>
                </c:pt>
                <c:pt idx="2">
                  <c:v>2500</c:v>
                </c:pt>
                <c:pt idx="3">
                  <c:v>2550</c:v>
                </c:pt>
                <c:pt idx="4">
                  <c:v>2600</c:v>
                </c:pt>
                <c:pt idx="5">
                  <c:v>2650</c:v>
                </c:pt>
                <c:pt idx="6">
                  <c:v>2700</c:v>
                </c:pt>
                <c:pt idx="7">
                  <c:v>2750</c:v>
                </c:pt>
                <c:pt idx="8">
                  <c:v>2800</c:v>
                </c:pt>
                <c:pt idx="9">
                  <c:v>2850</c:v>
                </c:pt>
                <c:pt idx="10">
                  <c:v>2900</c:v>
                </c:pt>
                <c:pt idx="11">
                  <c:v>2950</c:v>
                </c:pt>
                <c:pt idx="12">
                  <c:v>3000</c:v>
                </c:pt>
                <c:pt idx="13">
                  <c:v>3050</c:v>
                </c:pt>
                <c:pt idx="14">
                  <c:v>3100</c:v>
                </c:pt>
                <c:pt idx="15">
                  <c:v>3150</c:v>
                </c:pt>
                <c:pt idx="16">
                  <c:v>3200</c:v>
                </c:pt>
                <c:pt idx="17">
                  <c:v>3250</c:v>
                </c:pt>
                <c:pt idx="18">
                  <c:v>3300</c:v>
                </c:pt>
                <c:pt idx="19">
                  <c:v>3350</c:v>
                </c:pt>
                <c:pt idx="20">
                  <c:v>3400</c:v>
                </c:pt>
                <c:pt idx="21">
                  <c:v>3450</c:v>
                </c:pt>
                <c:pt idx="22">
                  <c:v>3500</c:v>
                </c:pt>
                <c:pt idx="23">
                  <c:v>3550</c:v>
                </c:pt>
                <c:pt idx="24">
                  <c:v>3600</c:v>
                </c:pt>
              </c:numCache>
            </c:numRef>
          </c:cat>
          <c:val>
            <c:numRef>
              <c:f>波动率偏度!$B$4:$Z$4</c:f>
              <c:numCache>
                <c:formatCode>General</c:formatCode>
                <c:ptCount val="25"/>
                <c:pt idx="0">
                  <c:v>0.29892678467333311</c:v>
                </c:pt>
                <c:pt idx="1">
                  <c:v>0.27563072513103481</c:v>
                </c:pt>
                <c:pt idx="2">
                  <c:v>0.25696533886462453</c:v>
                </c:pt>
                <c:pt idx="3">
                  <c:v>0.24317893820345401</c:v>
                </c:pt>
                <c:pt idx="4">
                  <c:v>0.2792105711466073</c:v>
                </c:pt>
                <c:pt idx="5">
                  <c:v>0.29063424959570161</c:v>
                </c:pt>
                <c:pt idx="6">
                  <c:v>0.22165682766407724</c:v>
                </c:pt>
                <c:pt idx="7">
                  <c:v>0.20752996612310404</c:v>
                </c:pt>
                <c:pt idx="8">
                  <c:v>0.19441465247973796</c:v>
                </c:pt>
                <c:pt idx="9">
                  <c:v>0.18456393667384979</c:v>
                </c:pt>
                <c:pt idx="10">
                  <c:v>0.17643519475057723</c:v>
                </c:pt>
                <c:pt idx="11">
                  <c:v>0.17528429154187442</c:v>
                </c:pt>
                <c:pt idx="12">
                  <c:v>0.18073238087266683</c:v>
                </c:pt>
                <c:pt idx="13">
                  <c:v>0.18741079640276725</c:v>
                </c:pt>
                <c:pt idx="14">
                  <c:v>0.19526717558264728</c:v>
                </c:pt>
                <c:pt idx="15">
                  <c:v>0.20267383884198958</c:v>
                </c:pt>
                <c:pt idx="16">
                  <c:v>0.2146425109981</c:v>
                </c:pt>
                <c:pt idx="17">
                  <c:v>0.22156312939673661</c:v>
                </c:pt>
                <c:pt idx="18">
                  <c:v>0.2272503519645333</c:v>
                </c:pt>
                <c:pt idx="19">
                  <c:v>0.23976741528391837</c:v>
                </c:pt>
                <c:pt idx="20">
                  <c:v>0.24652203516185281</c:v>
                </c:pt>
                <c:pt idx="21">
                  <c:v>0.25381494324102993</c:v>
                </c:pt>
                <c:pt idx="22">
                  <c:v>0.2597364114771783</c:v>
                </c:pt>
                <c:pt idx="23">
                  <c:v>0.26956513322412967</c:v>
                </c:pt>
                <c:pt idx="24">
                  <c:v>0.28194796721905468</c:v>
                </c:pt>
              </c:numCache>
            </c:numRef>
          </c:val>
          <c:smooth val="0"/>
          <c:extLst xmlns:c16r2="http://schemas.microsoft.com/office/drawing/2015/06/chart">
            <c:ext xmlns:c16="http://schemas.microsoft.com/office/drawing/2014/chart" uri="{C3380CC4-5D6E-409C-BE32-E72D297353CC}">
              <c16:uniqueId val="{00000000-AB30-4A6D-A1B4-1AA4C3666D49}"/>
            </c:ext>
          </c:extLst>
        </c:ser>
        <c:ser>
          <c:idx val="1"/>
          <c:order val="1"/>
          <c:tx>
            <c:v>看跌期权</c:v>
          </c:tx>
          <c:spPr>
            <a:ln w="28575" cap="rnd">
              <a:solidFill>
                <a:schemeClr val="accent2"/>
              </a:solidFill>
              <a:round/>
            </a:ln>
            <a:effectLst/>
          </c:spPr>
          <c:marker>
            <c:symbol val="none"/>
          </c:marker>
          <c:cat>
            <c:numRef>
              <c:f>波动率偏度!$B$1:$Z$1</c:f>
              <c:numCache>
                <c:formatCode>General</c:formatCode>
                <c:ptCount val="25"/>
                <c:pt idx="0">
                  <c:v>2400</c:v>
                </c:pt>
                <c:pt idx="1">
                  <c:v>2450</c:v>
                </c:pt>
                <c:pt idx="2">
                  <c:v>2500</c:v>
                </c:pt>
                <c:pt idx="3">
                  <c:v>2550</c:v>
                </c:pt>
                <c:pt idx="4">
                  <c:v>2600</c:v>
                </c:pt>
                <c:pt idx="5">
                  <c:v>2650</c:v>
                </c:pt>
                <c:pt idx="6">
                  <c:v>2700</c:v>
                </c:pt>
                <c:pt idx="7">
                  <c:v>2750</c:v>
                </c:pt>
                <c:pt idx="8">
                  <c:v>2800</c:v>
                </c:pt>
                <c:pt idx="9">
                  <c:v>2850</c:v>
                </c:pt>
                <c:pt idx="10">
                  <c:v>2900</c:v>
                </c:pt>
                <c:pt idx="11">
                  <c:v>2950</c:v>
                </c:pt>
                <c:pt idx="12">
                  <c:v>3000</c:v>
                </c:pt>
                <c:pt idx="13">
                  <c:v>3050</c:v>
                </c:pt>
                <c:pt idx="14">
                  <c:v>3100</c:v>
                </c:pt>
                <c:pt idx="15">
                  <c:v>3150</c:v>
                </c:pt>
                <c:pt idx="16">
                  <c:v>3200</c:v>
                </c:pt>
                <c:pt idx="17">
                  <c:v>3250</c:v>
                </c:pt>
                <c:pt idx="18">
                  <c:v>3300</c:v>
                </c:pt>
                <c:pt idx="19">
                  <c:v>3350</c:v>
                </c:pt>
                <c:pt idx="20">
                  <c:v>3400</c:v>
                </c:pt>
                <c:pt idx="21">
                  <c:v>3450</c:v>
                </c:pt>
                <c:pt idx="22">
                  <c:v>3500</c:v>
                </c:pt>
                <c:pt idx="23">
                  <c:v>3550</c:v>
                </c:pt>
                <c:pt idx="24">
                  <c:v>3600</c:v>
                </c:pt>
              </c:numCache>
            </c:numRef>
          </c:cat>
          <c:val>
            <c:numRef>
              <c:f>波动率偏度!$B$5:$Z$5</c:f>
              <c:numCache>
                <c:formatCode>General</c:formatCode>
                <c:ptCount val="25"/>
                <c:pt idx="0">
                  <c:v>0.26062898880124091</c:v>
                </c:pt>
                <c:pt idx="1">
                  <c:v>0.24068150983095168</c:v>
                </c:pt>
                <c:pt idx="2">
                  <c:v>0.23521744649529458</c:v>
                </c:pt>
                <c:pt idx="3">
                  <c:v>0.22626604332149028</c:v>
                </c:pt>
                <c:pt idx="4">
                  <c:v>0.21340220104575153</c:v>
                </c:pt>
                <c:pt idx="5">
                  <c:v>0.19918605197012421</c:v>
                </c:pt>
                <c:pt idx="6">
                  <c:v>0.18905161876440044</c:v>
                </c:pt>
                <c:pt idx="7">
                  <c:v>0.17230680856049063</c:v>
                </c:pt>
                <c:pt idx="8">
                  <c:v>0.16396998734250665</c:v>
                </c:pt>
                <c:pt idx="9">
                  <c:v>0.16110152098387476</c:v>
                </c:pt>
                <c:pt idx="10">
                  <c:v>0.15952879675865173</c:v>
                </c:pt>
                <c:pt idx="11">
                  <c:v>0.16225802701517938</c:v>
                </c:pt>
                <c:pt idx="12">
                  <c:v>0.1658071767154336</c:v>
                </c:pt>
                <c:pt idx="13">
                  <c:v>0.17400383796162905</c:v>
                </c:pt>
                <c:pt idx="14">
                  <c:v>0.18085474890246989</c:v>
                </c:pt>
                <c:pt idx="15">
                  <c:v>0.18978099897906184</c:v>
                </c:pt>
                <c:pt idx="16">
                  <c:v>0.19840612714305519</c:v>
                </c:pt>
                <c:pt idx="17">
                  <c:v>0.20297558660179371</c:v>
                </c:pt>
                <c:pt idx="18">
                  <c:v>0.20788729507520787</c:v>
                </c:pt>
                <c:pt idx="19">
                  <c:v>0.22122570834621783</c:v>
                </c:pt>
                <c:pt idx="20">
                  <c:v>0.23430305392578243</c:v>
                </c:pt>
                <c:pt idx="21">
                  <c:v>0.1945628888607025</c:v>
                </c:pt>
                <c:pt idx="22">
                  <c:v>0.18824958066940303</c:v>
                </c:pt>
                <c:pt idx="23">
                  <c:v>0.17434170604586602</c:v>
                </c:pt>
                <c:pt idx="24">
                  <c:v>0.24107108481526374</c:v>
                </c:pt>
              </c:numCache>
            </c:numRef>
          </c:val>
          <c:smooth val="0"/>
          <c:extLst xmlns:c16r2="http://schemas.microsoft.com/office/drawing/2015/06/chart">
            <c:ext xmlns:c16="http://schemas.microsoft.com/office/drawing/2014/chart" uri="{C3380CC4-5D6E-409C-BE32-E72D297353CC}">
              <c16:uniqueId val="{00000001-AB30-4A6D-A1B4-1AA4C3666D49}"/>
            </c:ext>
          </c:extLst>
        </c:ser>
        <c:dLbls>
          <c:showLegendKey val="0"/>
          <c:showVal val="0"/>
          <c:showCatName val="0"/>
          <c:showSerName val="0"/>
          <c:showPercent val="0"/>
          <c:showBubbleSize val="0"/>
        </c:dLbls>
        <c:marker val="1"/>
        <c:smooth val="0"/>
        <c:axId val="219404544"/>
        <c:axId val="219480064"/>
      </c:lineChart>
      <c:catAx>
        <c:axId val="21940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9480064"/>
        <c:crosses val="autoZero"/>
        <c:auto val="1"/>
        <c:lblAlgn val="ctr"/>
        <c:lblOffset val="100"/>
        <c:noMultiLvlLbl val="0"/>
      </c:catAx>
      <c:valAx>
        <c:axId val="21948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21940454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白糖期权交易统计</a:t>
            </a:r>
          </a:p>
        </c:rich>
      </c:tx>
      <c:overlay val="0"/>
    </c:title>
    <c:autoTitleDeleted val="0"/>
    <c:plotArea>
      <c:layout/>
      <c:barChart>
        <c:barDir val="col"/>
        <c:grouping val="clustered"/>
        <c:varyColors val="0"/>
        <c:ser>
          <c:idx val="1"/>
          <c:order val="1"/>
          <c:tx>
            <c:strRef>
              <c:f>万得!$H$1</c:f>
              <c:strCache>
                <c:ptCount val="1"/>
                <c:pt idx="0">
                  <c:v>日持仓量(张)</c:v>
                </c:pt>
              </c:strCache>
            </c:strRef>
          </c:tx>
          <c:invertIfNegative val="0"/>
          <c:cat>
            <c:strRef>
              <c:f>万得!$A$2:$A$277</c:f>
              <c:strCache>
                <c:ptCount val="276"/>
                <c:pt idx="0">
                  <c:v>2017-04-19</c:v>
                </c:pt>
                <c:pt idx="1">
                  <c:v>2017-04-20</c:v>
                </c:pt>
                <c:pt idx="2">
                  <c:v>2017-04-21</c:v>
                </c:pt>
                <c:pt idx="3">
                  <c:v>2017-04-24</c:v>
                </c:pt>
                <c:pt idx="4">
                  <c:v>2017-04-25</c:v>
                </c:pt>
                <c:pt idx="5">
                  <c:v>2017-04-26</c:v>
                </c:pt>
                <c:pt idx="6">
                  <c:v>2017-04-27</c:v>
                </c:pt>
                <c:pt idx="7">
                  <c:v>2017-04-28</c:v>
                </c:pt>
                <c:pt idx="8">
                  <c:v>2017-05-02</c:v>
                </c:pt>
                <c:pt idx="9">
                  <c:v>2017-05-03</c:v>
                </c:pt>
                <c:pt idx="10">
                  <c:v>2017-05-04</c:v>
                </c:pt>
                <c:pt idx="11">
                  <c:v>2017-05-05</c:v>
                </c:pt>
                <c:pt idx="12">
                  <c:v>2017-05-08</c:v>
                </c:pt>
                <c:pt idx="13">
                  <c:v>2017-05-09</c:v>
                </c:pt>
                <c:pt idx="14">
                  <c:v>2017-05-10</c:v>
                </c:pt>
                <c:pt idx="15">
                  <c:v>2017-05-11</c:v>
                </c:pt>
                <c:pt idx="16">
                  <c:v>2017-05-12</c:v>
                </c:pt>
                <c:pt idx="17">
                  <c:v>2017-05-15</c:v>
                </c:pt>
                <c:pt idx="18">
                  <c:v>2017-05-16</c:v>
                </c:pt>
                <c:pt idx="19">
                  <c:v>2017-05-17</c:v>
                </c:pt>
                <c:pt idx="20">
                  <c:v>2017-05-18</c:v>
                </c:pt>
                <c:pt idx="21">
                  <c:v>2017-05-19</c:v>
                </c:pt>
                <c:pt idx="22">
                  <c:v>2017-05-22</c:v>
                </c:pt>
                <c:pt idx="23">
                  <c:v>2017-05-23</c:v>
                </c:pt>
                <c:pt idx="24">
                  <c:v>2017-05-24</c:v>
                </c:pt>
                <c:pt idx="25">
                  <c:v>2017-05-25</c:v>
                </c:pt>
                <c:pt idx="26">
                  <c:v>2017-05-26</c:v>
                </c:pt>
                <c:pt idx="27">
                  <c:v>2017-05-31</c:v>
                </c:pt>
                <c:pt idx="28">
                  <c:v>2017-06-01</c:v>
                </c:pt>
                <c:pt idx="29">
                  <c:v>2017-06-02</c:v>
                </c:pt>
                <c:pt idx="30">
                  <c:v>2017-06-05</c:v>
                </c:pt>
                <c:pt idx="31">
                  <c:v>2017-06-06</c:v>
                </c:pt>
                <c:pt idx="32">
                  <c:v>2017-06-07</c:v>
                </c:pt>
                <c:pt idx="33">
                  <c:v>2017-06-08</c:v>
                </c:pt>
                <c:pt idx="34">
                  <c:v>2017-06-09</c:v>
                </c:pt>
                <c:pt idx="35">
                  <c:v>2017-06-12</c:v>
                </c:pt>
                <c:pt idx="36">
                  <c:v>2017-06-13</c:v>
                </c:pt>
                <c:pt idx="37">
                  <c:v>2017-06-14</c:v>
                </c:pt>
                <c:pt idx="38">
                  <c:v>2017-06-15</c:v>
                </c:pt>
                <c:pt idx="39">
                  <c:v>2017-06-16</c:v>
                </c:pt>
                <c:pt idx="40">
                  <c:v>2017-06-19</c:v>
                </c:pt>
                <c:pt idx="41">
                  <c:v>2017-06-20</c:v>
                </c:pt>
                <c:pt idx="42">
                  <c:v>2017-06-21</c:v>
                </c:pt>
                <c:pt idx="43">
                  <c:v>2017-06-22</c:v>
                </c:pt>
                <c:pt idx="44">
                  <c:v>2017-06-23</c:v>
                </c:pt>
                <c:pt idx="45">
                  <c:v>2017-06-26</c:v>
                </c:pt>
                <c:pt idx="46">
                  <c:v>2017-06-27</c:v>
                </c:pt>
                <c:pt idx="47">
                  <c:v>2017-06-28</c:v>
                </c:pt>
                <c:pt idx="48">
                  <c:v>2017-06-29</c:v>
                </c:pt>
                <c:pt idx="49">
                  <c:v>2017-06-30</c:v>
                </c:pt>
                <c:pt idx="50">
                  <c:v>2017-07-03</c:v>
                </c:pt>
                <c:pt idx="51">
                  <c:v>2017-07-04</c:v>
                </c:pt>
                <c:pt idx="52">
                  <c:v>2017-07-05</c:v>
                </c:pt>
                <c:pt idx="53">
                  <c:v>2017-07-06</c:v>
                </c:pt>
                <c:pt idx="54">
                  <c:v>2017-07-07</c:v>
                </c:pt>
                <c:pt idx="55">
                  <c:v>2017-07-10</c:v>
                </c:pt>
                <c:pt idx="56">
                  <c:v>2017-07-11</c:v>
                </c:pt>
                <c:pt idx="57">
                  <c:v>2017-07-12</c:v>
                </c:pt>
                <c:pt idx="58">
                  <c:v>2017-07-13</c:v>
                </c:pt>
                <c:pt idx="59">
                  <c:v>2017-07-14</c:v>
                </c:pt>
                <c:pt idx="60">
                  <c:v>2017-07-17</c:v>
                </c:pt>
                <c:pt idx="61">
                  <c:v>2017-07-18</c:v>
                </c:pt>
                <c:pt idx="62">
                  <c:v>2017-07-19</c:v>
                </c:pt>
                <c:pt idx="63">
                  <c:v>2017-07-20</c:v>
                </c:pt>
                <c:pt idx="64">
                  <c:v>2017-07-21</c:v>
                </c:pt>
                <c:pt idx="65">
                  <c:v>2017-07-24</c:v>
                </c:pt>
                <c:pt idx="66">
                  <c:v>2017-07-25</c:v>
                </c:pt>
                <c:pt idx="67">
                  <c:v>2017-07-26</c:v>
                </c:pt>
                <c:pt idx="68">
                  <c:v>2017-07-27</c:v>
                </c:pt>
                <c:pt idx="69">
                  <c:v>2017-07-28</c:v>
                </c:pt>
                <c:pt idx="70">
                  <c:v>2017-07-31</c:v>
                </c:pt>
                <c:pt idx="71">
                  <c:v>2017-08-01</c:v>
                </c:pt>
                <c:pt idx="72">
                  <c:v>2017-08-02</c:v>
                </c:pt>
                <c:pt idx="73">
                  <c:v>2017-08-03</c:v>
                </c:pt>
                <c:pt idx="74">
                  <c:v>2017-08-04</c:v>
                </c:pt>
                <c:pt idx="75">
                  <c:v>2017-08-07</c:v>
                </c:pt>
                <c:pt idx="76">
                  <c:v>2017-08-08</c:v>
                </c:pt>
                <c:pt idx="77">
                  <c:v>2017-08-09</c:v>
                </c:pt>
                <c:pt idx="78">
                  <c:v>2017-08-10</c:v>
                </c:pt>
                <c:pt idx="79">
                  <c:v>2017-08-11</c:v>
                </c:pt>
                <c:pt idx="80">
                  <c:v>2017-08-14</c:v>
                </c:pt>
                <c:pt idx="81">
                  <c:v>2017-08-15</c:v>
                </c:pt>
                <c:pt idx="82">
                  <c:v>2017-08-16</c:v>
                </c:pt>
                <c:pt idx="83">
                  <c:v>2017-08-17</c:v>
                </c:pt>
                <c:pt idx="84">
                  <c:v>2017-08-18</c:v>
                </c:pt>
                <c:pt idx="85">
                  <c:v>2017-08-21</c:v>
                </c:pt>
                <c:pt idx="86">
                  <c:v>2017-08-22</c:v>
                </c:pt>
                <c:pt idx="87">
                  <c:v>2017-08-23</c:v>
                </c:pt>
                <c:pt idx="88">
                  <c:v>2017-08-24</c:v>
                </c:pt>
                <c:pt idx="89">
                  <c:v>2017-08-25</c:v>
                </c:pt>
                <c:pt idx="90">
                  <c:v>2017-08-28</c:v>
                </c:pt>
                <c:pt idx="91">
                  <c:v>2017-08-29</c:v>
                </c:pt>
                <c:pt idx="92">
                  <c:v>2017-08-30</c:v>
                </c:pt>
                <c:pt idx="93">
                  <c:v>2017-08-31</c:v>
                </c:pt>
                <c:pt idx="94">
                  <c:v>2017-09-01</c:v>
                </c:pt>
                <c:pt idx="95">
                  <c:v>2017-09-04</c:v>
                </c:pt>
                <c:pt idx="96">
                  <c:v>2017-09-05</c:v>
                </c:pt>
                <c:pt idx="97">
                  <c:v>2017-09-06</c:v>
                </c:pt>
                <c:pt idx="98">
                  <c:v>2017-09-07</c:v>
                </c:pt>
                <c:pt idx="99">
                  <c:v>2017-09-08</c:v>
                </c:pt>
                <c:pt idx="100">
                  <c:v>2017-09-11</c:v>
                </c:pt>
                <c:pt idx="101">
                  <c:v>2017-09-12</c:v>
                </c:pt>
                <c:pt idx="102">
                  <c:v>2017-09-13</c:v>
                </c:pt>
                <c:pt idx="103">
                  <c:v>2017-09-14</c:v>
                </c:pt>
                <c:pt idx="104">
                  <c:v>2017-09-15</c:v>
                </c:pt>
                <c:pt idx="105">
                  <c:v>2017-09-18</c:v>
                </c:pt>
                <c:pt idx="106">
                  <c:v>2017-09-19</c:v>
                </c:pt>
                <c:pt idx="107">
                  <c:v>2017-09-20</c:v>
                </c:pt>
                <c:pt idx="108">
                  <c:v>2017-09-21</c:v>
                </c:pt>
                <c:pt idx="109">
                  <c:v>2017-09-22</c:v>
                </c:pt>
                <c:pt idx="110">
                  <c:v>2017-09-25</c:v>
                </c:pt>
                <c:pt idx="111">
                  <c:v>2017-09-26</c:v>
                </c:pt>
                <c:pt idx="112">
                  <c:v>2017-09-27</c:v>
                </c:pt>
                <c:pt idx="113">
                  <c:v>2017-09-28</c:v>
                </c:pt>
                <c:pt idx="114">
                  <c:v>2017-09-29</c:v>
                </c:pt>
                <c:pt idx="115">
                  <c:v>2017-10-09</c:v>
                </c:pt>
                <c:pt idx="116">
                  <c:v>2017-10-10</c:v>
                </c:pt>
                <c:pt idx="117">
                  <c:v>2017-10-11</c:v>
                </c:pt>
                <c:pt idx="118">
                  <c:v>2017-10-12</c:v>
                </c:pt>
                <c:pt idx="119">
                  <c:v>2017-10-13</c:v>
                </c:pt>
                <c:pt idx="120">
                  <c:v>2017-10-16</c:v>
                </c:pt>
                <c:pt idx="121">
                  <c:v>2017-10-17</c:v>
                </c:pt>
                <c:pt idx="122">
                  <c:v>2017-10-18</c:v>
                </c:pt>
                <c:pt idx="123">
                  <c:v>2017-10-19</c:v>
                </c:pt>
                <c:pt idx="124">
                  <c:v>2017-10-20</c:v>
                </c:pt>
                <c:pt idx="125">
                  <c:v>2017-10-23</c:v>
                </c:pt>
                <c:pt idx="126">
                  <c:v>2017-10-24</c:v>
                </c:pt>
                <c:pt idx="127">
                  <c:v>2017-10-25</c:v>
                </c:pt>
                <c:pt idx="128">
                  <c:v>2017-10-26</c:v>
                </c:pt>
                <c:pt idx="129">
                  <c:v>2017-10-27</c:v>
                </c:pt>
                <c:pt idx="130">
                  <c:v>2017-10-30</c:v>
                </c:pt>
                <c:pt idx="131">
                  <c:v>2017-10-31</c:v>
                </c:pt>
                <c:pt idx="132">
                  <c:v>2017-11-01</c:v>
                </c:pt>
                <c:pt idx="133">
                  <c:v>2017-11-02</c:v>
                </c:pt>
                <c:pt idx="134">
                  <c:v>2017-11-03</c:v>
                </c:pt>
                <c:pt idx="135">
                  <c:v>2017-11-06</c:v>
                </c:pt>
                <c:pt idx="136">
                  <c:v>2017-11-07</c:v>
                </c:pt>
                <c:pt idx="137">
                  <c:v>2017-11-08</c:v>
                </c:pt>
                <c:pt idx="138">
                  <c:v>2017-11-09</c:v>
                </c:pt>
                <c:pt idx="139">
                  <c:v>2017-11-10</c:v>
                </c:pt>
                <c:pt idx="140">
                  <c:v>2017-11-13</c:v>
                </c:pt>
                <c:pt idx="141">
                  <c:v>2017-11-14</c:v>
                </c:pt>
                <c:pt idx="142">
                  <c:v>2017-11-15</c:v>
                </c:pt>
                <c:pt idx="143">
                  <c:v>2017-11-16</c:v>
                </c:pt>
                <c:pt idx="144">
                  <c:v>2017-11-17</c:v>
                </c:pt>
                <c:pt idx="145">
                  <c:v>2017-11-20</c:v>
                </c:pt>
                <c:pt idx="146">
                  <c:v>2017-11-21</c:v>
                </c:pt>
                <c:pt idx="147">
                  <c:v>2017-11-22</c:v>
                </c:pt>
                <c:pt idx="148">
                  <c:v>2017-11-23</c:v>
                </c:pt>
                <c:pt idx="149">
                  <c:v>2017-11-24</c:v>
                </c:pt>
                <c:pt idx="150">
                  <c:v>2017-11-27</c:v>
                </c:pt>
                <c:pt idx="151">
                  <c:v>2017-11-28</c:v>
                </c:pt>
                <c:pt idx="152">
                  <c:v>2017-11-29</c:v>
                </c:pt>
                <c:pt idx="153">
                  <c:v>2017-11-30</c:v>
                </c:pt>
                <c:pt idx="154">
                  <c:v>2017-12-01</c:v>
                </c:pt>
                <c:pt idx="155">
                  <c:v>2017-12-04</c:v>
                </c:pt>
                <c:pt idx="156">
                  <c:v>2017-12-05</c:v>
                </c:pt>
                <c:pt idx="157">
                  <c:v>2017-12-06</c:v>
                </c:pt>
                <c:pt idx="158">
                  <c:v>2017-12-07</c:v>
                </c:pt>
                <c:pt idx="159">
                  <c:v>2017-12-08</c:v>
                </c:pt>
                <c:pt idx="160">
                  <c:v>2017-12-11</c:v>
                </c:pt>
                <c:pt idx="161">
                  <c:v>2017-12-12</c:v>
                </c:pt>
                <c:pt idx="162">
                  <c:v>2017-12-13</c:v>
                </c:pt>
                <c:pt idx="163">
                  <c:v>2017-12-14</c:v>
                </c:pt>
                <c:pt idx="164">
                  <c:v>2017-12-15</c:v>
                </c:pt>
                <c:pt idx="165">
                  <c:v>2017-12-18</c:v>
                </c:pt>
                <c:pt idx="166">
                  <c:v>2017-12-19</c:v>
                </c:pt>
                <c:pt idx="167">
                  <c:v>2017-12-20</c:v>
                </c:pt>
                <c:pt idx="168">
                  <c:v>2017-12-21</c:v>
                </c:pt>
                <c:pt idx="169">
                  <c:v>2017-12-22</c:v>
                </c:pt>
                <c:pt idx="170">
                  <c:v>2017-12-25</c:v>
                </c:pt>
                <c:pt idx="171">
                  <c:v>2017-12-26</c:v>
                </c:pt>
                <c:pt idx="172">
                  <c:v>2017-12-27</c:v>
                </c:pt>
                <c:pt idx="173">
                  <c:v>2017-12-28</c:v>
                </c:pt>
                <c:pt idx="174">
                  <c:v>2017-12-29</c:v>
                </c:pt>
                <c:pt idx="175">
                  <c:v>2018-01-02</c:v>
                </c:pt>
                <c:pt idx="176">
                  <c:v>2018-01-03</c:v>
                </c:pt>
                <c:pt idx="177">
                  <c:v>2018-01-04</c:v>
                </c:pt>
                <c:pt idx="178">
                  <c:v>2018-01-05</c:v>
                </c:pt>
                <c:pt idx="179">
                  <c:v>2018-01-08</c:v>
                </c:pt>
                <c:pt idx="180">
                  <c:v>2018-01-09</c:v>
                </c:pt>
                <c:pt idx="181">
                  <c:v>2018-01-10</c:v>
                </c:pt>
                <c:pt idx="182">
                  <c:v>2018-01-11</c:v>
                </c:pt>
                <c:pt idx="183">
                  <c:v>2018-01-12</c:v>
                </c:pt>
                <c:pt idx="184">
                  <c:v>2018-01-15</c:v>
                </c:pt>
                <c:pt idx="185">
                  <c:v>2018-01-16</c:v>
                </c:pt>
                <c:pt idx="186">
                  <c:v>2018-01-17</c:v>
                </c:pt>
                <c:pt idx="187">
                  <c:v>2018-01-18</c:v>
                </c:pt>
                <c:pt idx="188">
                  <c:v>2018-01-19</c:v>
                </c:pt>
                <c:pt idx="189">
                  <c:v>2018-01-22</c:v>
                </c:pt>
                <c:pt idx="190">
                  <c:v>2018-01-23</c:v>
                </c:pt>
                <c:pt idx="191">
                  <c:v>2018-01-24</c:v>
                </c:pt>
                <c:pt idx="192">
                  <c:v>2018-01-25</c:v>
                </c:pt>
                <c:pt idx="193">
                  <c:v>2018-01-26</c:v>
                </c:pt>
                <c:pt idx="194">
                  <c:v>2018-01-29</c:v>
                </c:pt>
                <c:pt idx="195">
                  <c:v>2018-01-30</c:v>
                </c:pt>
                <c:pt idx="196">
                  <c:v>2018-01-31</c:v>
                </c:pt>
                <c:pt idx="197">
                  <c:v>2018-02-01</c:v>
                </c:pt>
                <c:pt idx="198">
                  <c:v>2018-02-02</c:v>
                </c:pt>
                <c:pt idx="199">
                  <c:v>2018-02-05</c:v>
                </c:pt>
                <c:pt idx="200">
                  <c:v>2018-02-06</c:v>
                </c:pt>
                <c:pt idx="201">
                  <c:v>2018-02-07</c:v>
                </c:pt>
                <c:pt idx="202">
                  <c:v>2018-02-08</c:v>
                </c:pt>
                <c:pt idx="203">
                  <c:v>2018-02-09</c:v>
                </c:pt>
                <c:pt idx="204">
                  <c:v>2018-02-12</c:v>
                </c:pt>
                <c:pt idx="205">
                  <c:v>2018-02-13</c:v>
                </c:pt>
                <c:pt idx="206">
                  <c:v>2018-02-14</c:v>
                </c:pt>
                <c:pt idx="207">
                  <c:v>2018-02-22</c:v>
                </c:pt>
                <c:pt idx="208">
                  <c:v>2018-02-23</c:v>
                </c:pt>
                <c:pt idx="209">
                  <c:v>2018-02-26</c:v>
                </c:pt>
                <c:pt idx="210">
                  <c:v>2018-02-27</c:v>
                </c:pt>
                <c:pt idx="211">
                  <c:v>2018-02-28</c:v>
                </c:pt>
                <c:pt idx="212">
                  <c:v>2018-03-01</c:v>
                </c:pt>
                <c:pt idx="213">
                  <c:v>2018-03-02</c:v>
                </c:pt>
                <c:pt idx="214">
                  <c:v>2018-03-05</c:v>
                </c:pt>
                <c:pt idx="215">
                  <c:v>2018-03-06</c:v>
                </c:pt>
                <c:pt idx="216">
                  <c:v>2018-03-07</c:v>
                </c:pt>
                <c:pt idx="217">
                  <c:v>2018-03-08</c:v>
                </c:pt>
                <c:pt idx="218">
                  <c:v>2018-03-09</c:v>
                </c:pt>
                <c:pt idx="219">
                  <c:v>2018-03-12</c:v>
                </c:pt>
                <c:pt idx="220">
                  <c:v>2018-03-13</c:v>
                </c:pt>
                <c:pt idx="221">
                  <c:v>2018-03-14</c:v>
                </c:pt>
                <c:pt idx="222">
                  <c:v>2018-03-15</c:v>
                </c:pt>
                <c:pt idx="223">
                  <c:v>2018-03-16</c:v>
                </c:pt>
                <c:pt idx="224">
                  <c:v>2018-03-19</c:v>
                </c:pt>
                <c:pt idx="225">
                  <c:v>2018-03-20</c:v>
                </c:pt>
                <c:pt idx="226">
                  <c:v>2018-03-21</c:v>
                </c:pt>
                <c:pt idx="227">
                  <c:v>2018-03-22</c:v>
                </c:pt>
                <c:pt idx="228">
                  <c:v>2018-03-23</c:v>
                </c:pt>
                <c:pt idx="229">
                  <c:v>2018-03-26</c:v>
                </c:pt>
                <c:pt idx="230">
                  <c:v>2018-03-27</c:v>
                </c:pt>
                <c:pt idx="231">
                  <c:v>2018-03-28</c:v>
                </c:pt>
                <c:pt idx="232">
                  <c:v>2018-03-29</c:v>
                </c:pt>
                <c:pt idx="233">
                  <c:v>2018-03-30</c:v>
                </c:pt>
                <c:pt idx="234">
                  <c:v>2018-04-02</c:v>
                </c:pt>
                <c:pt idx="235">
                  <c:v>2018-04-03</c:v>
                </c:pt>
                <c:pt idx="236">
                  <c:v>2018-04-04</c:v>
                </c:pt>
                <c:pt idx="237">
                  <c:v>2018-04-09</c:v>
                </c:pt>
                <c:pt idx="238">
                  <c:v>2018-04-10</c:v>
                </c:pt>
                <c:pt idx="239">
                  <c:v>2018-04-11</c:v>
                </c:pt>
                <c:pt idx="240">
                  <c:v>2018-04-12</c:v>
                </c:pt>
                <c:pt idx="241">
                  <c:v>2018-04-13</c:v>
                </c:pt>
                <c:pt idx="242">
                  <c:v>2018-04-16</c:v>
                </c:pt>
                <c:pt idx="243">
                  <c:v>2018-04-17</c:v>
                </c:pt>
                <c:pt idx="244">
                  <c:v>2018-04-18</c:v>
                </c:pt>
                <c:pt idx="245">
                  <c:v>2018-04-19</c:v>
                </c:pt>
                <c:pt idx="246">
                  <c:v>2018-04-20</c:v>
                </c:pt>
                <c:pt idx="247">
                  <c:v>2018-04-23</c:v>
                </c:pt>
                <c:pt idx="248">
                  <c:v>2018-04-24</c:v>
                </c:pt>
                <c:pt idx="249">
                  <c:v>2018-04-25</c:v>
                </c:pt>
                <c:pt idx="250">
                  <c:v>2018-04-26</c:v>
                </c:pt>
                <c:pt idx="251">
                  <c:v>2018-04-27</c:v>
                </c:pt>
                <c:pt idx="252">
                  <c:v>2018-05-02</c:v>
                </c:pt>
                <c:pt idx="253">
                  <c:v>2018-05-03</c:v>
                </c:pt>
                <c:pt idx="254">
                  <c:v>2018-05-04</c:v>
                </c:pt>
                <c:pt idx="255">
                  <c:v>2018-05-07</c:v>
                </c:pt>
                <c:pt idx="256">
                  <c:v>2018-05-08</c:v>
                </c:pt>
                <c:pt idx="257">
                  <c:v>2018-05-09</c:v>
                </c:pt>
                <c:pt idx="258">
                  <c:v>2018-05-10</c:v>
                </c:pt>
                <c:pt idx="259">
                  <c:v>2018-05-11</c:v>
                </c:pt>
                <c:pt idx="260">
                  <c:v>2018-05-14</c:v>
                </c:pt>
                <c:pt idx="261">
                  <c:v>2018-05-15</c:v>
                </c:pt>
                <c:pt idx="262">
                  <c:v>2018-05-16</c:v>
                </c:pt>
                <c:pt idx="263">
                  <c:v>2018-05-17</c:v>
                </c:pt>
                <c:pt idx="264">
                  <c:v>2018-05-18</c:v>
                </c:pt>
                <c:pt idx="265">
                  <c:v>2018-05-21</c:v>
                </c:pt>
                <c:pt idx="266">
                  <c:v>2018-05-22</c:v>
                </c:pt>
                <c:pt idx="267">
                  <c:v>2018-05-23</c:v>
                </c:pt>
                <c:pt idx="268">
                  <c:v>2018-05-24</c:v>
                </c:pt>
                <c:pt idx="269">
                  <c:v>2018-05-25</c:v>
                </c:pt>
                <c:pt idx="270">
                  <c:v>2018-05-28</c:v>
                </c:pt>
                <c:pt idx="271">
                  <c:v>2018-05-29</c:v>
                </c:pt>
                <c:pt idx="272">
                  <c:v>2018-05-30</c:v>
                </c:pt>
                <c:pt idx="273">
                  <c:v>2018-05-31</c:v>
                </c:pt>
                <c:pt idx="274">
                  <c:v>2018-06-01</c:v>
                </c:pt>
                <c:pt idx="275">
                  <c:v>数据来源：Wind</c:v>
                </c:pt>
              </c:strCache>
            </c:strRef>
          </c:cat>
          <c:val>
            <c:numRef>
              <c:f>万得!$H$2:$H$277</c:f>
              <c:numCache>
                <c:formatCode>#,##0</c:formatCode>
                <c:ptCount val="276"/>
                <c:pt idx="0">
                  <c:v>27542</c:v>
                </c:pt>
                <c:pt idx="1">
                  <c:v>32970</c:v>
                </c:pt>
                <c:pt idx="2">
                  <c:v>35920</c:v>
                </c:pt>
                <c:pt idx="3">
                  <c:v>38484</c:v>
                </c:pt>
                <c:pt idx="4">
                  <c:v>41318</c:v>
                </c:pt>
                <c:pt idx="5">
                  <c:v>43970</c:v>
                </c:pt>
                <c:pt idx="6">
                  <c:v>46880</c:v>
                </c:pt>
                <c:pt idx="7">
                  <c:v>49538</c:v>
                </c:pt>
                <c:pt idx="8">
                  <c:v>51580</c:v>
                </c:pt>
                <c:pt idx="9">
                  <c:v>53616</c:v>
                </c:pt>
                <c:pt idx="10">
                  <c:v>54476</c:v>
                </c:pt>
                <c:pt idx="11">
                  <c:v>56942</c:v>
                </c:pt>
                <c:pt idx="12">
                  <c:v>58494</c:v>
                </c:pt>
                <c:pt idx="13">
                  <c:v>60116</c:v>
                </c:pt>
                <c:pt idx="14">
                  <c:v>62584</c:v>
                </c:pt>
                <c:pt idx="15">
                  <c:v>64906</c:v>
                </c:pt>
                <c:pt idx="16">
                  <c:v>66744</c:v>
                </c:pt>
                <c:pt idx="17">
                  <c:v>68142</c:v>
                </c:pt>
                <c:pt idx="18">
                  <c:v>69992</c:v>
                </c:pt>
                <c:pt idx="19">
                  <c:v>70662</c:v>
                </c:pt>
                <c:pt idx="20">
                  <c:v>72062</c:v>
                </c:pt>
                <c:pt idx="21">
                  <c:v>72692</c:v>
                </c:pt>
                <c:pt idx="22">
                  <c:v>73402</c:v>
                </c:pt>
                <c:pt idx="23">
                  <c:v>69968</c:v>
                </c:pt>
                <c:pt idx="24">
                  <c:v>71898</c:v>
                </c:pt>
                <c:pt idx="25">
                  <c:v>73728</c:v>
                </c:pt>
                <c:pt idx="26">
                  <c:v>74258</c:v>
                </c:pt>
                <c:pt idx="27">
                  <c:v>75804</c:v>
                </c:pt>
                <c:pt idx="28">
                  <c:v>79208</c:v>
                </c:pt>
                <c:pt idx="29">
                  <c:v>81204</c:v>
                </c:pt>
                <c:pt idx="30">
                  <c:v>82466</c:v>
                </c:pt>
                <c:pt idx="31">
                  <c:v>84084</c:v>
                </c:pt>
                <c:pt idx="32">
                  <c:v>84982</c:v>
                </c:pt>
                <c:pt idx="33">
                  <c:v>84842</c:v>
                </c:pt>
                <c:pt idx="34">
                  <c:v>85282</c:v>
                </c:pt>
                <c:pt idx="35">
                  <c:v>86318</c:v>
                </c:pt>
                <c:pt idx="36">
                  <c:v>88222</c:v>
                </c:pt>
                <c:pt idx="37">
                  <c:v>88154</c:v>
                </c:pt>
                <c:pt idx="38">
                  <c:v>89088</c:v>
                </c:pt>
                <c:pt idx="39">
                  <c:v>90796</c:v>
                </c:pt>
                <c:pt idx="40">
                  <c:v>91564</c:v>
                </c:pt>
                <c:pt idx="41">
                  <c:v>91648</c:v>
                </c:pt>
                <c:pt idx="42">
                  <c:v>93024</c:v>
                </c:pt>
                <c:pt idx="43">
                  <c:v>94120</c:v>
                </c:pt>
                <c:pt idx="44">
                  <c:v>96022</c:v>
                </c:pt>
                <c:pt idx="45">
                  <c:v>96140</c:v>
                </c:pt>
                <c:pt idx="46">
                  <c:v>97940</c:v>
                </c:pt>
                <c:pt idx="47">
                  <c:v>97160</c:v>
                </c:pt>
                <c:pt idx="48">
                  <c:v>97394</c:v>
                </c:pt>
                <c:pt idx="49">
                  <c:v>97594</c:v>
                </c:pt>
                <c:pt idx="50">
                  <c:v>97882</c:v>
                </c:pt>
                <c:pt idx="51">
                  <c:v>97506</c:v>
                </c:pt>
                <c:pt idx="52">
                  <c:v>98722</c:v>
                </c:pt>
                <c:pt idx="53">
                  <c:v>101010</c:v>
                </c:pt>
                <c:pt idx="54">
                  <c:v>102792</c:v>
                </c:pt>
                <c:pt idx="55">
                  <c:v>101942</c:v>
                </c:pt>
                <c:pt idx="56">
                  <c:v>100700</c:v>
                </c:pt>
                <c:pt idx="57">
                  <c:v>101482</c:v>
                </c:pt>
                <c:pt idx="58">
                  <c:v>102514</c:v>
                </c:pt>
                <c:pt idx="59">
                  <c:v>104360</c:v>
                </c:pt>
                <c:pt idx="60">
                  <c:v>105146</c:v>
                </c:pt>
                <c:pt idx="61">
                  <c:v>104616</c:v>
                </c:pt>
                <c:pt idx="62">
                  <c:v>105392</c:v>
                </c:pt>
                <c:pt idx="63">
                  <c:v>105008</c:v>
                </c:pt>
                <c:pt idx="64">
                  <c:v>104852</c:v>
                </c:pt>
                <c:pt idx="65">
                  <c:v>103886</c:v>
                </c:pt>
                <c:pt idx="66">
                  <c:v>63406</c:v>
                </c:pt>
                <c:pt idx="67">
                  <c:v>66806</c:v>
                </c:pt>
                <c:pt idx="68">
                  <c:v>67532</c:v>
                </c:pt>
                <c:pt idx="69">
                  <c:v>69030</c:v>
                </c:pt>
                <c:pt idx="70">
                  <c:v>70884</c:v>
                </c:pt>
                <c:pt idx="71">
                  <c:v>70792</c:v>
                </c:pt>
                <c:pt idx="72">
                  <c:v>71324</c:v>
                </c:pt>
                <c:pt idx="73">
                  <c:v>71834</c:v>
                </c:pt>
                <c:pt idx="74">
                  <c:v>72342</c:v>
                </c:pt>
                <c:pt idx="75">
                  <c:v>72820</c:v>
                </c:pt>
                <c:pt idx="76">
                  <c:v>74056</c:v>
                </c:pt>
                <c:pt idx="77">
                  <c:v>75664</c:v>
                </c:pt>
                <c:pt idx="78">
                  <c:v>77714</c:v>
                </c:pt>
                <c:pt idx="79">
                  <c:v>79206</c:v>
                </c:pt>
                <c:pt idx="80">
                  <c:v>80016</c:v>
                </c:pt>
                <c:pt idx="81">
                  <c:v>83374</c:v>
                </c:pt>
                <c:pt idx="82">
                  <c:v>83654</c:v>
                </c:pt>
                <c:pt idx="83">
                  <c:v>84718</c:v>
                </c:pt>
                <c:pt idx="84">
                  <c:v>88394</c:v>
                </c:pt>
                <c:pt idx="85">
                  <c:v>89220</c:v>
                </c:pt>
                <c:pt idx="86">
                  <c:v>90424</c:v>
                </c:pt>
                <c:pt idx="87">
                  <c:v>91550</c:v>
                </c:pt>
                <c:pt idx="88">
                  <c:v>91844</c:v>
                </c:pt>
                <c:pt idx="89">
                  <c:v>95802</c:v>
                </c:pt>
                <c:pt idx="90">
                  <c:v>100364</c:v>
                </c:pt>
                <c:pt idx="91">
                  <c:v>100860</c:v>
                </c:pt>
                <c:pt idx="92">
                  <c:v>102094</c:v>
                </c:pt>
                <c:pt idx="93">
                  <c:v>104952</c:v>
                </c:pt>
                <c:pt idx="94">
                  <c:v>105496</c:v>
                </c:pt>
                <c:pt idx="95">
                  <c:v>106380</c:v>
                </c:pt>
                <c:pt idx="96">
                  <c:v>107220</c:v>
                </c:pt>
                <c:pt idx="97">
                  <c:v>107488</c:v>
                </c:pt>
                <c:pt idx="98">
                  <c:v>106660</c:v>
                </c:pt>
                <c:pt idx="99">
                  <c:v>105906</c:v>
                </c:pt>
                <c:pt idx="100">
                  <c:v>107310</c:v>
                </c:pt>
                <c:pt idx="101">
                  <c:v>108238</c:v>
                </c:pt>
                <c:pt idx="102">
                  <c:v>109202</c:v>
                </c:pt>
                <c:pt idx="103">
                  <c:v>108840</c:v>
                </c:pt>
                <c:pt idx="104">
                  <c:v>109648</c:v>
                </c:pt>
                <c:pt idx="105">
                  <c:v>120680</c:v>
                </c:pt>
                <c:pt idx="106">
                  <c:v>124270</c:v>
                </c:pt>
                <c:pt idx="107">
                  <c:v>129258</c:v>
                </c:pt>
                <c:pt idx="108">
                  <c:v>129932</c:v>
                </c:pt>
                <c:pt idx="109">
                  <c:v>130150</c:v>
                </c:pt>
                <c:pt idx="110">
                  <c:v>128020</c:v>
                </c:pt>
                <c:pt idx="111">
                  <c:v>130640</c:v>
                </c:pt>
                <c:pt idx="112">
                  <c:v>136062</c:v>
                </c:pt>
                <c:pt idx="113">
                  <c:v>136260</c:v>
                </c:pt>
                <c:pt idx="114">
                  <c:v>133572</c:v>
                </c:pt>
                <c:pt idx="115">
                  <c:v>137252</c:v>
                </c:pt>
                <c:pt idx="116">
                  <c:v>139516</c:v>
                </c:pt>
                <c:pt idx="117">
                  <c:v>145998</c:v>
                </c:pt>
                <c:pt idx="118">
                  <c:v>147882</c:v>
                </c:pt>
                <c:pt idx="119">
                  <c:v>150858</c:v>
                </c:pt>
                <c:pt idx="120">
                  <c:v>154250</c:v>
                </c:pt>
                <c:pt idx="121">
                  <c:v>156168</c:v>
                </c:pt>
                <c:pt idx="122">
                  <c:v>161608</c:v>
                </c:pt>
                <c:pt idx="123">
                  <c:v>164674</c:v>
                </c:pt>
                <c:pt idx="124">
                  <c:v>166618</c:v>
                </c:pt>
                <c:pt idx="125">
                  <c:v>168960</c:v>
                </c:pt>
                <c:pt idx="126">
                  <c:v>171956</c:v>
                </c:pt>
                <c:pt idx="127">
                  <c:v>174526</c:v>
                </c:pt>
                <c:pt idx="128">
                  <c:v>180606</c:v>
                </c:pt>
                <c:pt idx="129">
                  <c:v>185616</c:v>
                </c:pt>
                <c:pt idx="130">
                  <c:v>188910</c:v>
                </c:pt>
                <c:pt idx="131">
                  <c:v>189740</c:v>
                </c:pt>
                <c:pt idx="132">
                  <c:v>189658</c:v>
                </c:pt>
                <c:pt idx="133">
                  <c:v>192760</c:v>
                </c:pt>
                <c:pt idx="134">
                  <c:v>194676</c:v>
                </c:pt>
                <c:pt idx="135">
                  <c:v>196522</c:v>
                </c:pt>
                <c:pt idx="136">
                  <c:v>199570</c:v>
                </c:pt>
                <c:pt idx="137">
                  <c:v>203146</c:v>
                </c:pt>
                <c:pt idx="138">
                  <c:v>207214</c:v>
                </c:pt>
                <c:pt idx="139">
                  <c:v>208602</c:v>
                </c:pt>
                <c:pt idx="140">
                  <c:v>207898</c:v>
                </c:pt>
                <c:pt idx="141">
                  <c:v>207634</c:v>
                </c:pt>
                <c:pt idx="142">
                  <c:v>208526</c:v>
                </c:pt>
                <c:pt idx="143">
                  <c:v>206988</c:v>
                </c:pt>
                <c:pt idx="144">
                  <c:v>207380</c:v>
                </c:pt>
                <c:pt idx="145">
                  <c:v>208658</c:v>
                </c:pt>
                <c:pt idx="146">
                  <c:v>206744</c:v>
                </c:pt>
                <c:pt idx="147">
                  <c:v>207042</c:v>
                </c:pt>
                <c:pt idx="148">
                  <c:v>206228</c:v>
                </c:pt>
                <c:pt idx="149">
                  <c:v>110572</c:v>
                </c:pt>
                <c:pt idx="150">
                  <c:v>116768</c:v>
                </c:pt>
                <c:pt idx="151">
                  <c:v>119260</c:v>
                </c:pt>
                <c:pt idx="152">
                  <c:v>121214</c:v>
                </c:pt>
                <c:pt idx="153">
                  <c:v>123170</c:v>
                </c:pt>
                <c:pt idx="154">
                  <c:v>123558</c:v>
                </c:pt>
                <c:pt idx="155">
                  <c:v>126166</c:v>
                </c:pt>
                <c:pt idx="156">
                  <c:v>130954</c:v>
                </c:pt>
                <c:pt idx="157">
                  <c:v>134356</c:v>
                </c:pt>
                <c:pt idx="158">
                  <c:v>137432</c:v>
                </c:pt>
                <c:pt idx="159">
                  <c:v>139186</c:v>
                </c:pt>
                <c:pt idx="160">
                  <c:v>138640</c:v>
                </c:pt>
                <c:pt idx="161">
                  <c:v>138888</c:v>
                </c:pt>
                <c:pt idx="162">
                  <c:v>136462</c:v>
                </c:pt>
                <c:pt idx="163">
                  <c:v>137062</c:v>
                </c:pt>
                <c:pt idx="164">
                  <c:v>137382</c:v>
                </c:pt>
                <c:pt idx="165">
                  <c:v>136454</c:v>
                </c:pt>
                <c:pt idx="166">
                  <c:v>135582</c:v>
                </c:pt>
                <c:pt idx="167">
                  <c:v>136200</c:v>
                </c:pt>
                <c:pt idx="168">
                  <c:v>138744</c:v>
                </c:pt>
                <c:pt idx="169">
                  <c:v>140478</c:v>
                </c:pt>
                <c:pt idx="170">
                  <c:v>141522</c:v>
                </c:pt>
                <c:pt idx="171">
                  <c:v>143994</c:v>
                </c:pt>
                <c:pt idx="172">
                  <c:v>148272</c:v>
                </c:pt>
                <c:pt idx="173">
                  <c:v>152574</c:v>
                </c:pt>
                <c:pt idx="174">
                  <c:v>153482</c:v>
                </c:pt>
                <c:pt idx="175">
                  <c:v>155270</c:v>
                </c:pt>
                <c:pt idx="176">
                  <c:v>158480</c:v>
                </c:pt>
                <c:pt idx="177">
                  <c:v>161072</c:v>
                </c:pt>
                <c:pt idx="178">
                  <c:v>165228</c:v>
                </c:pt>
                <c:pt idx="179">
                  <c:v>165896</c:v>
                </c:pt>
                <c:pt idx="180">
                  <c:v>167666</c:v>
                </c:pt>
                <c:pt idx="181">
                  <c:v>169594</c:v>
                </c:pt>
                <c:pt idx="182">
                  <c:v>169434</c:v>
                </c:pt>
                <c:pt idx="183">
                  <c:v>171986</c:v>
                </c:pt>
                <c:pt idx="184">
                  <c:v>172408</c:v>
                </c:pt>
                <c:pt idx="185">
                  <c:v>173816</c:v>
                </c:pt>
                <c:pt idx="186">
                  <c:v>179236</c:v>
                </c:pt>
                <c:pt idx="187">
                  <c:v>182856</c:v>
                </c:pt>
                <c:pt idx="188">
                  <c:v>187000</c:v>
                </c:pt>
                <c:pt idx="189">
                  <c:v>193630</c:v>
                </c:pt>
                <c:pt idx="190">
                  <c:v>196022</c:v>
                </c:pt>
                <c:pt idx="191">
                  <c:v>199370</c:v>
                </c:pt>
                <c:pt idx="192">
                  <c:v>191244</c:v>
                </c:pt>
                <c:pt idx="193">
                  <c:v>189624</c:v>
                </c:pt>
                <c:pt idx="194">
                  <c:v>190020</c:v>
                </c:pt>
                <c:pt idx="195">
                  <c:v>189990</c:v>
                </c:pt>
                <c:pt idx="196">
                  <c:v>192758</c:v>
                </c:pt>
                <c:pt idx="197">
                  <c:v>192376</c:v>
                </c:pt>
                <c:pt idx="198">
                  <c:v>192992</c:v>
                </c:pt>
                <c:pt idx="199">
                  <c:v>195548</c:v>
                </c:pt>
                <c:pt idx="200">
                  <c:v>197148</c:v>
                </c:pt>
                <c:pt idx="201">
                  <c:v>200574</c:v>
                </c:pt>
                <c:pt idx="202">
                  <c:v>199592</c:v>
                </c:pt>
                <c:pt idx="203">
                  <c:v>199128</c:v>
                </c:pt>
                <c:pt idx="204">
                  <c:v>195144</c:v>
                </c:pt>
                <c:pt idx="205">
                  <c:v>192398</c:v>
                </c:pt>
                <c:pt idx="206">
                  <c:v>188610</c:v>
                </c:pt>
                <c:pt idx="207">
                  <c:v>190754</c:v>
                </c:pt>
                <c:pt idx="208">
                  <c:v>197106</c:v>
                </c:pt>
                <c:pt idx="209">
                  <c:v>200258</c:v>
                </c:pt>
                <c:pt idx="210">
                  <c:v>207220</c:v>
                </c:pt>
                <c:pt idx="211">
                  <c:v>211442</c:v>
                </c:pt>
                <c:pt idx="212">
                  <c:v>214666</c:v>
                </c:pt>
                <c:pt idx="213">
                  <c:v>211914</c:v>
                </c:pt>
                <c:pt idx="214">
                  <c:v>221482</c:v>
                </c:pt>
                <c:pt idx="215">
                  <c:v>232318</c:v>
                </c:pt>
                <c:pt idx="216">
                  <c:v>230116</c:v>
                </c:pt>
                <c:pt idx="217">
                  <c:v>234752</c:v>
                </c:pt>
                <c:pt idx="218">
                  <c:v>232556</c:v>
                </c:pt>
                <c:pt idx="219">
                  <c:v>238032</c:v>
                </c:pt>
                <c:pt idx="220">
                  <c:v>238250</c:v>
                </c:pt>
                <c:pt idx="221">
                  <c:v>241560</c:v>
                </c:pt>
                <c:pt idx="222">
                  <c:v>243500</c:v>
                </c:pt>
                <c:pt idx="223">
                  <c:v>241562</c:v>
                </c:pt>
                <c:pt idx="224">
                  <c:v>240290</c:v>
                </c:pt>
                <c:pt idx="225">
                  <c:v>240094</c:v>
                </c:pt>
                <c:pt idx="226">
                  <c:v>237924</c:v>
                </c:pt>
                <c:pt idx="227">
                  <c:v>238726</c:v>
                </c:pt>
                <c:pt idx="228">
                  <c:v>238628</c:v>
                </c:pt>
                <c:pt idx="229">
                  <c:v>106820</c:v>
                </c:pt>
                <c:pt idx="230">
                  <c:v>111874</c:v>
                </c:pt>
                <c:pt idx="231">
                  <c:v>114272</c:v>
                </c:pt>
                <c:pt idx="232">
                  <c:v>116808</c:v>
                </c:pt>
                <c:pt idx="233">
                  <c:v>123948</c:v>
                </c:pt>
                <c:pt idx="234">
                  <c:v>129142</c:v>
                </c:pt>
                <c:pt idx="235">
                  <c:v>131618</c:v>
                </c:pt>
                <c:pt idx="236">
                  <c:v>134800</c:v>
                </c:pt>
                <c:pt idx="237">
                  <c:v>137100</c:v>
                </c:pt>
                <c:pt idx="238">
                  <c:v>144722</c:v>
                </c:pt>
                <c:pt idx="239">
                  <c:v>147326</c:v>
                </c:pt>
                <c:pt idx="240">
                  <c:v>152182</c:v>
                </c:pt>
                <c:pt idx="241">
                  <c:v>155946</c:v>
                </c:pt>
                <c:pt idx="242">
                  <c:v>159878</c:v>
                </c:pt>
                <c:pt idx="243">
                  <c:v>161988</c:v>
                </c:pt>
                <c:pt idx="244">
                  <c:v>164082</c:v>
                </c:pt>
                <c:pt idx="245">
                  <c:v>167944</c:v>
                </c:pt>
                <c:pt idx="246">
                  <c:v>170268</c:v>
                </c:pt>
                <c:pt idx="247">
                  <c:v>171784</c:v>
                </c:pt>
                <c:pt idx="248">
                  <c:v>173170</c:v>
                </c:pt>
                <c:pt idx="249">
                  <c:v>182688</c:v>
                </c:pt>
                <c:pt idx="250">
                  <c:v>183656</c:v>
                </c:pt>
                <c:pt idx="251">
                  <c:v>184438</c:v>
                </c:pt>
                <c:pt idx="252">
                  <c:v>185868</c:v>
                </c:pt>
                <c:pt idx="253">
                  <c:v>188656</c:v>
                </c:pt>
                <c:pt idx="254">
                  <c:v>191094</c:v>
                </c:pt>
                <c:pt idx="255">
                  <c:v>192404</c:v>
                </c:pt>
                <c:pt idx="256">
                  <c:v>194678</c:v>
                </c:pt>
                <c:pt idx="257">
                  <c:v>198382</c:v>
                </c:pt>
                <c:pt idx="258">
                  <c:v>200304</c:v>
                </c:pt>
                <c:pt idx="259">
                  <c:v>203920</c:v>
                </c:pt>
                <c:pt idx="260">
                  <c:v>216098</c:v>
                </c:pt>
                <c:pt idx="261">
                  <c:v>221104</c:v>
                </c:pt>
                <c:pt idx="262">
                  <c:v>226132</c:v>
                </c:pt>
                <c:pt idx="263">
                  <c:v>230334</c:v>
                </c:pt>
                <c:pt idx="264">
                  <c:v>235860</c:v>
                </c:pt>
                <c:pt idx="265">
                  <c:v>239882</c:v>
                </c:pt>
                <c:pt idx="266">
                  <c:v>244964</c:v>
                </c:pt>
                <c:pt idx="267">
                  <c:v>245182</c:v>
                </c:pt>
                <c:pt idx="268">
                  <c:v>245790</c:v>
                </c:pt>
                <c:pt idx="269">
                  <c:v>234896</c:v>
                </c:pt>
                <c:pt idx="270">
                  <c:v>234102</c:v>
                </c:pt>
                <c:pt idx="271">
                  <c:v>236002</c:v>
                </c:pt>
                <c:pt idx="272">
                  <c:v>237276</c:v>
                </c:pt>
                <c:pt idx="273">
                  <c:v>240222</c:v>
                </c:pt>
                <c:pt idx="274">
                  <c:v>248142</c:v>
                </c:pt>
              </c:numCache>
            </c:numRef>
          </c:val>
        </c:ser>
        <c:dLbls>
          <c:showLegendKey val="0"/>
          <c:showVal val="0"/>
          <c:showCatName val="0"/>
          <c:showSerName val="0"/>
          <c:showPercent val="0"/>
          <c:showBubbleSize val="0"/>
        </c:dLbls>
        <c:gapWidth val="150"/>
        <c:axId val="219491712"/>
        <c:axId val="219493504"/>
      </c:barChart>
      <c:lineChart>
        <c:grouping val="standard"/>
        <c:varyColors val="0"/>
        <c:ser>
          <c:idx val="0"/>
          <c:order val="0"/>
          <c:tx>
            <c:strRef>
              <c:f>万得!$C$1</c:f>
              <c:strCache>
                <c:ptCount val="1"/>
                <c:pt idx="0">
                  <c:v>日成交量(张)</c:v>
                </c:pt>
              </c:strCache>
            </c:strRef>
          </c:tx>
          <c:marker>
            <c:symbol val="none"/>
          </c:marker>
          <c:cat>
            <c:strRef>
              <c:f>万得!$A$2:$A$277</c:f>
              <c:strCache>
                <c:ptCount val="276"/>
                <c:pt idx="0">
                  <c:v>2017-04-19</c:v>
                </c:pt>
                <c:pt idx="1">
                  <c:v>2017-04-20</c:v>
                </c:pt>
                <c:pt idx="2">
                  <c:v>2017-04-21</c:v>
                </c:pt>
                <c:pt idx="3">
                  <c:v>2017-04-24</c:v>
                </c:pt>
                <c:pt idx="4">
                  <c:v>2017-04-25</c:v>
                </c:pt>
                <c:pt idx="5">
                  <c:v>2017-04-26</c:v>
                </c:pt>
                <c:pt idx="6">
                  <c:v>2017-04-27</c:v>
                </c:pt>
                <c:pt idx="7">
                  <c:v>2017-04-28</c:v>
                </c:pt>
                <c:pt idx="8">
                  <c:v>2017-05-02</c:v>
                </c:pt>
                <c:pt idx="9">
                  <c:v>2017-05-03</c:v>
                </c:pt>
                <c:pt idx="10">
                  <c:v>2017-05-04</c:v>
                </c:pt>
                <c:pt idx="11">
                  <c:v>2017-05-05</c:v>
                </c:pt>
                <c:pt idx="12">
                  <c:v>2017-05-08</c:v>
                </c:pt>
                <c:pt idx="13">
                  <c:v>2017-05-09</c:v>
                </c:pt>
                <c:pt idx="14">
                  <c:v>2017-05-10</c:v>
                </c:pt>
                <c:pt idx="15">
                  <c:v>2017-05-11</c:v>
                </c:pt>
                <c:pt idx="16">
                  <c:v>2017-05-12</c:v>
                </c:pt>
                <c:pt idx="17">
                  <c:v>2017-05-15</c:v>
                </c:pt>
                <c:pt idx="18">
                  <c:v>2017-05-16</c:v>
                </c:pt>
                <c:pt idx="19">
                  <c:v>2017-05-17</c:v>
                </c:pt>
                <c:pt idx="20">
                  <c:v>2017-05-18</c:v>
                </c:pt>
                <c:pt idx="21">
                  <c:v>2017-05-19</c:v>
                </c:pt>
                <c:pt idx="22">
                  <c:v>2017-05-22</c:v>
                </c:pt>
                <c:pt idx="23">
                  <c:v>2017-05-23</c:v>
                </c:pt>
                <c:pt idx="24">
                  <c:v>2017-05-24</c:v>
                </c:pt>
                <c:pt idx="25">
                  <c:v>2017-05-25</c:v>
                </c:pt>
                <c:pt idx="26">
                  <c:v>2017-05-26</c:v>
                </c:pt>
                <c:pt idx="27">
                  <c:v>2017-05-31</c:v>
                </c:pt>
                <c:pt idx="28">
                  <c:v>2017-06-01</c:v>
                </c:pt>
                <c:pt idx="29">
                  <c:v>2017-06-02</c:v>
                </c:pt>
                <c:pt idx="30">
                  <c:v>2017-06-05</c:v>
                </c:pt>
                <c:pt idx="31">
                  <c:v>2017-06-06</c:v>
                </c:pt>
                <c:pt idx="32">
                  <c:v>2017-06-07</c:v>
                </c:pt>
                <c:pt idx="33">
                  <c:v>2017-06-08</c:v>
                </c:pt>
                <c:pt idx="34">
                  <c:v>2017-06-09</c:v>
                </c:pt>
                <c:pt idx="35">
                  <c:v>2017-06-12</c:v>
                </c:pt>
                <c:pt idx="36">
                  <c:v>2017-06-13</c:v>
                </c:pt>
                <c:pt idx="37">
                  <c:v>2017-06-14</c:v>
                </c:pt>
                <c:pt idx="38">
                  <c:v>2017-06-15</c:v>
                </c:pt>
                <c:pt idx="39">
                  <c:v>2017-06-16</c:v>
                </c:pt>
                <c:pt idx="40">
                  <c:v>2017-06-19</c:v>
                </c:pt>
                <c:pt idx="41">
                  <c:v>2017-06-20</c:v>
                </c:pt>
                <c:pt idx="42">
                  <c:v>2017-06-21</c:v>
                </c:pt>
                <c:pt idx="43">
                  <c:v>2017-06-22</c:v>
                </c:pt>
                <c:pt idx="44">
                  <c:v>2017-06-23</c:v>
                </c:pt>
                <c:pt idx="45">
                  <c:v>2017-06-26</c:v>
                </c:pt>
                <c:pt idx="46">
                  <c:v>2017-06-27</c:v>
                </c:pt>
                <c:pt idx="47">
                  <c:v>2017-06-28</c:v>
                </c:pt>
                <c:pt idx="48">
                  <c:v>2017-06-29</c:v>
                </c:pt>
                <c:pt idx="49">
                  <c:v>2017-06-30</c:v>
                </c:pt>
                <c:pt idx="50">
                  <c:v>2017-07-03</c:v>
                </c:pt>
                <c:pt idx="51">
                  <c:v>2017-07-04</c:v>
                </c:pt>
                <c:pt idx="52">
                  <c:v>2017-07-05</c:v>
                </c:pt>
                <c:pt idx="53">
                  <c:v>2017-07-06</c:v>
                </c:pt>
                <c:pt idx="54">
                  <c:v>2017-07-07</c:v>
                </c:pt>
                <c:pt idx="55">
                  <c:v>2017-07-10</c:v>
                </c:pt>
                <c:pt idx="56">
                  <c:v>2017-07-11</c:v>
                </c:pt>
                <c:pt idx="57">
                  <c:v>2017-07-12</c:v>
                </c:pt>
                <c:pt idx="58">
                  <c:v>2017-07-13</c:v>
                </c:pt>
                <c:pt idx="59">
                  <c:v>2017-07-14</c:v>
                </c:pt>
                <c:pt idx="60">
                  <c:v>2017-07-17</c:v>
                </c:pt>
                <c:pt idx="61">
                  <c:v>2017-07-18</c:v>
                </c:pt>
                <c:pt idx="62">
                  <c:v>2017-07-19</c:v>
                </c:pt>
                <c:pt idx="63">
                  <c:v>2017-07-20</c:v>
                </c:pt>
                <c:pt idx="64">
                  <c:v>2017-07-21</c:v>
                </c:pt>
                <c:pt idx="65">
                  <c:v>2017-07-24</c:v>
                </c:pt>
                <c:pt idx="66">
                  <c:v>2017-07-25</c:v>
                </c:pt>
                <c:pt idx="67">
                  <c:v>2017-07-26</c:v>
                </c:pt>
                <c:pt idx="68">
                  <c:v>2017-07-27</c:v>
                </c:pt>
                <c:pt idx="69">
                  <c:v>2017-07-28</c:v>
                </c:pt>
                <c:pt idx="70">
                  <c:v>2017-07-31</c:v>
                </c:pt>
                <c:pt idx="71">
                  <c:v>2017-08-01</c:v>
                </c:pt>
                <c:pt idx="72">
                  <c:v>2017-08-02</c:v>
                </c:pt>
                <c:pt idx="73">
                  <c:v>2017-08-03</c:v>
                </c:pt>
                <c:pt idx="74">
                  <c:v>2017-08-04</c:v>
                </c:pt>
                <c:pt idx="75">
                  <c:v>2017-08-07</c:v>
                </c:pt>
                <c:pt idx="76">
                  <c:v>2017-08-08</c:v>
                </c:pt>
                <c:pt idx="77">
                  <c:v>2017-08-09</c:v>
                </c:pt>
                <c:pt idx="78">
                  <c:v>2017-08-10</c:v>
                </c:pt>
                <c:pt idx="79">
                  <c:v>2017-08-11</c:v>
                </c:pt>
                <c:pt idx="80">
                  <c:v>2017-08-14</c:v>
                </c:pt>
                <c:pt idx="81">
                  <c:v>2017-08-15</c:v>
                </c:pt>
                <c:pt idx="82">
                  <c:v>2017-08-16</c:v>
                </c:pt>
                <c:pt idx="83">
                  <c:v>2017-08-17</c:v>
                </c:pt>
                <c:pt idx="84">
                  <c:v>2017-08-18</c:v>
                </c:pt>
                <c:pt idx="85">
                  <c:v>2017-08-21</c:v>
                </c:pt>
                <c:pt idx="86">
                  <c:v>2017-08-22</c:v>
                </c:pt>
                <c:pt idx="87">
                  <c:v>2017-08-23</c:v>
                </c:pt>
                <c:pt idx="88">
                  <c:v>2017-08-24</c:v>
                </c:pt>
                <c:pt idx="89">
                  <c:v>2017-08-25</c:v>
                </c:pt>
                <c:pt idx="90">
                  <c:v>2017-08-28</c:v>
                </c:pt>
                <c:pt idx="91">
                  <c:v>2017-08-29</c:v>
                </c:pt>
                <c:pt idx="92">
                  <c:v>2017-08-30</c:v>
                </c:pt>
                <c:pt idx="93">
                  <c:v>2017-08-31</c:v>
                </c:pt>
                <c:pt idx="94">
                  <c:v>2017-09-01</c:v>
                </c:pt>
                <c:pt idx="95">
                  <c:v>2017-09-04</c:v>
                </c:pt>
                <c:pt idx="96">
                  <c:v>2017-09-05</c:v>
                </c:pt>
                <c:pt idx="97">
                  <c:v>2017-09-06</c:v>
                </c:pt>
                <c:pt idx="98">
                  <c:v>2017-09-07</c:v>
                </c:pt>
                <c:pt idx="99">
                  <c:v>2017-09-08</c:v>
                </c:pt>
                <c:pt idx="100">
                  <c:v>2017-09-11</c:v>
                </c:pt>
                <c:pt idx="101">
                  <c:v>2017-09-12</c:v>
                </c:pt>
                <c:pt idx="102">
                  <c:v>2017-09-13</c:v>
                </c:pt>
                <c:pt idx="103">
                  <c:v>2017-09-14</c:v>
                </c:pt>
                <c:pt idx="104">
                  <c:v>2017-09-15</c:v>
                </c:pt>
                <c:pt idx="105">
                  <c:v>2017-09-18</c:v>
                </c:pt>
                <c:pt idx="106">
                  <c:v>2017-09-19</c:v>
                </c:pt>
                <c:pt idx="107">
                  <c:v>2017-09-20</c:v>
                </c:pt>
                <c:pt idx="108">
                  <c:v>2017-09-21</c:v>
                </c:pt>
                <c:pt idx="109">
                  <c:v>2017-09-22</c:v>
                </c:pt>
                <c:pt idx="110">
                  <c:v>2017-09-25</c:v>
                </c:pt>
                <c:pt idx="111">
                  <c:v>2017-09-26</c:v>
                </c:pt>
                <c:pt idx="112">
                  <c:v>2017-09-27</c:v>
                </c:pt>
                <c:pt idx="113">
                  <c:v>2017-09-28</c:v>
                </c:pt>
                <c:pt idx="114">
                  <c:v>2017-09-29</c:v>
                </c:pt>
                <c:pt idx="115">
                  <c:v>2017-10-09</c:v>
                </c:pt>
                <c:pt idx="116">
                  <c:v>2017-10-10</c:v>
                </c:pt>
                <c:pt idx="117">
                  <c:v>2017-10-11</c:v>
                </c:pt>
                <c:pt idx="118">
                  <c:v>2017-10-12</c:v>
                </c:pt>
                <c:pt idx="119">
                  <c:v>2017-10-13</c:v>
                </c:pt>
                <c:pt idx="120">
                  <c:v>2017-10-16</c:v>
                </c:pt>
                <c:pt idx="121">
                  <c:v>2017-10-17</c:v>
                </c:pt>
                <c:pt idx="122">
                  <c:v>2017-10-18</c:v>
                </c:pt>
                <c:pt idx="123">
                  <c:v>2017-10-19</c:v>
                </c:pt>
                <c:pt idx="124">
                  <c:v>2017-10-20</c:v>
                </c:pt>
                <c:pt idx="125">
                  <c:v>2017-10-23</c:v>
                </c:pt>
                <c:pt idx="126">
                  <c:v>2017-10-24</c:v>
                </c:pt>
                <c:pt idx="127">
                  <c:v>2017-10-25</c:v>
                </c:pt>
                <c:pt idx="128">
                  <c:v>2017-10-26</c:v>
                </c:pt>
                <c:pt idx="129">
                  <c:v>2017-10-27</c:v>
                </c:pt>
                <c:pt idx="130">
                  <c:v>2017-10-30</c:v>
                </c:pt>
                <c:pt idx="131">
                  <c:v>2017-10-31</c:v>
                </c:pt>
                <c:pt idx="132">
                  <c:v>2017-11-01</c:v>
                </c:pt>
                <c:pt idx="133">
                  <c:v>2017-11-02</c:v>
                </c:pt>
                <c:pt idx="134">
                  <c:v>2017-11-03</c:v>
                </c:pt>
                <c:pt idx="135">
                  <c:v>2017-11-06</c:v>
                </c:pt>
                <c:pt idx="136">
                  <c:v>2017-11-07</c:v>
                </c:pt>
                <c:pt idx="137">
                  <c:v>2017-11-08</c:v>
                </c:pt>
                <c:pt idx="138">
                  <c:v>2017-11-09</c:v>
                </c:pt>
                <c:pt idx="139">
                  <c:v>2017-11-10</c:v>
                </c:pt>
                <c:pt idx="140">
                  <c:v>2017-11-13</c:v>
                </c:pt>
                <c:pt idx="141">
                  <c:v>2017-11-14</c:v>
                </c:pt>
                <c:pt idx="142">
                  <c:v>2017-11-15</c:v>
                </c:pt>
                <c:pt idx="143">
                  <c:v>2017-11-16</c:v>
                </c:pt>
                <c:pt idx="144">
                  <c:v>2017-11-17</c:v>
                </c:pt>
                <c:pt idx="145">
                  <c:v>2017-11-20</c:v>
                </c:pt>
                <c:pt idx="146">
                  <c:v>2017-11-21</c:v>
                </c:pt>
                <c:pt idx="147">
                  <c:v>2017-11-22</c:v>
                </c:pt>
                <c:pt idx="148">
                  <c:v>2017-11-23</c:v>
                </c:pt>
                <c:pt idx="149">
                  <c:v>2017-11-24</c:v>
                </c:pt>
                <c:pt idx="150">
                  <c:v>2017-11-27</c:v>
                </c:pt>
                <c:pt idx="151">
                  <c:v>2017-11-28</c:v>
                </c:pt>
                <c:pt idx="152">
                  <c:v>2017-11-29</c:v>
                </c:pt>
                <c:pt idx="153">
                  <c:v>2017-11-30</c:v>
                </c:pt>
                <c:pt idx="154">
                  <c:v>2017-12-01</c:v>
                </c:pt>
                <c:pt idx="155">
                  <c:v>2017-12-04</c:v>
                </c:pt>
                <c:pt idx="156">
                  <c:v>2017-12-05</c:v>
                </c:pt>
                <c:pt idx="157">
                  <c:v>2017-12-06</c:v>
                </c:pt>
                <c:pt idx="158">
                  <c:v>2017-12-07</c:v>
                </c:pt>
                <c:pt idx="159">
                  <c:v>2017-12-08</c:v>
                </c:pt>
                <c:pt idx="160">
                  <c:v>2017-12-11</c:v>
                </c:pt>
                <c:pt idx="161">
                  <c:v>2017-12-12</c:v>
                </c:pt>
                <c:pt idx="162">
                  <c:v>2017-12-13</c:v>
                </c:pt>
                <c:pt idx="163">
                  <c:v>2017-12-14</c:v>
                </c:pt>
                <c:pt idx="164">
                  <c:v>2017-12-15</c:v>
                </c:pt>
                <c:pt idx="165">
                  <c:v>2017-12-18</c:v>
                </c:pt>
                <c:pt idx="166">
                  <c:v>2017-12-19</c:v>
                </c:pt>
                <c:pt idx="167">
                  <c:v>2017-12-20</c:v>
                </c:pt>
                <c:pt idx="168">
                  <c:v>2017-12-21</c:v>
                </c:pt>
                <c:pt idx="169">
                  <c:v>2017-12-22</c:v>
                </c:pt>
                <c:pt idx="170">
                  <c:v>2017-12-25</c:v>
                </c:pt>
                <c:pt idx="171">
                  <c:v>2017-12-26</c:v>
                </c:pt>
                <c:pt idx="172">
                  <c:v>2017-12-27</c:v>
                </c:pt>
                <c:pt idx="173">
                  <c:v>2017-12-28</c:v>
                </c:pt>
                <c:pt idx="174">
                  <c:v>2017-12-29</c:v>
                </c:pt>
                <c:pt idx="175">
                  <c:v>2018-01-02</c:v>
                </c:pt>
                <c:pt idx="176">
                  <c:v>2018-01-03</c:v>
                </c:pt>
                <c:pt idx="177">
                  <c:v>2018-01-04</c:v>
                </c:pt>
                <c:pt idx="178">
                  <c:v>2018-01-05</c:v>
                </c:pt>
                <c:pt idx="179">
                  <c:v>2018-01-08</c:v>
                </c:pt>
                <c:pt idx="180">
                  <c:v>2018-01-09</c:v>
                </c:pt>
                <c:pt idx="181">
                  <c:v>2018-01-10</c:v>
                </c:pt>
                <c:pt idx="182">
                  <c:v>2018-01-11</c:v>
                </c:pt>
                <c:pt idx="183">
                  <c:v>2018-01-12</c:v>
                </c:pt>
                <c:pt idx="184">
                  <c:v>2018-01-15</c:v>
                </c:pt>
                <c:pt idx="185">
                  <c:v>2018-01-16</c:v>
                </c:pt>
                <c:pt idx="186">
                  <c:v>2018-01-17</c:v>
                </c:pt>
                <c:pt idx="187">
                  <c:v>2018-01-18</c:v>
                </c:pt>
                <c:pt idx="188">
                  <c:v>2018-01-19</c:v>
                </c:pt>
                <c:pt idx="189">
                  <c:v>2018-01-22</c:v>
                </c:pt>
                <c:pt idx="190">
                  <c:v>2018-01-23</c:v>
                </c:pt>
                <c:pt idx="191">
                  <c:v>2018-01-24</c:v>
                </c:pt>
                <c:pt idx="192">
                  <c:v>2018-01-25</c:v>
                </c:pt>
                <c:pt idx="193">
                  <c:v>2018-01-26</c:v>
                </c:pt>
                <c:pt idx="194">
                  <c:v>2018-01-29</c:v>
                </c:pt>
                <c:pt idx="195">
                  <c:v>2018-01-30</c:v>
                </c:pt>
                <c:pt idx="196">
                  <c:v>2018-01-31</c:v>
                </c:pt>
                <c:pt idx="197">
                  <c:v>2018-02-01</c:v>
                </c:pt>
                <c:pt idx="198">
                  <c:v>2018-02-02</c:v>
                </c:pt>
                <c:pt idx="199">
                  <c:v>2018-02-05</c:v>
                </c:pt>
                <c:pt idx="200">
                  <c:v>2018-02-06</c:v>
                </c:pt>
                <c:pt idx="201">
                  <c:v>2018-02-07</c:v>
                </c:pt>
                <c:pt idx="202">
                  <c:v>2018-02-08</c:v>
                </c:pt>
                <c:pt idx="203">
                  <c:v>2018-02-09</c:v>
                </c:pt>
                <c:pt idx="204">
                  <c:v>2018-02-12</c:v>
                </c:pt>
                <c:pt idx="205">
                  <c:v>2018-02-13</c:v>
                </c:pt>
                <c:pt idx="206">
                  <c:v>2018-02-14</c:v>
                </c:pt>
                <c:pt idx="207">
                  <c:v>2018-02-22</c:v>
                </c:pt>
                <c:pt idx="208">
                  <c:v>2018-02-23</c:v>
                </c:pt>
                <c:pt idx="209">
                  <c:v>2018-02-26</c:v>
                </c:pt>
                <c:pt idx="210">
                  <c:v>2018-02-27</c:v>
                </c:pt>
                <c:pt idx="211">
                  <c:v>2018-02-28</c:v>
                </c:pt>
                <c:pt idx="212">
                  <c:v>2018-03-01</c:v>
                </c:pt>
                <c:pt idx="213">
                  <c:v>2018-03-02</c:v>
                </c:pt>
                <c:pt idx="214">
                  <c:v>2018-03-05</c:v>
                </c:pt>
                <c:pt idx="215">
                  <c:v>2018-03-06</c:v>
                </c:pt>
                <c:pt idx="216">
                  <c:v>2018-03-07</c:v>
                </c:pt>
                <c:pt idx="217">
                  <c:v>2018-03-08</c:v>
                </c:pt>
                <c:pt idx="218">
                  <c:v>2018-03-09</c:v>
                </c:pt>
                <c:pt idx="219">
                  <c:v>2018-03-12</c:v>
                </c:pt>
                <c:pt idx="220">
                  <c:v>2018-03-13</c:v>
                </c:pt>
                <c:pt idx="221">
                  <c:v>2018-03-14</c:v>
                </c:pt>
                <c:pt idx="222">
                  <c:v>2018-03-15</c:v>
                </c:pt>
                <c:pt idx="223">
                  <c:v>2018-03-16</c:v>
                </c:pt>
                <c:pt idx="224">
                  <c:v>2018-03-19</c:v>
                </c:pt>
                <c:pt idx="225">
                  <c:v>2018-03-20</c:v>
                </c:pt>
                <c:pt idx="226">
                  <c:v>2018-03-21</c:v>
                </c:pt>
                <c:pt idx="227">
                  <c:v>2018-03-22</c:v>
                </c:pt>
                <c:pt idx="228">
                  <c:v>2018-03-23</c:v>
                </c:pt>
                <c:pt idx="229">
                  <c:v>2018-03-26</c:v>
                </c:pt>
                <c:pt idx="230">
                  <c:v>2018-03-27</c:v>
                </c:pt>
                <c:pt idx="231">
                  <c:v>2018-03-28</c:v>
                </c:pt>
                <c:pt idx="232">
                  <c:v>2018-03-29</c:v>
                </c:pt>
                <c:pt idx="233">
                  <c:v>2018-03-30</c:v>
                </c:pt>
                <c:pt idx="234">
                  <c:v>2018-04-02</c:v>
                </c:pt>
                <c:pt idx="235">
                  <c:v>2018-04-03</c:v>
                </c:pt>
                <c:pt idx="236">
                  <c:v>2018-04-04</c:v>
                </c:pt>
                <c:pt idx="237">
                  <c:v>2018-04-09</c:v>
                </c:pt>
                <c:pt idx="238">
                  <c:v>2018-04-10</c:v>
                </c:pt>
                <c:pt idx="239">
                  <c:v>2018-04-11</c:v>
                </c:pt>
                <c:pt idx="240">
                  <c:v>2018-04-12</c:v>
                </c:pt>
                <c:pt idx="241">
                  <c:v>2018-04-13</c:v>
                </c:pt>
                <c:pt idx="242">
                  <c:v>2018-04-16</c:v>
                </c:pt>
                <c:pt idx="243">
                  <c:v>2018-04-17</c:v>
                </c:pt>
                <c:pt idx="244">
                  <c:v>2018-04-18</c:v>
                </c:pt>
                <c:pt idx="245">
                  <c:v>2018-04-19</c:v>
                </c:pt>
                <c:pt idx="246">
                  <c:v>2018-04-20</c:v>
                </c:pt>
                <c:pt idx="247">
                  <c:v>2018-04-23</c:v>
                </c:pt>
                <c:pt idx="248">
                  <c:v>2018-04-24</c:v>
                </c:pt>
                <c:pt idx="249">
                  <c:v>2018-04-25</c:v>
                </c:pt>
                <c:pt idx="250">
                  <c:v>2018-04-26</c:v>
                </c:pt>
                <c:pt idx="251">
                  <c:v>2018-04-27</c:v>
                </c:pt>
                <c:pt idx="252">
                  <c:v>2018-05-02</c:v>
                </c:pt>
                <c:pt idx="253">
                  <c:v>2018-05-03</c:v>
                </c:pt>
                <c:pt idx="254">
                  <c:v>2018-05-04</c:v>
                </c:pt>
                <c:pt idx="255">
                  <c:v>2018-05-07</c:v>
                </c:pt>
                <c:pt idx="256">
                  <c:v>2018-05-08</c:v>
                </c:pt>
                <c:pt idx="257">
                  <c:v>2018-05-09</c:v>
                </c:pt>
                <c:pt idx="258">
                  <c:v>2018-05-10</c:v>
                </c:pt>
                <c:pt idx="259">
                  <c:v>2018-05-11</c:v>
                </c:pt>
                <c:pt idx="260">
                  <c:v>2018-05-14</c:v>
                </c:pt>
                <c:pt idx="261">
                  <c:v>2018-05-15</c:v>
                </c:pt>
                <c:pt idx="262">
                  <c:v>2018-05-16</c:v>
                </c:pt>
                <c:pt idx="263">
                  <c:v>2018-05-17</c:v>
                </c:pt>
                <c:pt idx="264">
                  <c:v>2018-05-18</c:v>
                </c:pt>
                <c:pt idx="265">
                  <c:v>2018-05-21</c:v>
                </c:pt>
                <c:pt idx="266">
                  <c:v>2018-05-22</c:v>
                </c:pt>
                <c:pt idx="267">
                  <c:v>2018-05-23</c:v>
                </c:pt>
                <c:pt idx="268">
                  <c:v>2018-05-24</c:v>
                </c:pt>
                <c:pt idx="269">
                  <c:v>2018-05-25</c:v>
                </c:pt>
                <c:pt idx="270">
                  <c:v>2018-05-28</c:v>
                </c:pt>
                <c:pt idx="271">
                  <c:v>2018-05-29</c:v>
                </c:pt>
                <c:pt idx="272">
                  <c:v>2018-05-30</c:v>
                </c:pt>
                <c:pt idx="273">
                  <c:v>2018-05-31</c:v>
                </c:pt>
                <c:pt idx="274">
                  <c:v>2018-06-01</c:v>
                </c:pt>
                <c:pt idx="275">
                  <c:v>数据来源：Wind</c:v>
                </c:pt>
              </c:strCache>
            </c:strRef>
          </c:cat>
          <c:val>
            <c:numRef>
              <c:f>万得!$C$2:$C$277</c:f>
              <c:numCache>
                <c:formatCode>#,##0</c:formatCode>
                <c:ptCount val="276"/>
                <c:pt idx="0">
                  <c:v>48880</c:v>
                </c:pt>
                <c:pt idx="1">
                  <c:v>17712</c:v>
                </c:pt>
                <c:pt idx="2">
                  <c:v>12604</c:v>
                </c:pt>
                <c:pt idx="3">
                  <c:v>23808</c:v>
                </c:pt>
                <c:pt idx="4">
                  <c:v>14410</c:v>
                </c:pt>
                <c:pt idx="5">
                  <c:v>6848</c:v>
                </c:pt>
                <c:pt idx="6">
                  <c:v>15984</c:v>
                </c:pt>
                <c:pt idx="7">
                  <c:v>8526</c:v>
                </c:pt>
                <c:pt idx="8">
                  <c:v>10412</c:v>
                </c:pt>
                <c:pt idx="9">
                  <c:v>8560</c:v>
                </c:pt>
                <c:pt idx="10">
                  <c:v>13266</c:v>
                </c:pt>
                <c:pt idx="11">
                  <c:v>10732</c:v>
                </c:pt>
                <c:pt idx="12">
                  <c:v>7888</c:v>
                </c:pt>
                <c:pt idx="13">
                  <c:v>7112</c:v>
                </c:pt>
                <c:pt idx="14">
                  <c:v>9174</c:v>
                </c:pt>
                <c:pt idx="15">
                  <c:v>11320</c:v>
                </c:pt>
                <c:pt idx="16">
                  <c:v>7354</c:v>
                </c:pt>
                <c:pt idx="17">
                  <c:v>11854</c:v>
                </c:pt>
                <c:pt idx="18">
                  <c:v>7132</c:v>
                </c:pt>
                <c:pt idx="19">
                  <c:v>14074</c:v>
                </c:pt>
                <c:pt idx="20">
                  <c:v>17860</c:v>
                </c:pt>
                <c:pt idx="21">
                  <c:v>8052</c:v>
                </c:pt>
                <c:pt idx="22">
                  <c:v>23080</c:v>
                </c:pt>
                <c:pt idx="23">
                  <c:v>6332</c:v>
                </c:pt>
                <c:pt idx="24">
                  <c:v>8852</c:v>
                </c:pt>
                <c:pt idx="25">
                  <c:v>9920</c:v>
                </c:pt>
                <c:pt idx="26">
                  <c:v>10296</c:v>
                </c:pt>
                <c:pt idx="27">
                  <c:v>22782</c:v>
                </c:pt>
                <c:pt idx="28">
                  <c:v>23364</c:v>
                </c:pt>
                <c:pt idx="29">
                  <c:v>12074</c:v>
                </c:pt>
                <c:pt idx="30">
                  <c:v>12944</c:v>
                </c:pt>
                <c:pt idx="31">
                  <c:v>12138</c:v>
                </c:pt>
                <c:pt idx="32">
                  <c:v>10756</c:v>
                </c:pt>
                <c:pt idx="33">
                  <c:v>8556</c:v>
                </c:pt>
                <c:pt idx="34">
                  <c:v>12078</c:v>
                </c:pt>
                <c:pt idx="35">
                  <c:v>8712</c:v>
                </c:pt>
                <c:pt idx="36">
                  <c:v>10706</c:v>
                </c:pt>
                <c:pt idx="37">
                  <c:v>11914</c:v>
                </c:pt>
                <c:pt idx="38">
                  <c:v>10566</c:v>
                </c:pt>
                <c:pt idx="39">
                  <c:v>15332</c:v>
                </c:pt>
                <c:pt idx="40">
                  <c:v>27478</c:v>
                </c:pt>
                <c:pt idx="41">
                  <c:v>13682</c:v>
                </c:pt>
                <c:pt idx="42">
                  <c:v>7148</c:v>
                </c:pt>
                <c:pt idx="43">
                  <c:v>21432</c:v>
                </c:pt>
                <c:pt idx="44">
                  <c:v>25488</c:v>
                </c:pt>
                <c:pt idx="45">
                  <c:v>8366</c:v>
                </c:pt>
                <c:pt idx="46">
                  <c:v>23614</c:v>
                </c:pt>
                <c:pt idx="47">
                  <c:v>30480</c:v>
                </c:pt>
                <c:pt idx="48">
                  <c:v>15206</c:v>
                </c:pt>
                <c:pt idx="49">
                  <c:v>20876</c:v>
                </c:pt>
                <c:pt idx="50">
                  <c:v>15610</c:v>
                </c:pt>
                <c:pt idx="51">
                  <c:v>30438</c:v>
                </c:pt>
                <c:pt idx="52">
                  <c:v>36242</c:v>
                </c:pt>
                <c:pt idx="53">
                  <c:v>24600</c:v>
                </c:pt>
                <c:pt idx="54">
                  <c:v>16578</c:v>
                </c:pt>
                <c:pt idx="55">
                  <c:v>23754</c:v>
                </c:pt>
                <c:pt idx="56">
                  <c:v>18512</c:v>
                </c:pt>
                <c:pt idx="57">
                  <c:v>15504</c:v>
                </c:pt>
                <c:pt idx="58">
                  <c:v>10116</c:v>
                </c:pt>
                <c:pt idx="59">
                  <c:v>22606</c:v>
                </c:pt>
                <c:pt idx="60">
                  <c:v>23446</c:v>
                </c:pt>
                <c:pt idx="61">
                  <c:v>21368</c:v>
                </c:pt>
                <c:pt idx="62">
                  <c:v>14356</c:v>
                </c:pt>
                <c:pt idx="63">
                  <c:v>17312</c:v>
                </c:pt>
                <c:pt idx="64">
                  <c:v>5462</c:v>
                </c:pt>
                <c:pt idx="65">
                  <c:v>12214</c:v>
                </c:pt>
                <c:pt idx="66">
                  <c:v>10170</c:v>
                </c:pt>
                <c:pt idx="67">
                  <c:v>14232</c:v>
                </c:pt>
                <c:pt idx="68">
                  <c:v>11878</c:v>
                </c:pt>
                <c:pt idx="69">
                  <c:v>11646</c:v>
                </c:pt>
                <c:pt idx="70">
                  <c:v>12998</c:v>
                </c:pt>
                <c:pt idx="71">
                  <c:v>11952</c:v>
                </c:pt>
                <c:pt idx="72">
                  <c:v>7630</c:v>
                </c:pt>
                <c:pt idx="73">
                  <c:v>6740</c:v>
                </c:pt>
                <c:pt idx="74">
                  <c:v>4640</c:v>
                </c:pt>
                <c:pt idx="75">
                  <c:v>15710</c:v>
                </c:pt>
                <c:pt idx="76">
                  <c:v>6622</c:v>
                </c:pt>
                <c:pt idx="77">
                  <c:v>11024</c:v>
                </c:pt>
                <c:pt idx="78">
                  <c:v>11968</c:v>
                </c:pt>
                <c:pt idx="79">
                  <c:v>9440</c:v>
                </c:pt>
                <c:pt idx="80">
                  <c:v>6712</c:v>
                </c:pt>
                <c:pt idx="81">
                  <c:v>14644</c:v>
                </c:pt>
                <c:pt idx="82">
                  <c:v>6864</c:v>
                </c:pt>
                <c:pt idx="83">
                  <c:v>10456</c:v>
                </c:pt>
                <c:pt idx="84">
                  <c:v>17718</c:v>
                </c:pt>
                <c:pt idx="85">
                  <c:v>7346</c:v>
                </c:pt>
                <c:pt idx="86">
                  <c:v>6116</c:v>
                </c:pt>
                <c:pt idx="87">
                  <c:v>13782</c:v>
                </c:pt>
                <c:pt idx="88">
                  <c:v>6318</c:v>
                </c:pt>
                <c:pt idx="89">
                  <c:v>19494</c:v>
                </c:pt>
                <c:pt idx="90">
                  <c:v>17778</c:v>
                </c:pt>
                <c:pt idx="91">
                  <c:v>11906</c:v>
                </c:pt>
                <c:pt idx="92">
                  <c:v>17594</c:v>
                </c:pt>
                <c:pt idx="93">
                  <c:v>9236</c:v>
                </c:pt>
                <c:pt idx="94">
                  <c:v>7596</c:v>
                </c:pt>
                <c:pt idx="95">
                  <c:v>20888</c:v>
                </c:pt>
                <c:pt idx="96">
                  <c:v>9024</c:v>
                </c:pt>
                <c:pt idx="97">
                  <c:v>11180</c:v>
                </c:pt>
                <c:pt idx="98">
                  <c:v>21876</c:v>
                </c:pt>
                <c:pt idx="99">
                  <c:v>23110</c:v>
                </c:pt>
                <c:pt idx="100">
                  <c:v>16536</c:v>
                </c:pt>
                <c:pt idx="101">
                  <c:v>9724</c:v>
                </c:pt>
                <c:pt idx="102">
                  <c:v>13908</c:v>
                </c:pt>
                <c:pt idx="103">
                  <c:v>14482</c:v>
                </c:pt>
                <c:pt idx="104">
                  <c:v>7956</c:v>
                </c:pt>
                <c:pt idx="105">
                  <c:v>31004</c:v>
                </c:pt>
                <c:pt idx="106">
                  <c:v>21604</c:v>
                </c:pt>
                <c:pt idx="107">
                  <c:v>15872</c:v>
                </c:pt>
                <c:pt idx="108">
                  <c:v>13452</c:v>
                </c:pt>
                <c:pt idx="109">
                  <c:v>15546</c:v>
                </c:pt>
                <c:pt idx="110">
                  <c:v>21110</c:v>
                </c:pt>
                <c:pt idx="111">
                  <c:v>18780</c:v>
                </c:pt>
                <c:pt idx="112">
                  <c:v>21230</c:v>
                </c:pt>
                <c:pt idx="113">
                  <c:v>25346</c:v>
                </c:pt>
                <c:pt idx="114">
                  <c:v>22904</c:v>
                </c:pt>
                <c:pt idx="115">
                  <c:v>20218</c:v>
                </c:pt>
                <c:pt idx="116">
                  <c:v>30870</c:v>
                </c:pt>
                <c:pt idx="117">
                  <c:v>27238</c:v>
                </c:pt>
                <c:pt idx="118">
                  <c:v>17652</c:v>
                </c:pt>
                <c:pt idx="119">
                  <c:v>24632</c:v>
                </c:pt>
                <c:pt idx="120">
                  <c:v>16770</c:v>
                </c:pt>
                <c:pt idx="121">
                  <c:v>15834</c:v>
                </c:pt>
                <c:pt idx="122">
                  <c:v>19262</c:v>
                </c:pt>
                <c:pt idx="123">
                  <c:v>14588</c:v>
                </c:pt>
                <c:pt idx="124">
                  <c:v>13032</c:v>
                </c:pt>
                <c:pt idx="125">
                  <c:v>16440</c:v>
                </c:pt>
                <c:pt idx="126">
                  <c:v>14878</c:v>
                </c:pt>
                <c:pt idx="127">
                  <c:v>55634</c:v>
                </c:pt>
                <c:pt idx="128">
                  <c:v>41184</c:v>
                </c:pt>
                <c:pt idx="129">
                  <c:v>35230</c:v>
                </c:pt>
                <c:pt idx="130">
                  <c:v>25146</c:v>
                </c:pt>
                <c:pt idx="131">
                  <c:v>14816</c:v>
                </c:pt>
                <c:pt idx="132">
                  <c:v>12582</c:v>
                </c:pt>
                <c:pt idx="133">
                  <c:v>20710</c:v>
                </c:pt>
                <c:pt idx="134">
                  <c:v>15050</c:v>
                </c:pt>
                <c:pt idx="135">
                  <c:v>30992</c:v>
                </c:pt>
                <c:pt idx="136">
                  <c:v>17726</c:v>
                </c:pt>
                <c:pt idx="137">
                  <c:v>15652</c:v>
                </c:pt>
                <c:pt idx="138">
                  <c:v>35592</c:v>
                </c:pt>
                <c:pt idx="139">
                  <c:v>34480</c:v>
                </c:pt>
                <c:pt idx="140">
                  <c:v>32686</c:v>
                </c:pt>
                <c:pt idx="141">
                  <c:v>15338</c:v>
                </c:pt>
                <c:pt idx="142">
                  <c:v>24898</c:v>
                </c:pt>
                <c:pt idx="143">
                  <c:v>26028</c:v>
                </c:pt>
                <c:pt idx="144">
                  <c:v>33818</c:v>
                </c:pt>
                <c:pt idx="145">
                  <c:v>27060</c:v>
                </c:pt>
                <c:pt idx="146">
                  <c:v>31918</c:v>
                </c:pt>
                <c:pt idx="147">
                  <c:v>19100</c:v>
                </c:pt>
                <c:pt idx="148">
                  <c:v>20580</c:v>
                </c:pt>
                <c:pt idx="149">
                  <c:v>27674</c:v>
                </c:pt>
                <c:pt idx="150">
                  <c:v>23922</c:v>
                </c:pt>
                <c:pt idx="151">
                  <c:v>10034</c:v>
                </c:pt>
                <c:pt idx="152">
                  <c:v>17412</c:v>
                </c:pt>
                <c:pt idx="153">
                  <c:v>14804</c:v>
                </c:pt>
                <c:pt idx="154">
                  <c:v>10336</c:v>
                </c:pt>
                <c:pt idx="155">
                  <c:v>15502</c:v>
                </c:pt>
                <c:pt idx="156">
                  <c:v>23198</c:v>
                </c:pt>
                <c:pt idx="157">
                  <c:v>14678</c:v>
                </c:pt>
                <c:pt idx="158">
                  <c:v>18380</c:v>
                </c:pt>
                <c:pt idx="159">
                  <c:v>13146</c:v>
                </c:pt>
                <c:pt idx="160">
                  <c:v>18312</c:v>
                </c:pt>
                <c:pt idx="161">
                  <c:v>11090</c:v>
                </c:pt>
                <c:pt idx="162">
                  <c:v>36590</c:v>
                </c:pt>
                <c:pt idx="163">
                  <c:v>37994</c:v>
                </c:pt>
                <c:pt idx="164">
                  <c:v>13220</c:v>
                </c:pt>
                <c:pt idx="165">
                  <c:v>16558</c:v>
                </c:pt>
                <c:pt idx="166">
                  <c:v>13542</c:v>
                </c:pt>
                <c:pt idx="167">
                  <c:v>16284</c:v>
                </c:pt>
                <c:pt idx="168">
                  <c:v>21382</c:v>
                </c:pt>
                <c:pt idx="169">
                  <c:v>13072</c:v>
                </c:pt>
                <c:pt idx="170">
                  <c:v>21200</c:v>
                </c:pt>
                <c:pt idx="171">
                  <c:v>10128</c:v>
                </c:pt>
                <c:pt idx="172">
                  <c:v>16774</c:v>
                </c:pt>
                <c:pt idx="173">
                  <c:v>17270</c:v>
                </c:pt>
                <c:pt idx="174">
                  <c:v>13056</c:v>
                </c:pt>
                <c:pt idx="175">
                  <c:v>21686</c:v>
                </c:pt>
                <c:pt idx="176">
                  <c:v>20438</c:v>
                </c:pt>
                <c:pt idx="177">
                  <c:v>52714</c:v>
                </c:pt>
                <c:pt idx="178">
                  <c:v>26726</c:v>
                </c:pt>
                <c:pt idx="179">
                  <c:v>23656</c:v>
                </c:pt>
                <c:pt idx="180">
                  <c:v>17140</c:v>
                </c:pt>
                <c:pt idx="181">
                  <c:v>17390</c:v>
                </c:pt>
                <c:pt idx="182">
                  <c:v>10120</c:v>
                </c:pt>
                <c:pt idx="183">
                  <c:v>10724</c:v>
                </c:pt>
                <c:pt idx="184">
                  <c:v>27924</c:v>
                </c:pt>
                <c:pt idx="185">
                  <c:v>12006</c:v>
                </c:pt>
                <c:pt idx="186">
                  <c:v>38806</c:v>
                </c:pt>
                <c:pt idx="187">
                  <c:v>20490</c:v>
                </c:pt>
                <c:pt idx="188">
                  <c:v>48872</c:v>
                </c:pt>
                <c:pt idx="189">
                  <c:v>27026</c:v>
                </c:pt>
                <c:pt idx="190">
                  <c:v>18720</c:v>
                </c:pt>
                <c:pt idx="191">
                  <c:v>38204</c:v>
                </c:pt>
                <c:pt idx="192">
                  <c:v>18942</c:v>
                </c:pt>
                <c:pt idx="193">
                  <c:v>18928</c:v>
                </c:pt>
                <c:pt idx="194">
                  <c:v>16808</c:v>
                </c:pt>
                <c:pt idx="195">
                  <c:v>10100</c:v>
                </c:pt>
                <c:pt idx="196">
                  <c:v>35648</c:v>
                </c:pt>
                <c:pt idx="197">
                  <c:v>20538</c:v>
                </c:pt>
                <c:pt idx="198">
                  <c:v>14974</c:v>
                </c:pt>
                <c:pt idx="199">
                  <c:v>10846</c:v>
                </c:pt>
                <c:pt idx="200">
                  <c:v>16544</c:v>
                </c:pt>
                <c:pt idx="201">
                  <c:v>17984</c:v>
                </c:pt>
                <c:pt idx="202">
                  <c:v>13152</c:v>
                </c:pt>
                <c:pt idx="203">
                  <c:v>19488</c:v>
                </c:pt>
                <c:pt idx="204">
                  <c:v>36220</c:v>
                </c:pt>
                <c:pt idx="205">
                  <c:v>40426</c:v>
                </c:pt>
                <c:pt idx="206">
                  <c:v>25102</c:v>
                </c:pt>
                <c:pt idx="207">
                  <c:v>13310</c:v>
                </c:pt>
                <c:pt idx="208">
                  <c:v>32040</c:v>
                </c:pt>
                <c:pt idx="209">
                  <c:v>19484</c:v>
                </c:pt>
                <c:pt idx="210">
                  <c:v>30720</c:v>
                </c:pt>
                <c:pt idx="211">
                  <c:v>31954</c:v>
                </c:pt>
                <c:pt idx="212">
                  <c:v>25034</c:v>
                </c:pt>
                <c:pt idx="213">
                  <c:v>50122</c:v>
                </c:pt>
                <c:pt idx="214">
                  <c:v>59638</c:v>
                </c:pt>
                <c:pt idx="215">
                  <c:v>64906</c:v>
                </c:pt>
                <c:pt idx="216">
                  <c:v>90370</c:v>
                </c:pt>
                <c:pt idx="217">
                  <c:v>44036</c:v>
                </c:pt>
                <c:pt idx="218">
                  <c:v>57332</c:v>
                </c:pt>
                <c:pt idx="219">
                  <c:v>33948</c:v>
                </c:pt>
                <c:pt idx="220">
                  <c:v>20520</c:v>
                </c:pt>
                <c:pt idx="221">
                  <c:v>29062</c:v>
                </c:pt>
                <c:pt idx="222">
                  <c:v>35600</c:v>
                </c:pt>
                <c:pt idx="223">
                  <c:v>39888</c:v>
                </c:pt>
                <c:pt idx="224">
                  <c:v>34566</c:v>
                </c:pt>
                <c:pt idx="225">
                  <c:v>32314</c:v>
                </c:pt>
                <c:pt idx="226">
                  <c:v>39644</c:v>
                </c:pt>
                <c:pt idx="227">
                  <c:v>20312</c:v>
                </c:pt>
                <c:pt idx="228">
                  <c:v>32840</c:v>
                </c:pt>
                <c:pt idx="229">
                  <c:v>38168</c:v>
                </c:pt>
                <c:pt idx="230">
                  <c:v>17382</c:v>
                </c:pt>
                <c:pt idx="231">
                  <c:v>21030</c:v>
                </c:pt>
                <c:pt idx="232">
                  <c:v>30164</c:v>
                </c:pt>
                <c:pt idx="233">
                  <c:v>41498</c:v>
                </c:pt>
                <c:pt idx="234">
                  <c:v>17078</c:v>
                </c:pt>
                <c:pt idx="235">
                  <c:v>13522</c:v>
                </c:pt>
                <c:pt idx="236">
                  <c:v>17976</c:v>
                </c:pt>
                <c:pt idx="237">
                  <c:v>19888</c:v>
                </c:pt>
                <c:pt idx="238">
                  <c:v>22552</c:v>
                </c:pt>
                <c:pt idx="239">
                  <c:v>19630</c:v>
                </c:pt>
                <c:pt idx="240">
                  <c:v>22572</c:v>
                </c:pt>
                <c:pt idx="241">
                  <c:v>23332</c:v>
                </c:pt>
                <c:pt idx="242">
                  <c:v>27458</c:v>
                </c:pt>
                <c:pt idx="243">
                  <c:v>27508</c:v>
                </c:pt>
                <c:pt idx="244">
                  <c:v>27590</c:v>
                </c:pt>
                <c:pt idx="245">
                  <c:v>33008</c:v>
                </c:pt>
                <c:pt idx="246">
                  <c:v>13978</c:v>
                </c:pt>
                <c:pt idx="247">
                  <c:v>11094</c:v>
                </c:pt>
                <c:pt idx="248">
                  <c:v>15348</c:v>
                </c:pt>
                <c:pt idx="249">
                  <c:v>44958</c:v>
                </c:pt>
                <c:pt idx="250">
                  <c:v>25312</c:v>
                </c:pt>
                <c:pt idx="251">
                  <c:v>20654</c:v>
                </c:pt>
                <c:pt idx="252">
                  <c:v>24490</c:v>
                </c:pt>
                <c:pt idx="253">
                  <c:v>19690</c:v>
                </c:pt>
                <c:pt idx="254">
                  <c:v>12148</c:v>
                </c:pt>
                <c:pt idx="255">
                  <c:v>12272</c:v>
                </c:pt>
                <c:pt idx="256">
                  <c:v>10696</c:v>
                </c:pt>
                <c:pt idx="257">
                  <c:v>14972</c:v>
                </c:pt>
                <c:pt idx="258">
                  <c:v>8474</c:v>
                </c:pt>
                <c:pt idx="259">
                  <c:v>14398</c:v>
                </c:pt>
                <c:pt idx="260">
                  <c:v>52574</c:v>
                </c:pt>
                <c:pt idx="261">
                  <c:v>24968</c:v>
                </c:pt>
                <c:pt idx="262">
                  <c:v>30158</c:v>
                </c:pt>
                <c:pt idx="263">
                  <c:v>26290</c:v>
                </c:pt>
                <c:pt idx="264">
                  <c:v>32086</c:v>
                </c:pt>
                <c:pt idx="265">
                  <c:v>27650</c:v>
                </c:pt>
                <c:pt idx="266">
                  <c:v>38534</c:v>
                </c:pt>
                <c:pt idx="267">
                  <c:v>20992</c:v>
                </c:pt>
                <c:pt idx="268">
                  <c:v>23828</c:v>
                </c:pt>
                <c:pt idx="269">
                  <c:v>23722</c:v>
                </c:pt>
                <c:pt idx="270">
                  <c:v>38558</c:v>
                </c:pt>
                <c:pt idx="271">
                  <c:v>18864</c:v>
                </c:pt>
                <c:pt idx="272">
                  <c:v>9630</c:v>
                </c:pt>
                <c:pt idx="273">
                  <c:v>14010</c:v>
                </c:pt>
                <c:pt idx="274">
                  <c:v>47894</c:v>
                </c:pt>
              </c:numCache>
            </c:numRef>
          </c:val>
          <c:smooth val="0"/>
        </c:ser>
        <c:dLbls>
          <c:showLegendKey val="0"/>
          <c:showVal val="0"/>
          <c:showCatName val="0"/>
          <c:showSerName val="0"/>
          <c:showPercent val="0"/>
          <c:showBubbleSize val="0"/>
        </c:dLbls>
        <c:marker val="1"/>
        <c:smooth val="0"/>
        <c:axId val="219496832"/>
        <c:axId val="219495040"/>
      </c:lineChart>
      <c:catAx>
        <c:axId val="219491712"/>
        <c:scaling>
          <c:orientation val="minMax"/>
        </c:scaling>
        <c:delete val="0"/>
        <c:axPos val="b"/>
        <c:majorTickMark val="out"/>
        <c:minorTickMark val="none"/>
        <c:tickLblPos val="nextTo"/>
        <c:crossAx val="219493504"/>
        <c:crosses val="autoZero"/>
        <c:auto val="0"/>
        <c:lblAlgn val="ctr"/>
        <c:lblOffset val="100"/>
        <c:tickLblSkip val="7"/>
        <c:noMultiLvlLbl val="0"/>
      </c:catAx>
      <c:valAx>
        <c:axId val="219493504"/>
        <c:scaling>
          <c:orientation val="minMax"/>
        </c:scaling>
        <c:delete val="0"/>
        <c:axPos val="l"/>
        <c:majorGridlines/>
        <c:numFmt formatCode="#,##0" sourceLinked="1"/>
        <c:majorTickMark val="out"/>
        <c:minorTickMark val="none"/>
        <c:tickLblPos val="nextTo"/>
        <c:crossAx val="219491712"/>
        <c:crosses val="autoZero"/>
        <c:crossBetween val="between"/>
      </c:valAx>
      <c:valAx>
        <c:axId val="219495040"/>
        <c:scaling>
          <c:orientation val="minMax"/>
        </c:scaling>
        <c:delete val="0"/>
        <c:axPos val="r"/>
        <c:numFmt formatCode="#,##0" sourceLinked="1"/>
        <c:majorTickMark val="out"/>
        <c:minorTickMark val="none"/>
        <c:tickLblPos val="nextTo"/>
        <c:crossAx val="219496832"/>
        <c:crosses val="max"/>
        <c:crossBetween val="between"/>
      </c:valAx>
      <c:catAx>
        <c:axId val="219496832"/>
        <c:scaling>
          <c:orientation val="minMax"/>
        </c:scaling>
        <c:delete val="1"/>
        <c:axPos val="b"/>
        <c:majorTickMark val="out"/>
        <c:minorTickMark val="none"/>
        <c:tickLblPos val="nextTo"/>
        <c:crossAx val="219495040"/>
        <c:crosses val="autoZero"/>
        <c:auto val="1"/>
        <c:lblAlgn val="ctr"/>
        <c:lblOffset val="100"/>
        <c:noMultiLvlLbl val="0"/>
      </c:catAx>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白糖期权合约总</a:t>
            </a:r>
            <a:r>
              <a:rPr lang="en-US" altLang="zh-CN"/>
              <a:t>PCR</a:t>
            </a:r>
            <a:endParaRPr lang="zh-CN" altLang="en-US"/>
          </a:p>
        </c:rich>
      </c:tx>
      <c:overlay val="0"/>
    </c:title>
    <c:autoTitleDeleted val="0"/>
    <c:plotArea>
      <c:layout>
        <c:manualLayout>
          <c:layoutTarget val="inner"/>
          <c:xMode val="edge"/>
          <c:yMode val="edge"/>
          <c:x val="5.4958195442960933E-2"/>
          <c:y val="0.31289552347623212"/>
          <c:w val="0.86638172828049875"/>
          <c:h val="0.41151829979585886"/>
        </c:manualLayout>
      </c:layout>
      <c:lineChart>
        <c:grouping val="standard"/>
        <c:varyColors val="0"/>
        <c:ser>
          <c:idx val="1"/>
          <c:order val="0"/>
          <c:tx>
            <c:v>成交量PCR</c:v>
          </c:tx>
          <c:marker>
            <c:symbol val="none"/>
          </c:marker>
          <c:cat>
            <c:numRef>
              <c:f>总PCR!$B$1:$CW$1</c:f>
              <c:numCache>
                <c:formatCode>yyyy\-mm\-dd</c:formatCode>
                <c:ptCount val="100"/>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numCache>
            </c:numRef>
          </c:cat>
          <c:val>
            <c:numRef>
              <c:f>总PCR!$B$4:$CW$4</c:f>
              <c:numCache>
                <c:formatCode>General</c:formatCode>
                <c:ptCount val="100"/>
                <c:pt idx="0">
                  <c:v>0.34039444850255662</c:v>
                </c:pt>
                <c:pt idx="1">
                  <c:v>0.28539451594851706</c:v>
                </c:pt>
                <c:pt idx="2">
                  <c:v>0.43188500490035936</c:v>
                </c:pt>
                <c:pt idx="3">
                  <c:v>0.73969144460028047</c:v>
                </c:pt>
                <c:pt idx="4">
                  <c:v>0.76372975108652708</c:v>
                </c:pt>
                <c:pt idx="5">
                  <c:v>0.64985163204747776</c:v>
                </c:pt>
                <c:pt idx="6">
                  <c:v>0.75950196592398422</c:v>
                </c:pt>
                <c:pt idx="7">
                  <c:v>0.2879581151832461</c:v>
                </c:pt>
                <c:pt idx="8">
                  <c:v>0.25285895806861497</c:v>
                </c:pt>
                <c:pt idx="9">
                  <c:v>0.51296982530439383</c:v>
                </c:pt>
                <c:pt idx="10">
                  <c:v>0.65850815850815847</c:v>
                </c:pt>
                <c:pt idx="11">
                  <c:v>1.1063941299790356</c:v>
                </c:pt>
                <c:pt idx="12">
                  <c:v>0.7857142857142857</c:v>
                </c:pt>
                <c:pt idx="13">
                  <c:v>1.5871156661786237</c:v>
                </c:pt>
                <c:pt idx="14">
                  <c:v>0.72571743929359822</c:v>
                </c:pt>
                <c:pt idx="15">
                  <c:v>0.8456973293768546</c:v>
                </c:pt>
                <c:pt idx="16">
                  <c:v>0.40697203080664773</c:v>
                </c:pt>
                <c:pt idx="17">
                  <c:v>1.0438401775804662</c:v>
                </c:pt>
                <c:pt idx="18">
                  <c:v>1.6421356421356421</c:v>
                </c:pt>
                <c:pt idx="19">
                  <c:v>0.87530864197530867</c:v>
                </c:pt>
                <c:pt idx="20">
                  <c:v>0.73413379073756435</c:v>
                </c:pt>
                <c:pt idx="21">
                  <c:v>0.6453797774552491</c:v>
                </c:pt>
                <c:pt idx="22">
                  <c:v>0.42307692307692307</c:v>
                </c:pt>
                <c:pt idx="23">
                  <c:v>0.73042362002567396</c:v>
                </c:pt>
                <c:pt idx="24">
                  <c:v>1.004750593824228</c:v>
                </c:pt>
                <c:pt idx="25">
                  <c:v>0.72921615201900236</c:v>
                </c:pt>
                <c:pt idx="26">
                  <c:v>0.70484581497797361</c:v>
                </c:pt>
                <c:pt idx="27">
                  <c:v>0.49382716049382713</c:v>
                </c:pt>
                <c:pt idx="28">
                  <c:v>0.53759011328527295</c:v>
                </c:pt>
                <c:pt idx="29">
                  <c:v>0.53333333333333333</c:v>
                </c:pt>
                <c:pt idx="30">
                  <c:v>0.43318430203676106</c:v>
                </c:pt>
                <c:pt idx="31">
                  <c:v>0.47853309481216461</c:v>
                </c:pt>
                <c:pt idx="32">
                  <c:v>0.37630662020905925</c:v>
                </c:pt>
                <c:pt idx="33">
                  <c:v>0.46568265682656829</c:v>
                </c:pt>
                <c:pt idx="34">
                  <c:v>0.60442260442260443</c:v>
                </c:pt>
                <c:pt idx="35">
                  <c:v>0.58068315665488812</c:v>
                </c:pt>
                <c:pt idx="36">
                  <c:v>0.58542899408284022</c:v>
                </c:pt>
                <c:pt idx="37">
                  <c:v>0.35312899106002554</c:v>
                </c:pt>
                <c:pt idx="38">
                  <c:v>0.16619115549215407</c:v>
                </c:pt>
                <c:pt idx="39">
                  <c:v>0.53449967298888157</c:v>
                </c:pt>
                <c:pt idx="40">
                  <c:v>0.63372345036844391</c:v>
                </c:pt>
                <c:pt idx="41">
                  <c:v>1.1285058643549211</c:v>
                </c:pt>
                <c:pt idx="42">
                  <c:v>0.47898691900918455</c:v>
                </c:pt>
                <c:pt idx="43">
                  <c:v>0.65687732342007432</c:v>
                </c:pt>
                <c:pt idx="44">
                  <c:v>0.388124547429399</c:v>
                </c:pt>
                <c:pt idx="45">
                  <c:v>0.56271576524741085</c:v>
                </c:pt>
                <c:pt idx="46">
                  <c:v>0.55010792476102377</c:v>
                </c:pt>
                <c:pt idx="47">
                  <c:v>0.45912722802704364</c:v>
                </c:pt>
                <c:pt idx="48">
                  <c:v>0.48252261060865315</c:v>
                </c:pt>
                <c:pt idx="49">
                  <c:v>0.72126727334007412</c:v>
                </c:pt>
                <c:pt idx="50">
                  <c:v>0.34969853574504739</c:v>
                </c:pt>
                <c:pt idx="51">
                  <c:v>0.5592939878654164</c:v>
                </c:pt>
                <c:pt idx="52">
                  <c:v>0.54153686396677048</c:v>
                </c:pt>
                <c:pt idx="53">
                  <c:v>0.47246022031823748</c:v>
                </c:pt>
                <c:pt idx="54">
                  <c:v>0.81804623415361666</c:v>
                </c:pt>
                <c:pt idx="55">
                  <c:v>0.60884857460199926</c:v>
                </c:pt>
                <c:pt idx="56">
                  <c:v>0.73428995546759035</c:v>
                </c:pt>
                <c:pt idx="57">
                  <c:v>0.50744627686156918</c:v>
                </c:pt>
                <c:pt idx="58">
                  <c:v>0.48164810054270207</c:v>
                </c:pt>
                <c:pt idx="59">
                  <c:v>0.67760314341846761</c:v>
                </c:pt>
                <c:pt idx="60">
                  <c:v>0.4230688276152389</c:v>
                </c:pt>
                <c:pt idx="61">
                  <c:v>0.56258692628650908</c:v>
                </c:pt>
                <c:pt idx="62">
                  <c:v>0.34269511207129355</c:v>
                </c:pt>
                <c:pt idx="63">
                  <c:v>0.26881962417013616</c:v>
                </c:pt>
                <c:pt idx="64">
                  <c:v>0.35192837465564736</c:v>
                </c:pt>
                <c:pt idx="65">
                  <c:v>0.43825665859564167</c:v>
                </c:pt>
                <c:pt idx="66">
                  <c:v>0.41853112840466927</c:v>
                </c:pt>
                <c:pt idx="67">
                  <c:v>0.5355105692875517</c:v>
                </c:pt>
                <c:pt idx="68">
                  <c:v>0.71796152885335995</c:v>
                </c:pt>
                <c:pt idx="69">
                  <c:v>0.72826359308444</c:v>
                </c:pt>
                <c:pt idx="70">
                  <c:v>0.58433330133435735</c:v>
                </c:pt>
                <c:pt idx="71">
                  <c:v>0.53976646838510689</c:v>
                </c:pt>
                <c:pt idx="72">
                  <c:v>0.69684918935454265</c:v>
                </c:pt>
                <c:pt idx="73">
                  <c:v>0.72721134368669815</c:v>
                </c:pt>
                <c:pt idx="74">
                  <c:v>0.32807515065579584</c:v>
                </c:pt>
                <c:pt idx="75">
                  <c:v>0.53016563897956714</c:v>
                </c:pt>
                <c:pt idx="76">
                  <c:v>0.54318589360430369</c:v>
                </c:pt>
                <c:pt idx="77">
                  <c:v>0.58470298951727706</c:v>
                </c:pt>
                <c:pt idx="78">
                  <c:v>0.56145915939730373</c:v>
                </c:pt>
                <c:pt idx="79">
                  <c:v>0.17349304482225658</c:v>
                </c:pt>
                <c:pt idx="80">
                  <c:v>0.58512012399896662</c:v>
                </c:pt>
                <c:pt idx="81">
                  <c:v>0.81781101291638336</c:v>
                </c:pt>
                <c:pt idx="82">
                  <c:v>0.38271148873291466</c:v>
                </c:pt>
                <c:pt idx="83">
                  <c:v>1.1163836163836163</c:v>
                </c:pt>
                <c:pt idx="84">
                  <c:v>0.59623059866962302</c:v>
                </c:pt>
                <c:pt idx="85">
                  <c:v>0.37104261200646743</c:v>
                </c:pt>
                <c:pt idx="86">
                  <c:v>0.22910308161858817</c:v>
                </c:pt>
                <c:pt idx="87">
                  <c:v>0.30848663658451925</c:v>
                </c:pt>
                <c:pt idx="88">
                  <c:v>0.27534685165421557</c:v>
                </c:pt>
                <c:pt idx="89">
                  <c:v>0.45303867403314918</c:v>
                </c:pt>
                <c:pt idx="90">
                  <c:v>0.19304452882292025</c:v>
                </c:pt>
                <c:pt idx="91">
                  <c:v>0.41637873998382707</c:v>
                </c:pt>
                <c:pt idx="92">
                  <c:v>0.25295451832398236</c:v>
                </c:pt>
                <c:pt idx="93">
                  <c:v>0.31269281621859851</c:v>
                </c:pt>
                <c:pt idx="94">
                  <c:v>0.20734934853420195</c:v>
                </c:pt>
                <c:pt idx="95">
                  <c:v>0.26768805891635983</c:v>
                </c:pt>
                <c:pt idx="96">
                  <c:v>0.36478078425698163</c:v>
                </c:pt>
                <c:pt idx="97">
                  <c:v>0.27854487519915028</c:v>
                </c:pt>
                <c:pt idx="98">
                  <c:v>0.56781557743957023</c:v>
                </c:pt>
                <c:pt idx="99">
                  <c:v>0.30380573855283932</c:v>
                </c:pt>
              </c:numCache>
            </c:numRef>
          </c:val>
          <c:smooth val="0"/>
        </c:ser>
        <c:ser>
          <c:idx val="0"/>
          <c:order val="1"/>
          <c:tx>
            <c:v>持仓量PCR</c:v>
          </c:tx>
          <c:marker>
            <c:symbol val="none"/>
          </c:marker>
          <c:cat>
            <c:numRef>
              <c:f>总PCR!$B$1:$CW$1</c:f>
              <c:numCache>
                <c:formatCode>yyyy\-mm\-dd</c:formatCode>
                <c:ptCount val="100"/>
                <c:pt idx="0">
                  <c:v>43102</c:v>
                </c:pt>
                <c:pt idx="1">
                  <c:v>43103</c:v>
                </c:pt>
                <c:pt idx="2">
                  <c:v>43104</c:v>
                </c:pt>
                <c:pt idx="3">
                  <c:v>43105</c:v>
                </c:pt>
                <c:pt idx="4">
                  <c:v>43108</c:v>
                </c:pt>
                <c:pt idx="5">
                  <c:v>43109</c:v>
                </c:pt>
                <c:pt idx="6">
                  <c:v>43110</c:v>
                </c:pt>
                <c:pt idx="7">
                  <c:v>43111</c:v>
                </c:pt>
                <c:pt idx="8">
                  <c:v>43112</c:v>
                </c:pt>
                <c:pt idx="9">
                  <c:v>43115</c:v>
                </c:pt>
                <c:pt idx="10">
                  <c:v>43116</c:v>
                </c:pt>
                <c:pt idx="11">
                  <c:v>43117</c:v>
                </c:pt>
                <c:pt idx="12">
                  <c:v>43118</c:v>
                </c:pt>
                <c:pt idx="13">
                  <c:v>43119</c:v>
                </c:pt>
                <c:pt idx="14">
                  <c:v>43122</c:v>
                </c:pt>
                <c:pt idx="15">
                  <c:v>43123</c:v>
                </c:pt>
                <c:pt idx="16">
                  <c:v>43124</c:v>
                </c:pt>
                <c:pt idx="17">
                  <c:v>43125</c:v>
                </c:pt>
                <c:pt idx="18">
                  <c:v>43126</c:v>
                </c:pt>
                <c:pt idx="19">
                  <c:v>43129</c:v>
                </c:pt>
                <c:pt idx="20">
                  <c:v>43130</c:v>
                </c:pt>
                <c:pt idx="21">
                  <c:v>43131</c:v>
                </c:pt>
                <c:pt idx="22">
                  <c:v>43132</c:v>
                </c:pt>
                <c:pt idx="23">
                  <c:v>43133</c:v>
                </c:pt>
                <c:pt idx="24">
                  <c:v>43136</c:v>
                </c:pt>
                <c:pt idx="25">
                  <c:v>43137</c:v>
                </c:pt>
                <c:pt idx="26">
                  <c:v>43138</c:v>
                </c:pt>
                <c:pt idx="27">
                  <c:v>43139</c:v>
                </c:pt>
                <c:pt idx="28">
                  <c:v>43140</c:v>
                </c:pt>
                <c:pt idx="29">
                  <c:v>43143</c:v>
                </c:pt>
                <c:pt idx="30">
                  <c:v>43144</c:v>
                </c:pt>
                <c:pt idx="31">
                  <c:v>43145</c:v>
                </c:pt>
                <c:pt idx="32">
                  <c:v>43153</c:v>
                </c:pt>
                <c:pt idx="33">
                  <c:v>43154</c:v>
                </c:pt>
                <c:pt idx="34">
                  <c:v>43157</c:v>
                </c:pt>
                <c:pt idx="35">
                  <c:v>43158</c:v>
                </c:pt>
                <c:pt idx="36">
                  <c:v>43159</c:v>
                </c:pt>
                <c:pt idx="37">
                  <c:v>43160</c:v>
                </c:pt>
                <c:pt idx="38">
                  <c:v>43161</c:v>
                </c:pt>
                <c:pt idx="39">
                  <c:v>43164</c:v>
                </c:pt>
                <c:pt idx="40">
                  <c:v>43165</c:v>
                </c:pt>
                <c:pt idx="41">
                  <c:v>43166</c:v>
                </c:pt>
                <c:pt idx="42">
                  <c:v>43167</c:v>
                </c:pt>
                <c:pt idx="43">
                  <c:v>43168</c:v>
                </c:pt>
                <c:pt idx="44">
                  <c:v>43171</c:v>
                </c:pt>
                <c:pt idx="45">
                  <c:v>43172</c:v>
                </c:pt>
                <c:pt idx="46">
                  <c:v>43173</c:v>
                </c:pt>
                <c:pt idx="47">
                  <c:v>43174</c:v>
                </c:pt>
                <c:pt idx="48">
                  <c:v>43175</c:v>
                </c:pt>
                <c:pt idx="49">
                  <c:v>43178</c:v>
                </c:pt>
                <c:pt idx="50">
                  <c:v>43179</c:v>
                </c:pt>
                <c:pt idx="51">
                  <c:v>43180</c:v>
                </c:pt>
                <c:pt idx="52">
                  <c:v>43181</c:v>
                </c:pt>
                <c:pt idx="53">
                  <c:v>43182</c:v>
                </c:pt>
                <c:pt idx="54">
                  <c:v>43185</c:v>
                </c:pt>
                <c:pt idx="55">
                  <c:v>43186</c:v>
                </c:pt>
                <c:pt idx="56">
                  <c:v>43187</c:v>
                </c:pt>
                <c:pt idx="57">
                  <c:v>43188</c:v>
                </c:pt>
                <c:pt idx="58">
                  <c:v>43189</c:v>
                </c:pt>
                <c:pt idx="59">
                  <c:v>43192</c:v>
                </c:pt>
                <c:pt idx="60">
                  <c:v>43193</c:v>
                </c:pt>
                <c:pt idx="61">
                  <c:v>43194</c:v>
                </c:pt>
                <c:pt idx="62">
                  <c:v>43199</c:v>
                </c:pt>
                <c:pt idx="63">
                  <c:v>43200</c:v>
                </c:pt>
                <c:pt idx="64">
                  <c:v>43201</c:v>
                </c:pt>
                <c:pt idx="65">
                  <c:v>43202</c:v>
                </c:pt>
                <c:pt idx="66">
                  <c:v>43203</c:v>
                </c:pt>
                <c:pt idx="67">
                  <c:v>43206</c:v>
                </c:pt>
                <c:pt idx="68">
                  <c:v>43207</c:v>
                </c:pt>
                <c:pt idx="69">
                  <c:v>43208</c:v>
                </c:pt>
                <c:pt idx="70">
                  <c:v>43209</c:v>
                </c:pt>
                <c:pt idx="71">
                  <c:v>43210</c:v>
                </c:pt>
                <c:pt idx="72">
                  <c:v>43213</c:v>
                </c:pt>
                <c:pt idx="73">
                  <c:v>43214</c:v>
                </c:pt>
                <c:pt idx="74">
                  <c:v>43215</c:v>
                </c:pt>
                <c:pt idx="75">
                  <c:v>43216</c:v>
                </c:pt>
                <c:pt idx="76">
                  <c:v>43217</c:v>
                </c:pt>
                <c:pt idx="77">
                  <c:v>43222</c:v>
                </c:pt>
                <c:pt idx="78">
                  <c:v>43223</c:v>
                </c:pt>
                <c:pt idx="79">
                  <c:v>43224</c:v>
                </c:pt>
                <c:pt idx="80">
                  <c:v>43227</c:v>
                </c:pt>
                <c:pt idx="81">
                  <c:v>43228</c:v>
                </c:pt>
                <c:pt idx="82">
                  <c:v>43229</c:v>
                </c:pt>
                <c:pt idx="83">
                  <c:v>43230</c:v>
                </c:pt>
                <c:pt idx="84">
                  <c:v>43231</c:v>
                </c:pt>
                <c:pt idx="85">
                  <c:v>43234</c:v>
                </c:pt>
                <c:pt idx="86">
                  <c:v>43235</c:v>
                </c:pt>
                <c:pt idx="87">
                  <c:v>43236</c:v>
                </c:pt>
                <c:pt idx="88">
                  <c:v>43237</c:v>
                </c:pt>
                <c:pt idx="89">
                  <c:v>43238</c:v>
                </c:pt>
                <c:pt idx="90">
                  <c:v>43241</c:v>
                </c:pt>
                <c:pt idx="91">
                  <c:v>43242</c:v>
                </c:pt>
                <c:pt idx="92">
                  <c:v>43243</c:v>
                </c:pt>
                <c:pt idx="93">
                  <c:v>43244</c:v>
                </c:pt>
                <c:pt idx="94">
                  <c:v>43245</c:v>
                </c:pt>
                <c:pt idx="95">
                  <c:v>43248</c:v>
                </c:pt>
                <c:pt idx="96">
                  <c:v>43249</c:v>
                </c:pt>
                <c:pt idx="97">
                  <c:v>43250</c:v>
                </c:pt>
                <c:pt idx="98">
                  <c:v>43251</c:v>
                </c:pt>
                <c:pt idx="99">
                  <c:v>43252</c:v>
                </c:pt>
              </c:numCache>
            </c:numRef>
          </c:cat>
          <c:val>
            <c:numRef>
              <c:f>总PCR!$B$10:$CW$10</c:f>
              <c:numCache>
                <c:formatCode>General</c:formatCode>
                <c:ptCount val="100"/>
                <c:pt idx="0">
                  <c:v>0.63813750942132152</c:v>
                </c:pt>
                <c:pt idx="1">
                  <c:v>0.61253316684875914</c:v>
                </c:pt>
                <c:pt idx="2">
                  <c:v>0.61713730763484242</c:v>
                </c:pt>
                <c:pt idx="3">
                  <c:v>0.58966265535608597</c:v>
                </c:pt>
                <c:pt idx="4">
                  <c:v>0.58389603771181042</c:v>
                </c:pt>
                <c:pt idx="5">
                  <c:v>0.57506393064304873</c:v>
                </c:pt>
                <c:pt idx="6">
                  <c:v>0.58824970899957119</c:v>
                </c:pt>
                <c:pt idx="7">
                  <c:v>0.58701598687009904</c:v>
                </c:pt>
                <c:pt idx="8">
                  <c:v>0.57968507694142912</c:v>
                </c:pt>
                <c:pt idx="9">
                  <c:v>0.57800404906514236</c:v>
                </c:pt>
                <c:pt idx="10">
                  <c:v>0.59211156332295911</c:v>
                </c:pt>
                <c:pt idx="11">
                  <c:v>0.59863509099393375</c:v>
                </c:pt>
                <c:pt idx="12">
                  <c:v>0.59081000458926114</c:v>
                </c:pt>
                <c:pt idx="13">
                  <c:v>0.61183814269287629</c:v>
                </c:pt>
                <c:pt idx="14">
                  <c:v>0.60050548505054846</c:v>
                </c:pt>
                <c:pt idx="15">
                  <c:v>0.59558081478727365</c:v>
                </c:pt>
                <c:pt idx="16">
                  <c:v>0.54801454688421469</c:v>
                </c:pt>
                <c:pt idx="17">
                  <c:v>0.57907888290053899</c:v>
                </c:pt>
                <c:pt idx="18">
                  <c:v>0.58031138659768655</c:v>
                </c:pt>
                <c:pt idx="19">
                  <c:v>0.57861393741601075</c:v>
                </c:pt>
                <c:pt idx="20">
                  <c:v>0.57980127682042915</c:v>
                </c:pt>
                <c:pt idx="21">
                  <c:v>0.57734327378440475</c:v>
                </c:pt>
                <c:pt idx="22">
                  <c:v>0.58239193352628138</c:v>
                </c:pt>
                <c:pt idx="23">
                  <c:v>0.58423240390453501</c:v>
                </c:pt>
                <c:pt idx="24">
                  <c:v>0.58944581223579695</c:v>
                </c:pt>
                <c:pt idx="25">
                  <c:v>0.58579663361770806</c:v>
                </c:pt>
                <c:pt idx="26">
                  <c:v>0.59205395237876768</c:v>
                </c:pt>
                <c:pt idx="27">
                  <c:v>0.58391576654261601</c:v>
                </c:pt>
                <c:pt idx="28">
                  <c:v>0.58934653285500205</c:v>
                </c:pt>
                <c:pt idx="29">
                  <c:v>0.58905210519265971</c:v>
                </c:pt>
                <c:pt idx="30">
                  <c:v>0.58860338170683002</c:v>
                </c:pt>
                <c:pt idx="31">
                  <c:v>0.58839097474543578</c:v>
                </c:pt>
                <c:pt idx="32">
                  <c:v>0.58661610528663843</c:v>
                </c:pt>
                <c:pt idx="33">
                  <c:v>0.58647147014727929</c:v>
                </c:pt>
                <c:pt idx="34">
                  <c:v>0.5845857249266091</c:v>
                </c:pt>
                <c:pt idx="35">
                  <c:v>0.58952746964800418</c:v>
                </c:pt>
                <c:pt idx="36">
                  <c:v>0.55515633688352795</c:v>
                </c:pt>
                <c:pt idx="37">
                  <c:v>0.55540471746139486</c:v>
                </c:pt>
                <c:pt idx="38">
                  <c:v>0.54242935296779238</c:v>
                </c:pt>
                <c:pt idx="39">
                  <c:v>0.53381501767470774</c:v>
                </c:pt>
                <c:pt idx="40">
                  <c:v>0.55188292682926832</c:v>
                </c:pt>
                <c:pt idx="41">
                  <c:v>0.58252503745761375</c:v>
                </c:pt>
                <c:pt idx="42">
                  <c:v>0.57322615783345232</c:v>
                </c:pt>
                <c:pt idx="43">
                  <c:v>0.56475202521901691</c:v>
                </c:pt>
                <c:pt idx="44">
                  <c:v>0.54325366760796201</c:v>
                </c:pt>
                <c:pt idx="45">
                  <c:v>0.54305177111716618</c:v>
                </c:pt>
                <c:pt idx="46">
                  <c:v>0.53554767067481435</c:v>
                </c:pt>
                <c:pt idx="47">
                  <c:v>0.52419795112238676</c:v>
                </c:pt>
                <c:pt idx="48">
                  <c:v>0.54120202282157681</c:v>
                </c:pt>
                <c:pt idx="49">
                  <c:v>0.53252109306132733</c:v>
                </c:pt>
                <c:pt idx="50">
                  <c:v>0.50852136341814691</c:v>
                </c:pt>
                <c:pt idx="51">
                  <c:v>0.50800996796012821</c:v>
                </c:pt>
                <c:pt idx="52">
                  <c:v>0.50430424528301887</c:v>
                </c:pt>
                <c:pt idx="53">
                  <c:v>0.50717744477235605</c:v>
                </c:pt>
                <c:pt idx="54">
                  <c:v>0.51776072747939761</c:v>
                </c:pt>
                <c:pt idx="55">
                  <c:v>0.50680171322360801</c:v>
                </c:pt>
                <c:pt idx="56">
                  <c:v>0.49258098223615465</c:v>
                </c:pt>
                <c:pt idx="57">
                  <c:v>0.47581745590539243</c:v>
                </c:pt>
                <c:pt idx="58">
                  <c:v>0.47339641481622369</c:v>
                </c:pt>
                <c:pt idx="59">
                  <c:v>0.48302710151584749</c:v>
                </c:pt>
                <c:pt idx="60">
                  <c:v>0.49576107461872398</c:v>
                </c:pt>
                <c:pt idx="61">
                  <c:v>0.49711239449133721</c:v>
                </c:pt>
                <c:pt idx="62">
                  <c:v>0.48743653170160134</c:v>
                </c:pt>
                <c:pt idx="63">
                  <c:v>0.46033379750156406</c:v>
                </c:pt>
                <c:pt idx="64">
                  <c:v>0.44581836738699482</c:v>
                </c:pt>
                <c:pt idx="65">
                  <c:v>0.42607342991547503</c:v>
                </c:pt>
                <c:pt idx="66">
                  <c:v>0.41524639259460933</c:v>
                </c:pt>
                <c:pt idx="67">
                  <c:v>0.41942185446926383</c:v>
                </c:pt>
                <c:pt idx="68">
                  <c:v>0.42331956770055357</c:v>
                </c:pt>
                <c:pt idx="69">
                  <c:v>0.43120562426949044</c:v>
                </c:pt>
                <c:pt idx="70">
                  <c:v>0.41540951000387683</c:v>
                </c:pt>
                <c:pt idx="71">
                  <c:v>0.42703409433772505</c:v>
                </c:pt>
                <c:pt idx="72">
                  <c:v>0.42727529536881637</c:v>
                </c:pt>
                <c:pt idx="73">
                  <c:v>0.42813551494359042</c:v>
                </c:pt>
                <c:pt idx="74">
                  <c:v>0.40919469299598887</c:v>
                </c:pt>
                <c:pt idx="75">
                  <c:v>0.41541686576136383</c:v>
                </c:pt>
                <c:pt idx="76">
                  <c:v>0.40783768930141673</c:v>
                </c:pt>
                <c:pt idx="77">
                  <c:v>0.4081549161325515</c:v>
                </c:pt>
                <c:pt idx="78">
                  <c:v>0.40369047619047621</c:v>
                </c:pt>
                <c:pt idx="79">
                  <c:v>0.39909506237919523</c:v>
                </c:pt>
                <c:pt idx="80">
                  <c:v>0.39473722363175062</c:v>
                </c:pt>
                <c:pt idx="81">
                  <c:v>0.40225596404287195</c:v>
                </c:pt>
                <c:pt idx="82">
                  <c:v>0.40316306177589795</c:v>
                </c:pt>
                <c:pt idx="83">
                  <c:v>0.41196373940872116</c:v>
                </c:pt>
                <c:pt idx="84">
                  <c:v>0.41205146315454183</c:v>
                </c:pt>
                <c:pt idx="85">
                  <c:v>0.41807753891382521</c:v>
                </c:pt>
                <c:pt idx="86">
                  <c:v>0.41024594346361876</c:v>
                </c:pt>
                <c:pt idx="87">
                  <c:v>0.39634199054005659</c:v>
                </c:pt>
                <c:pt idx="88">
                  <c:v>0.39351442918506868</c:v>
                </c:pt>
                <c:pt idx="89">
                  <c:v>0.40154261198198304</c:v>
                </c:pt>
                <c:pt idx="90">
                  <c:v>0.39396580779377754</c:v>
                </c:pt>
                <c:pt idx="91">
                  <c:v>0.38926760659233467</c:v>
                </c:pt>
                <c:pt idx="92">
                  <c:v>0.38855097579485087</c:v>
                </c:pt>
                <c:pt idx="93">
                  <c:v>0.38865975886733184</c:v>
                </c:pt>
                <c:pt idx="94">
                  <c:v>0.39120134562080972</c:v>
                </c:pt>
                <c:pt idx="95">
                  <c:v>0.39966279236619312</c:v>
                </c:pt>
                <c:pt idx="96">
                  <c:v>0.38935854566005745</c:v>
                </c:pt>
                <c:pt idx="97">
                  <c:v>0.38987101535866164</c:v>
                </c:pt>
                <c:pt idx="98">
                  <c:v>0.39218777166038832</c:v>
                </c:pt>
                <c:pt idx="99">
                  <c:v>0.37102602353721198</c:v>
                </c:pt>
              </c:numCache>
            </c:numRef>
          </c:val>
          <c:smooth val="0"/>
        </c:ser>
        <c:dLbls>
          <c:showLegendKey val="0"/>
          <c:showVal val="0"/>
          <c:showCatName val="0"/>
          <c:showSerName val="0"/>
          <c:showPercent val="0"/>
          <c:showBubbleSize val="0"/>
        </c:dLbls>
        <c:marker val="1"/>
        <c:smooth val="0"/>
        <c:axId val="219510272"/>
        <c:axId val="219511808"/>
      </c:lineChart>
      <c:catAx>
        <c:axId val="219510272"/>
        <c:scaling>
          <c:orientation val="minMax"/>
        </c:scaling>
        <c:delete val="0"/>
        <c:axPos val="b"/>
        <c:numFmt formatCode="yyyy\-mm\-dd" sourceLinked="1"/>
        <c:majorTickMark val="out"/>
        <c:minorTickMark val="none"/>
        <c:tickLblPos val="nextTo"/>
        <c:crossAx val="219511808"/>
        <c:crosses val="autoZero"/>
        <c:auto val="0"/>
        <c:lblAlgn val="ctr"/>
        <c:lblOffset val="100"/>
        <c:tickLblSkip val="4"/>
        <c:noMultiLvlLbl val="1"/>
      </c:catAx>
      <c:valAx>
        <c:axId val="219511808"/>
        <c:scaling>
          <c:orientation val="minMax"/>
        </c:scaling>
        <c:delete val="0"/>
        <c:axPos val="l"/>
        <c:majorGridlines/>
        <c:numFmt formatCode="General" sourceLinked="1"/>
        <c:majorTickMark val="out"/>
        <c:minorTickMark val="none"/>
        <c:tickLblPos val="nextTo"/>
        <c:crossAx val="219510272"/>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800" b="1" i="0" baseline="0">
                <a:effectLst/>
              </a:rPr>
              <a:t>白糖期权</a:t>
            </a:r>
            <a:r>
              <a:rPr lang="en-US" altLang="zh-CN" sz="1800" b="1" i="0" baseline="0">
                <a:effectLst/>
              </a:rPr>
              <a:t>1809</a:t>
            </a:r>
            <a:r>
              <a:rPr lang="zh-CN" altLang="en-US" sz="1800" b="1" i="0" baseline="0">
                <a:effectLst/>
              </a:rPr>
              <a:t>合约</a:t>
            </a:r>
            <a:r>
              <a:rPr lang="zh-CN" altLang="zh-CN" sz="1800" b="1" i="0" baseline="0">
                <a:effectLst/>
              </a:rPr>
              <a:t>波动率</a:t>
            </a:r>
            <a:endParaRPr lang="zh-CN" altLang="zh-CN">
              <a:effectLst/>
            </a:endParaRPr>
          </a:p>
        </c:rich>
      </c:tx>
      <c:overlay val="0"/>
    </c:title>
    <c:autoTitleDeleted val="0"/>
    <c:plotArea>
      <c:layout/>
      <c:lineChart>
        <c:grouping val="standard"/>
        <c:varyColors val="0"/>
        <c:ser>
          <c:idx val="0"/>
          <c:order val="0"/>
          <c:tx>
            <c:v>平值期权隐含波动率</c:v>
          </c:tx>
          <c:spPr>
            <a:ln w="38100"/>
          </c:spPr>
          <c:marker>
            <c:symbol val="none"/>
          </c:marker>
          <c:cat>
            <c:numRef>
              <c:f>平值期权隐波!$A$4:$A$124</c:f>
              <c:numCache>
                <c:formatCode>yyyy\-mm\-dd</c:formatCode>
                <c:ptCount val="121"/>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numCache>
            </c:numRef>
          </c:cat>
          <c:val>
            <c:numRef>
              <c:f>平值期权隐波!$AE$4:$AE$124</c:f>
              <c:numCache>
                <c:formatCode>General</c:formatCode>
                <c:ptCount val="121"/>
                <c:pt idx="0">
                  <c:v>9.4194803938455862E-2</c:v>
                </c:pt>
                <c:pt idx="1">
                  <c:v>9.2611827739961405E-2</c:v>
                </c:pt>
                <c:pt idx="2">
                  <c:v>9.168333870720119E-2</c:v>
                </c:pt>
                <c:pt idx="3">
                  <c:v>9.8965205053538063E-2</c:v>
                </c:pt>
                <c:pt idx="4">
                  <c:v>9.9312244779560716E-2</c:v>
                </c:pt>
                <c:pt idx="5">
                  <c:v>9.6673740016147466E-2</c:v>
                </c:pt>
                <c:pt idx="6">
                  <c:v>0.10106969823827963</c:v>
                </c:pt>
                <c:pt idx="7">
                  <c:v>0.10135729738090185</c:v>
                </c:pt>
                <c:pt idx="8">
                  <c:v>0.10206381927143782</c:v>
                </c:pt>
                <c:pt idx="9">
                  <c:v>0.10086407017845658</c:v>
                </c:pt>
                <c:pt idx="10">
                  <c:v>0.10693709774620831</c:v>
                </c:pt>
                <c:pt idx="11">
                  <c:v>0.10053921077542004</c:v>
                </c:pt>
                <c:pt idx="12">
                  <c:v>0.1058883566432446</c:v>
                </c:pt>
                <c:pt idx="13">
                  <c:v>0.1073704447820969</c:v>
                </c:pt>
                <c:pt idx="14">
                  <c:v>0.10040270157899703</c:v>
                </c:pt>
                <c:pt idx="15">
                  <c:v>0.10294935581443829</c:v>
                </c:pt>
                <c:pt idx="16">
                  <c:v>9.5955349380392574E-2</c:v>
                </c:pt>
                <c:pt idx="17">
                  <c:v>0.10545576211411503</c:v>
                </c:pt>
                <c:pt idx="18">
                  <c:v>0.10676715042766183</c:v>
                </c:pt>
                <c:pt idx="19">
                  <c:v>0.10351914499169212</c:v>
                </c:pt>
                <c:pt idx="20">
                  <c:v>9.9431744343005113E-2</c:v>
                </c:pt>
                <c:pt idx="21">
                  <c:v>9.641967585295437E-2</c:v>
                </c:pt>
                <c:pt idx="22">
                  <c:v>9.4665232421271506E-2</c:v>
                </c:pt>
                <c:pt idx="23">
                  <c:v>9.1560851468406618E-2</c:v>
                </c:pt>
                <c:pt idx="24">
                  <c:v>9.1782222565673283E-2</c:v>
                </c:pt>
                <c:pt idx="25">
                  <c:v>9.2829071225896467E-2</c:v>
                </c:pt>
                <c:pt idx="26">
                  <c:v>9.3196063556876013E-2</c:v>
                </c:pt>
                <c:pt idx="27">
                  <c:v>9.5672458992935722E-2</c:v>
                </c:pt>
                <c:pt idx="28">
                  <c:v>9.5826909142583599E-2</c:v>
                </c:pt>
                <c:pt idx="29">
                  <c:v>9.5032723939903058E-2</c:v>
                </c:pt>
                <c:pt idx="30">
                  <c:v>9.2759587284959838E-2</c:v>
                </c:pt>
                <c:pt idx="31">
                  <c:v>9.5647648621574044E-2</c:v>
                </c:pt>
                <c:pt idx="32">
                  <c:v>9.6934941817708287E-2</c:v>
                </c:pt>
                <c:pt idx="33">
                  <c:v>9.6172019173055873E-2</c:v>
                </c:pt>
                <c:pt idx="34">
                  <c:v>9.6943077831380065E-2</c:v>
                </c:pt>
                <c:pt idx="35">
                  <c:v>9.5348419151715935E-2</c:v>
                </c:pt>
                <c:pt idx="36">
                  <c:v>9.5674411040171992E-2</c:v>
                </c:pt>
                <c:pt idx="37">
                  <c:v>9.750155705556271E-2</c:v>
                </c:pt>
                <c:pt idx="38">
                  <c:v>9.6632165880352228E-2</c:v>
                </c:pt>
                <c:pt idx="39">
                  <c:v>9.5527903189584609E-2</c:v>
                </c:pt>
                <c:pt idx="40">
                  <c:v>9.5966338959299013E-2</c:v>
                </c:pt>
                <c:pt idx="41">
                  <c:v>0.10034890852157025</c:v>
                </c:pt>
                <c:pt idx="42">
                  <c:v>0.1010024420153722</c:v>
                </c:pt>
                <c:pt idx="43">
                  <c:v>9.5304267121478922E-2</c:v>
                </c:pt>
                <c:pt idx="44">
                  <c:v>9.7672070616818957E-2</c:v>
                </c:pt>
                <c:pt idx="45">
                  <c:v>9.7712050332352515E-2</c:v>
                </c:pt>
                <c:pt idx="46">
                  <c:v>9.8606840473320329E-2</c:v>
                </c:pt>
                <c:pt idx="47">
                  <c:v>0.10171517767459154</c:v>
                </c:pt>
                <c:pt idx="48">
                  <c:v>9.6574476179014879E-2</c:v>
                </c:pt>
                <c:pt idx="49">
                  <c:v>9.8271736547574401E-2</c:v>
                </c:pt>
                <c:pt idx="50">
                  <c:v>9.9621376046277577E-2</c:v>
                </c:pt>
                <c:pt idx="51">
                  <c:v>0.11030396199729292</c:v>
                </c:pt>
                <c:pt idx="52">
                  <c:v>0.10617640281958504</c:v>
                </c:pt>
                <c:pt idx="53">
                  <c:v>0.10895485893905163</c:v>
                </c:pt>
                <c:pt idx="54">
                  <c:v>0.10237498454157259</c:v>
                </c:pt>
                <c:pt idx="55">
                  <c:v>0.10434820627495643</c:v>
                </c:pt>
                <c:pt idx="56">
                  <c:v>0.10767717696785926</c:v>
                </c:pt>
                <c:pt idx="57">
                  <c:v>0.10080968107607213</c:v>
                </c:pt>
                <c:pt idx="58">
                  <c:v>0.10383013889890164</c:v>
                </c:pt>
                <c:pt idx="59">
                  <c:v>0.10787008691839874</c:v>
                </c:pt>
                <c:pt idx="60">
                  <c:v>0.1087460643903911</c:v>
                </c:pt>
                <c:pt idx="61">
                  <c:v>0.11670126782424749</c:v>
                </c:pt>
                <c:pt idx="62">
                  <c:v>0.11710309153243899</c:v>
                </c:pt>
                <c:pt idx="63">
                  <c:v>0.11447158284671607</c:v>
                </c:pt>
                <c:pt idx="64">
                  <c:v>0.11820578960519285</c:v>
                </c:pt>
                <c:pt idx="65">
                  <c:v>0.11372369543612004</c:v>
                </c:pt>
                <c:pt idx="66">
                  <c:v>0.10804235881228</c:v>
                </c:pt>
                <c:pt idx="67">
                  <c:v>0.10735182582773267</c:v>
                </c:pt>
                <c:pt idx="68">
                  <c:v>0.10060927586019036</c:v>
                </c:pt>
                <c:pt idx="69">
                  <c:v>0.10309371045261621</c:v>
                </c:pt>
                <c:pt idx="70">
                  <c:v>9.9622597938440721E-2</c:v>
                </c:pt>
                <c:pt idx="71">
                  <c:v>0.10007682889953254</c:v>
                </c:pt>
                <c:pt idx="72">
                  <c:v>0.10248569989245385</c:v>
                </c:pt>
                <c:pt idx="73">
                  <c:v>9.7839618854410948E-2</c:v>
                </c:pt>
                <c:pt idx="74">
                  <c:v>9.3933691543638717E-2</c:v>
                </c:pt>
                <c:pt idx="75">
                  <c:v>9.3432015403918905E-2</c:v>
                </c:pt>
                <c:pt idx="76">
                  <c:v>9.4008122657723708E-2</c:v>
                </c:pt>
                <c:pt idx="77">
                  <c:v>9.2472114801891131E-2</c:v>
                </c:pt>
                <c:pt idx="78">
                  <c:v>9.4994532359242434E-2</c:v>
                </c:pt>
                <c:pt idx="79">
                  <c:v>9.5071496664397431E-2</c:v>
                </c:pt>
                <c:pt idx="80">
                  <c:v>9.6744743871726074E-2</c:v>
                </c:pt>
                <c:pt idx="81">
                  <c:v>9.6270277184322461E-2</c:v>
                </c:pt>
                <c:pt idx="82">
                  <c:v>9.621505361899732E-2</c:v>
                </c:pt>
                <c:pt idx="83">
                  <c:v>0.10269395800065251</c:v>
                </c:pt>
                <c:pt idx="84">
                  <c:v>0.10177595935914666</c:v>
                </c:pt>
                <c:pt idx="85">
                  <c:v>0.10533634450685231</c:v>
                </c:pt>
                <c:pt idx="86">
                  <c:v>0.10226507385138423</c:v>
                </c:pt>
                <c:pt idx="87">
                  <c:v>0.10160240596860647</c:v>
                </c:pt>
                <c:pt idx="88">
                  <c:v>0.11013520676866173</c:v>
                </c:pt>
                <c:pt idx="89">
                  <c:v>0.11790489120945336</c:v>
                </c:pt>
                <c:pt idx="90">
                  <c:v>0.11883159210734069</c:v>
                </c:pt>
                <c:pt idx="91">
                  <c:v>0.12022751449700445</c:v>
                </c:pt>
                <c:pt idx="92">
                  <c:v>0.11928235110655427</c:v>
                </c:pt>
                <c:pt idx="93">
                  <c:v>0.11740770030803981</c:v>
                </c:pt>
                <c:pt idx="94">
                  <c:v>0.11631826423559338</c:v>
                </c:pt>
                <c:pt idx="95">
                  <c:v>0.11508477899800987</c:v>
                </c:pt>
                <c:pt idx="96">
                  <c:v>0.11273736024022102</c:v>
                </c:pt>
                <c:pt idx="97">
                  <c:v>0.11732073734872044</c:v>
                </c:pt>
                <c:pt idx="98">
                  <c:v>0.12427017452105879</c:v>
                </c:pt>
                <c:pt idx="99">
                  <c:v>0.1188733748588711</c:v>
                </c:pt>
                <c:pt idx="100">
                  <c:v>0.11504408402852714</c:v>
                </c:pt>
                <c:pt idx="101">
                  <c:v>0.11801650062777103</c:v>
                </c:pt>
                <c:pt idx="102">
                  <c:v>0.12112085177838802</c:v>
                </c:pt>
                <c:pt idx="103">
                  <c:v>0.12148709160260855</c:v>
                </c:pt>
                <c:pt idx="104">
                  <c:v>0.1198613491784036</c:v>
                </c:pt>
                <c:pt idx="105">
                  <c:v>0.11797066477052866</c:v>
                </c:pt>
                <c:pt idx="106">
                  <c:v>0.12151459907740354</c:v>
                </c:pt>
                <c:pt idx="107">
                  <c:v>0.10954753624267875</c:v>
                </c:pt>
                <c:pt idx="108">
                  <c:v>0.10513233321897685</c:v>
                </c:pt>
                <c:pt idx="109">
                  <c:v>0.10242599108882247</c:v>
                </c:pt>
                <c:pt idx="110">
                  <c:v>0.10364119264733046</c:v>
                </c:pt>
                <c:pt idx="111">
                  <c:v>0.10436587900795039</c:v>
                </c:pt>
                <c:pt idx="112">
                  <c:v>0.11193670794975014</c:v>
                </c:pt>
                <c:pt idx="113">
                  <c:v>0.11207029652588069</c:v>
                </c:pt>
                <c:pt idx="114">
                  <c:v>0.10495140377208588</c:v>
                </c:pt>
                <c:pt idx="115">
                  <c:v>0.10316431197784839</c:v>
                </c:pt>
                <c:pt idx="116">
                  <c:v>0.10668945596743373</c:v>
                </c:pt>
                <c:pt idx="117">
                  <c:v>0.10110902975492178</c:v>
                </c:pt>
                <c:pt idx="118">
                  <c:v>0.1010265371327847</c:v>
                </c:pt>
                <c:pt idx="119">
                  <c:v>9.7739110773429255E-2</c:v>
                </c:pt>
                <c:pt idx="120">
                  <c:v>0.10064846581615505</c:v>
                </c:pt>
              </c:numCache>
            </c:numRef>
          </c:val>
          <c:smooth val="0"/>
        </c:ser>
        <c:ser>
          <c:idx val="1"/>
          <c:order val="1"/>
          <c:tx>
            <c:v>30天历史波动率</c:v>
          </c:tx>
          <c:spPr>
            <a:ln w="38100"/>
          </c:spPr>
          <c:marker>
            <c:symbol val="none"/>
          </c:marker>
          <c:cat>
            <c:numRef>
              <c:f>平值期权隐波!$A$4:$A$124</c:f>
              <c:numCache>
                <c:formatCode>yyyy\-mm\-dd</c:formatCode>
                <c:ptCount val="121"/>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43094</c:v>
                </c:pt>
                <c:pt idx="17">
                  <c:v>43095</c:v>
                </c:pt>
                <c:pt idx="18">
                  <c:v>43096</c:v>
                </c:pt>
                <c:pt idx="19">
                  <c:v>43097</c:v>
                </c:pt>
                <c:pt idx="20">
                  <c:v>43098</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43126</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43153</c:v>
                </c:pt>
                <c:pt idx="54">
                  <c:v>43154</c:v>
                </c:pt>
                <c:pt idx="55">
                  <c:v>43157</c:v>
                </c:pt>
                <c:pt idx="56">
                  <c:v>43158</c:v>
                </c:pt>
                <c:pt idx="57">
                  <c:v>43159</c:v>
                </c:pt>
                <c:pt idx="58">
                  <c:v>43160</c:v>
                </c:pt>
                <c:pt idx="59">
                  <c:v>43161</c:v>
                </c:pt>
                <c:pt idx="60">
                  <c:v>43164</c:v>
                </c:pt>
                <c:pt idx="61">
                  <c:v>43165</c:v>
                </c:pt>
                <c:pt idx="62">
                  <c:v>43166</c:v>
                </c:pt>
                <c:pt idx="63">
                  <c:v>43167</c:v>
                </c:pt>
                <c:pt idx="64">
                  <c:v>43168</c:v>
                </c:pt>
                <c:pt idx="65">
                  <c:v>43171</c:v>
                </c:pt>
                <c:pt idx="66">
                  <c:v>43172</c:v>
                </c:pt>
                <c:pt idx="67">
                  <c:v>43173</c:v>
                </c:pt>
                <c:pt idx="68">
                  <c:v>43174</c:v>
                </c:pt>
                <c:pt idx="69">
                  <c:v>43175</c:v>
                </c:pt>
                <c:pt idx="70">
                  <c:v>43178</c:v>
                </c:pt>
                <c:pt idx="71">
                  <c:v>43179</c:v>
                </c:pt>
                <c:pt idx="72">
                  <c:v>43180</c:v>
                </c:pt>
                <c:pt idx="73">
                  <c:v>43181</c:v>
                </c:pt>
                <c:pt idx="74">
                  <c:v>43182</c:v>
                </c:pt>
                <c:pt idx="75">
                  <c:v>43185</c:v>
                </c:pt>
                <c:pt idx="76">
                  <c:v>43186</c:v>
                </c:pt>
                <c:pt idx="77">
                  <c:v>43187</c:v>
                </c:pt>
                <c:pt idx="78">
                  <c:v>43188</c:v>
                </c:pt>
                <c:pt idx="79">
                  <c:v>43189</c:v>
                </c:pt>
                <c:pt idx="80">
                  <c:v>43192</c:v>
                </c:pt>
                <c:pt idx="81">
                  <c:v>43193</c:v>
                </c:pt>
                <c:pt idx="82">
                  <c:v>43194</c:v>
                </c:pt>
                <c:pt idx="83">
                  <c:v>43199</c:v>
                </c:pt>
                <c:pt idx="84">
                  <c:v>43200</c:v>
                </c:pt>
                <c:pt idx="85">
                  <c:v>43201</c:v>
                </c:pt>
                <c:pt idx="86">
                  <c:v>43202</c:v>
                </c:pt>
                <c:pt idx="87">
                  <c:v>43203</c:v>
                </c:pt>
                <c:pt idx="88">
                  <c:v>43206</c:v>
                </c:pt>
                <c:pt idx="89">
                  <c:v>43207</c:v>
                </c:pt>
                <c:pt idx="90">
                  <c:v>43208</c:v>
                </c:pt>
                <c:pt idx="91">
                  <c:v>43209</c:v>
                </c:pt>
                <c:pt idx="92">
                  <c:v>43210</c:v>
                </c:pt>
                <c:pt idx="93">
                  <c:v>43213</c:v>
                </c:pt>
                <c:pt idx="94">
                  <c:v>43214</c:v>
                </c:pt>
                <c:pt idx="95">
                  <c:v>43215</c:v>
                </c:pt>
                <c:pt idx="96">
                  <c:v>43216</c:v>
                </c:pt>
                <c:pt idx="97">
                  <c:v>43217</c:v>
                </c:pt>
                <c:pt idx="98">
                  <c:v>43222</c:v>
                </c:pt>
                <c:pt idx="99">
                  <c:v>43223</c:v>
                </c:pt>
                <c:pt idx="100">
                  <c:v>43224</c:v>
                </c:pt>
                <c:pt idx="101">
                  <c:v>43227</c:v>
                </c:pt>
                <c:pt idx="102">
                  <c:v>43228</c:v>
                </c:pt>
                <c:pt idx="103">
                  <c:v>43229</c:v>
                </c:pt>
                <c:pt idx="104">
                  <c:v>43230</c:v>
                </c:pt>
                <c:pt idx="105">
                  <c:v>43231</c:v>
                </c:pt>
                <c:pt idx="106">
                  <c:v>43234</c:v>
                </c:pt>
                <c:pt idx="107">
                  <c:v>43235</c:v>
                </c:pt>
                <c:pt idx="108">
                  <c:v>43236</c:v>
                </c:pt>
                <c:pt idx="109">
                  <c:v>43237</c:v>
                </c:pt>
                <c:pt idx="110">
                  <c:v>43238</c:v>
                </c:pt>
                <c:pt idx="111">
                  <c:v>43241</c:v>
                </c:pt>
                <c:pt idx="112">
                  <c:v>43242</c:v>
                </c:pt>
                <c:pt idx="113">
                  <c:v>43243</c:v>
                </c:pt>
                <c:pt idx="114">
                  <c:v>43244</c:v>
                </c:pt>
                <c:pt idx="115">
                  <c:v>43245</c:v>
                </c:pt>
                <c:pt idx="116">
                  <c:v>43248</c:v>
                </c:pt>
                <c:pt idx="117">
                  <c:v>43249</c:v>
                </c:pt>
                <c:pt idx="118">
                  <c:v>43250</c:v>
                </c:pt>
                <c:pt idx="119">
                  <c:v>43251</c:v>
                </c:pt>
                <c:pt idx="120">
                  <c:v>43252</c:v>
                </c:pt>
              </c:numCache>
            </c:numRef>
          </c:cat>
          <c:val>
            <c:numRef>
              <c:f>平值期权隐波!$AF$4:$AF$124</c:f>
              <c:numCache>
                <c:formatCode>General</c:formatCode>
                <c:ptCount val="121"/>
                <c:pt idx="0">
                  <c:v>8.9026527647238229E-2</c:v>
                </c:pt>
                <c:pt idx="1">
                  <c:v>8.9855504141869241E-2</c:v>
                </c:pt>
                <c:pt idx="2">
                  <c:v>8.9904119122284007E-2</c:v>
                </c:pt>
                <c:pt idx="3">
                  <c:v>8.7879737769446464E-2</c:v>
                </c:pt>
                <c:pt idx="4">
                  <c:v>8.2471918119581419E-2</c:v>
                </c:pt>
                <c:pt idx="5">
                  <c:v>8.3646978485601903E-2</c:v>
                </c:pt>
                <c:pt idx="6">
                  <c:v>9.2790404336539747E-2</c:v>
                </c:pt>
                <c:pt idx="7">
                  <c:v>9.2818268550533128E-2</c:v>
                </c:pt>
                <c:pt idx="8">
                  <c:v>9.6355969295115709E-2</c:v>
                </c:pt>
                <c:pt idx="9">
                  <c:v>9.0625291341493941E-2</c:v>
                </c:pt>
                <c:pt idx="10">
                  <c:v>9.0569318494515536E-2</c:v>
                </c:pt>
                <c:pt idx="11">
                  <c:v>9.119534457759515E-2</c:v>
                </c:pt>
                <c:pt idx="12">
                  <c:v>8.9742645674002267E-2</c:v>
                </c:pt>
                <c:pt idx="13">
                  <c:v>8.9837511831015432E-2</c:v>
                </c:pt>
                <c:pt idx="14">
                  <c:v>8.8247311029573408E-2</c:v>
                </c:pt>
                <c:pt idx="15">
                  <c:v>8.0609572972932308E-2</c:v>
                </c:pt>
                <c:pt idx="16">
                  <c:v>8.0344992664065307E-2</c:v>
                </c:pt>
                <c:pt idx="17">
                  <c:v>8.0523482608631985E-2</c:v>
                </c:pt>
                <c:pt idx="18">
                  <c:v>8.1949571212410477E-2</c:v>
                </c:pt>
                <c:pt idx="19">
                  <c:v>8.2397918570129583E-2</c:v>
                </c:pt>
                <c:pt idx="20">
                  <c:v>8.0085320995794462E-2</c:v>
                </c:pt>
                <c:pt idx="21">
                  <c:v>7.9237105884691419E-2</c:v>
                </c:pt>
                <c:pt idx="22">
                  <c:v>7.9359214269906678E-2</c:v>
                </c:pt>
                <c:pt idx="23">
                  <c:v>8.2402255505913846E-2</c:v>
                </c:pt>
                <c:pt idx="24">
                  <c:v>7.710811133435419E-2</c:v>
                </c:pt>
                <c:pt idx="25">
                  <c:v>7.5619413672017077E-2</c:v>
                </c:pt>
                <c:pt idx="26">
                  <c:v>7.3692580689089848E-2</c:v>
                </c:pt>
                <c:pt idx="27">
                  <c:v>7.406810415152798E-2</c:v>
                </c:pt>
                <c:pt idx="28">
                  <c:v>7.4328823909090486E-2</c:v>
                </c:pt>
                <c:pt idx="29">
                  <c:v>7.3821958633160753E-2</c:v>
                </c:pt>
                <c:pt idx="30">
                  <c:v>7.4759255718716833E-2</c:v>
                </c:pt>
                <c:pt idx="31">
                  <c:v>7.1254131214375668E-2</c:v>
                </c:pt>
                <c:pt idx="32">
                  <c:v>7.1680729327819159E-2</c:v>
                </c:pt>
                <c:pt idx="33">
                  <c:v>7.1668358297932375E-2</c:v>
                </c:pt>
                <c:pt idx="34">
                  <c:v>7.2092029030004293E-2</c:v>
                </c:pt>
                <c:pt idx="35">
                  <c:v>6.86301911949352E-2</c:v>
                </c:pt>
                <c:pt idx="36">
                  <c:v>6.1136824987935753E-2</c:v>
                </c:pt>
                <c:pt idx="37">
                  <c:v>6.7946854327421508E-2</c:v>
                </c:pt>
                <c:pt idx="38">
                  <c:v>6.4927695062221624E-2</c:v>
                </c:pt>
                <c:pt idx="39">
                  <c:v>6.3364550429824001E-2</c:v>
                </c:pt>
                <c:pt idx="40">
                  <c:v>6.3731310684994311E-2</c:v>
                </c:pt>
                <c:pt idx="41">
                  <c:v>6.2304242110482154E-2</c:v>
                </c:pt>
                <c:pt idx="42">
                  <c:v>6.867144593600151E-2</c:v>
                </c:pt>
                <c:pt idx="43">
                  <c:v>6.85702882700292E-2</c:v>
                </c:pt>
                <c:pt idx="44">
                  <c:v>6.8441138589015932E-2</c:v>
                </c:pt>
                <c:pt idx="45">
                  <c:v>6.8823062788457859E-2</c:v>
                </c:pt>
                <c:pt idx="46">
                  <c:v>6.7712455115610776E-2</c:v>
                </c:pt>
                <c:pt idx="47">
                  <c:v>6.8012246634991752E-2</c:v>
                </c:pt>
                <c:pt idx="48">
                  <c:v>6.7677740387770247E-2</c:v>
                </c:pt>
                <c:pt idx="49">
                  <c:v>6.9384943861988652E-2</c:v>
                </c:pt>
                <c:pt idx="50">
                  <c:v>7.5538637550888257E-2</c:v>
                </c:pt>
                <c:pt idx="51">
                  <c:v>7.2562991468320848E-2</c:v>
                </c:pt>
                <c:pt idx="52">
                  <c:v>7.3239317570057069E-2</c:v>
                </c:pt>
                <c:pt idx="53">
                  <c:v>6.9244562809121543E-2</c:v>
                </c:pt>
                <c:pt idx="54">
                  <c:v>7.253328831912606E-2</c:v>
                </c:pt>
                <c:pt idx="55">
                  <c:v>7.253381196254402E-2</c:v>
                </c:pt>
                <c:pt idx="56">
                  <c:v>7.2895335166878905E-2</c:v>
                </c:pt>
                <c:pt idx="57">
                  <c:v>7.3000147689968181E-2</c:v>
                </c:pt>
                <c:pt idx="58">
                  <c:v>7.3026600111903914E-2</c:v>
                </c:pt>
                <c:pt idx="59">
                  <c:v>7.3168754858390375E-2</c:v>
                </c:pt>
                <c:pt idx="60">
                  <c:v>7.1195726202115839E-2</c:v>
                </c:pt>
                <c:pt idx="61">
                  <c:v>7.3716748582052183E-2</c:v>
                </c:pt>
                <c:pt idx="62">
                  <c:v>7.0666292702195974E-2</c:v>
                </c:pt>
                <c:pt idx="63">
                  <c:v>7.0166211082412583E-2</c:v>
                </c:pt>
                <c:pt idx="64">
                  <c:v>6.8796730144981777E-2</c:v>
                </c:pt>
                <c:pt idx="65">
                  <c:v>7.3218707855536524E-2</c:v>
                </c:pt>
                <c:pt idx="66">
                  <c:v>7.213030314927274E-2</c:v>
                </c:pt>
                <c:pt idx="67">
                  <c:v>6.8711213369787721E-2</c:v>
                </c:pt>
                <c:pt idx="68">
                  <c:v>6.9015539544876034E-2</c:v>
                </c:pt>
                <c:pt idx="69">
                  <c:v>6.8358614119116451E-2</c:v>
                </c:pt>
                <c:pt idx="70">
                  <c:v>6.7617915109505988E-2</c:v>
                </c:pt>
                <c:pt idx="71">
                  <c:v>6.8479373376222924E-2</c:v>
                </c:pt>
                <c:pt idx="72">
                  <c:v>6.3963198975388852E-2</c:v>
                </c:pt>
                <c:pt idx="73">
                  <c:v>6.4340032584984233E-2</c:v>
                </c:pt>
                <c:pt idx="74">
                  <c:v>6.4307023085126397E-2</c:v>
                </c:pt>
                <c:pt idx="75">
                  <c:v>6.5960104431339053E-2</c:v>
                </c:pt>
                <c:pt idx="76">
                  <c:v>6.620905110047054E-2</c:v>
                </c:pt>
                <c:pt idx="77">
                  <c:v>6.7271303693310525E-2</c:v>
                </c:pt>
                <c:pt idx="78">
                  <c:v>7.1310113841642209E-2</c:v>
                </c:pt>
                <c:pt idx="79">
                  <c:v>7.0796054869718905E-2</c:v>
                </c:pt>
                <c:pt idx="80">
                  <c:v>6.5124421896574289E-2</c:v>
                </c:pt>
                <c:pt idx="81">
                  <c:v>6.6231342940182306E-2</c:v>
                </c:pt>
                <c:pt idx="82">
                  <c:v>6.6360138938192467E-2</c:v>
                </c:pt>
                <c:pt idx="83">
                  <c:v>6.5822609047853378E-2</c:v>
                </c:pt>
                <c:pt idx="84">
                  <c:v>6.3536831734681082E-2</c:v>
                </c:pt>
                <c:pt idx="85">
                  <c:v>6.355080230970496E-2</c:v>
                </c:pt>
                <c:pt idx="86">
                  <c:v>6.6435076997031675E-2</c:v>
                </c:pt>
                <c:pt idx="87">
                  <c:v>6.6703357477189751E-2</c:v>
                </c:pt>
                <c:pt idx="88">
                  <c:v>7.0432604291626913E-2</c:v>
                </c:pt>
                <c:pt idx="89">
                  <c:v>7.2640876311420383E-2</c:v>
                </c:pt>
                <c:pt idx="90">
                  <c:v>7.2831509656662977E-2</c:v>
                </c:pt>
                <c:pt idx="91">
                  <c:v>7.6078973733875427E-2</c:v>
                </c:pt>
                <c:pt idx="92">
                  <c:v>7.7816279618892564E-2</c:v>
                </c:pt>
                <c:pt idx="93">
                  <c:v>7.8227627809271269E-2</c:v>
                </c:pt>
                <c:pt idx="94">
                  <c:v>7.9238430484931704E-2</c:v>
                </c:pt>
                <c:pt idx="95">
                  <c:v>8.000089801700011E-2</c:v>
                </c:pt>
                <c:pt idx="96">
                  <c:v>7.9013928765346006E-2</c:v>
                </c:pt>
                <c:pt idx="97">
                  <c:v>8.2912177654466873E-2</c:v>
                </c:pt>
                <c:pt idx="98">
                  <c:v>8.3033339101523551E-2</c:v>
                </c:pt>
                <c:pt idx="99">
                  <c:v>8.3347296080643021E-2</c:v>
                </c:pt>
                <c:pt idx="100">
                  <c:v>8.3267527850170275E-2</c:v>
                </c:pt>
                <c:pt idx="101">
                  <c:v>8.3967609445893127E-2</c:v>
                </c:pt>
                <c:pt idx="102">
                  <c:v>8.3490954070298024E-2</c:v>
                </c:pt>
                <c:pt idx="103">
                  <c:v>8.2875127382768449E-2</c:v>
                </c:pt>
                <c:pt idx="104">
                  <c:v>8.2872452475950625E-2</c:v>
                </c:pt>
                <c:pt idx="105">
                  <c:v>8.3405145781015919E-2</c:v>
                </c:pt>
                <c:pt idx="106">
                  <c:v>8.8430777595588539E-2</c:v>
                </c:pt>
                <c:pt idx="107">
                  <c:v>8.7171987740391824E-2</c:v>
                </c:pt>
                <c:pt idx="108">
                  <c:v>8.2559343394166596E-2</c:v>
                </c:pt>
                <c:pt idx="109">
                  <c:v>8.2277569080128565E-2</c:v>
                </c:pt>
                <c:pt idx="110">
                  <c:v>8.1890841258168715E-2</c:v>
                </c:pt>
                <c:pt idx="111">
                  <c:v>8.1705658275171136E-2</c:v>
                </c:pt>
                <c:pt idx="112">
                  <c:v>8.1443535485033441E-2</c:v>
                </c:pt>
                <c:pt idx="113">
                  <c:v>8.1494700940279691E-2</c:v>
                </c:pt>
                <c:pt idx="114">
                  <c:v>8.1511879792353886E-2</c:v>
                </c:pt>
                <c:pt idx="115">
                  <c:v>8.1630142975250897E-2</c:v>
                </c:pt>
                <c:pt idx="116">
                  <c:v>8.6985223915453866E-2</c:v>
                </c:pt>
                <c:pt idx="117">
                  <c:v>8.6987915896154011E-2</c:v>
                </c:pt>
                <c:pt idx="118">
                  <c:v>8.2927740905521741E-2</c:v>
                </c:pt>
                <c:pt idx="119">
                  <c:v>7.9401405420144691E-2</c:v>
                </c:pt>
                <c:pt idx="120">
                  <c:v>8.0597183239196374E-2</c:v>
                </c:pt>
              </c:numCache>
            </c:numRef>
          </c:val>
          <c:smooth val="0"/>
        </c:ser>
        <c:dLbls>
          <c:showLegendKey val="0"/>
          <c:showVal val="0"/>
          <c:showCatName val="0"/>
          <c:showSerName val="0"/>
          <c:showPercent val="0"/>
          <c:showBubbleSize val="0"/>
        </c:dLbls>
        <c:marker val="1"/>
        <c:smooth val="0"/>
        <c:axId val="223163520"/>
        <c:axId val="223165056"/>
      </c:lineChart>
      <c:catAx>
        <c:axId val="223163520"/>
        <c:scaling>
          <c:orientation val="minMax"/>
        </c:scaling>
        <c:delete val="0"/>
        <c:axPos val="b"/>
        <c:numFmt formatCode="yyyy\-mm\-dd" sourceLinked="1"/>
        <c:majorTickMark val="out"/>
        <c:minorTickMark val="none"/>
        <c:tickLblPos val="nextTo"/>
        <c:crossAx val="223165056"/>
        <c:crosses val="autoZero"/>
        <c:auto val="0"/>
        <c:lblAlgn val="ctr"/>
        <c:lblOffset val="100"/>
        <c:tickLblSkip val="4"/>
        <c:tickMarkSkip val="4"/>
        <c:noMultiLvlLbl val="1"/>
      </c:catAx>
      <c:valAx>
        <c:axId val="223165056"/>
        <c:scaling>
          <c:orientation val="minMax"/>
        </c:scaling>
        <c:delete val="0"/>
        <c:axPos val="l"/>
        <c:majorGridlines/>
        <c:numFmt formatCode="General" sourceLinked="1"/>
        <c:majorTickMark val="out"/>
        <c:minorTickMark val="none"/>
        <c:tickLblPos val="nextTo"/>
        <c:crossAx val="223163520"/>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3577</TotalTime>
  <Pages>1</Pages>
  <Words>549</Words>
  <Characters>3134</Characters>
  <Application>Microsoft Office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21</cp:revision>
  <cp:lastPrinted>2018-05-28T02:27:00Z</cp:lastPrinted>
  <dcterms:created xsi:type="dcterms:W3CDTF">2018-03-20T02:10:00Z</dcterms:created>
  <dcterms:modified xsi:type="dcterms:W3CDTF">2018-06-04T03:31:00Z</dcterms:modified>
</cp:coreProperties>
</file>