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7C" w:rsidRPr="00B224FE" w:rsidRDefault="00AA6062" w:rsidP="00B224FE">
      <w:pPr>
        <w:pStyle w:val="1"/>
        <w:numPr>
          <w:ilvl w:val="0"/>
          <w:numId w:val="0"/>
        </w:numPr>
        <w:ind w:left="1" w:rightChars="-61" w:right="-128"/>
        <w:jc w:val="center"/>
        <w:rPr>
          <w:rFonts w:ascii="宋体" w:eastAsia="宋体" w:hAnsi="宋体" w:cs="宋体"/>
          <w:color w:val="008080"/>
          <w:sz w:val="32"/>
          <w:szCs w:val="32"/>
        </w:rPr>
      </w:pPr>
      <w:r>
        <w:rPr>
          <w:rFonts w:ascii="宋体" w:eastAsia="宋体" w:hAnsi="宋体" w:cs="宋体" w:hint="eastAsia"/>
          <w:color w:val="008080"/>
          <w:sz w:val="32"/>
          <w:szCs w:val="32"/>
        </w:rPr>
        <w:t>关注马来</w:t>
      </w:r>
      <w:r w:rsidR="00F22F57">
        <w:rPr>
          <w:rFonts w:ascii="宋体" w:eastAsia="宋体" w:hAnsi="宋体" w:cs="宋体" w:hint="eastAsia"/>
          <w:color w:val="008080"/>
          <w:sz w:val="32"/>
          <w:szCs w:val="32"/>
        </w:rPr>
        <w:t>3月</w:t>
      </w:r>
      <w:r>
        <w:rPr>
          <w:rFonts w:ascii="宋体" w:eastAsia="宋体" w:hAnsi="宋体" w:cs="宋体" w:hint="eastAsia"/>
          <w:color w:val="008080"/>
          <w:sz w:val="32"/>
          <w:szCs w:val="32"/>
        </w:rPr>
        <w:t>增产  中短期</w:t>
      </w:r>
      <w:r w:rsidR="00F22F57">
        <w:rPr>
          <w:rFonts w:ascii="宋体" w:eastAsia="宋体" w:hAnsi="宋体" w:cs="宋体" w:hint="eastAsia"/>
          <w:color w:val="008080"/>
          <w:sz w:val="32"/>
          <w:szCs w:val="32"/>
        </w:rPr>
        <w:t>或</w:t>
      </w:r>
      <w:r>
        <w:rPr>
          <w:rFonts w:ascii="宋体" w:eastAsia="宋体" w:hAnsi="宋体" w:cs="宋体" w:hint="eastAsia"/>
          <w:color w:val="008080"/>
          <w:sz w:val="32"/>
          <w:szCs w:val="32"/>
        </w:rPr>
        <w:t>仍</w:t>
      </w:r>
      <w:r w:rsidR="00F22F57">
        <w:rPr>
          <w:rFonts w:ascii="宋体" w:eastAsia="宋体" w:hAnsi="宋体" w:cs="宋体" w:hint="eastAsia"/>
          <w:color w:val="008080"/>
          <w:sz w:val="32"/>
          <w:szCs w:val="32"/>
        </w:rPr>
        <w:t>偏</w:t>
      </w:r>
      <w:r>
        <w:rPr>
          <w:rFonts w:ascii="宋体" w:eastAsia="宋体" w:hAnsi="宋体" w:cs="宋体" w:hint="eastAsia"/>
          <w:color w:val="008080"/>
          <w:sz w:val="32"/>
          <w:szCs w:val="32"/>
        </w:rPr>
        <w:t>弱</w:t>
      </w:r>
    </w:p>
    <w:p w:rsidR="00B224FE" w:rsidRPr="00825313" w:rsidRDefault="00B224FE" w:rsidP="00B224FE">
      <w:pPr>
        <w:spacing w:line="400" w:lineRule="exact"/>
        <w:ind w:leftChars="-428" w:left="-899" w:rightChars="-416" w:right="-874"/>
        <w:rPr>
          <w:rFonts w:ascii="楷体" w:eastAsia="楷体" w:hAnsi="楷体"/>
        </w:rPr>
      </w:pPr>
    </w:p>
    <w:p w:rsidR="00B224FE" w:rsidRPr="000A2A08" w:rsidRDefault="004F72A2" w:rsidP="00B224FE">
      <w:pPr>
        <w:spacing w:line="400" w:lineRule="exact"/>
        <w:ind w:leftChars="-428" w:left="-899" w:rightChars="-416" w:right="-874"/>
        <w:rPr>
          <w:rFonts w:ascii="楷体" w:eastAsia="楷体" w:hAnsi="楷体"/>
        </w:rPr>
      </w:pPr>
      <w:r>
        <w:rPr>
          <w:rFonts w:ascii="楷体" w:eastAsia="楷体" w:hAnsi="楷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21" o:spid="_x0000_s1251" type="#_x0000_t202" style="position:absolute;left:0;text-align:left;margin-left:108pt;margin-top:12.45pt;width:369pt;height:619.3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" filled="f" stroked="f">
            <v:textbox>
              <w:txbxContent>
                <w:p w:rsidR="00C16164" w:rsidRDefault="00C16164" w:rsidP="00C16164">
                  <w:pPr>
                    <w:pStyle w:val="a5"/>
                    <w:numPr>
                      <w:ilvl w:val="0"/>
                      <w:numId w:val="38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C16164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当前国内油脂供需基本面仍偏松，但暂时没有更差局面出现。马来棕榈油3月虽进入增产季，但价格偏低谨防增产偏低（截至3月15日产量增幅正常）。此外，4月斋月备货需求也不远。</w:t>
                  </w:r>
                </w:p>
                <w:p w:rsidR="00C16164" w:rsidRPr="00C16164" w:rsidRDefault="00C16164" w:rsidP="00C16164">
                  <w:pPr>
                    <w:pStyle w:val="a5"/>
                    <w:numPr>
                      <w:ilvl w:val="0"/>
                      <w:numId w:val="38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C16164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若3-4月马来棕榈油产量及需求如期，加上国内棕榈油4月库存有回落可能，中期棕榈油暂缺大跌动力，但短期偏弱局面依旧，</w:t>
                  </w:r>
                  <w:proofErr w:type="gramStart"/>
                  <w:r w:rsidRPr="00C16164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反弹难</w:t>
                  </w:r>
                  <w:proofErr w:type="gramEnd"/>
                  <w:r w:rsidRPr="00C16164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持续。</w:t>
                  </w:r>
                </w:p>
                <w:p w:rsidR="00C16164" w:rsidRPr="00C16164" w:rsidRDefault="00C16164" w:rsidP="00C16164">
                  <w:pPr>
                    <w:pStyle w:val="a5"/>
                    <w:numPr>
                      <w:ilvl w:val="0"/>
                      <w:numId w:val="38"/>
                    </w:numPr>
                    <w:spacing w:line="400" w:lineRule="exact"/>
                    <w:ind w:rightChars="-29" w:right="-61" w:firstLineChars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  <w:r w:rsidRPr="00C16164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操作上，</w:t>
                  </w:r>
                  <w:proofErr w:type="gramStart"/>
                  <w:r w:rsidRPr="00C16164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前空</w:t>
                  </w:r>
                  <w:r w:rsidRPr="00C16164">
                    <w:rPr>
                      <w:rFonts w:ascii="楷体_GB2312" w:eastAsia="楷体_GB2312" w:hAnsi="Times New Roman" w:cs="楷体_GB2312" w:hint="eastAsia"/>
                      <w:sz w:val="24"/>
                      <w:szCs w:val="24"/>
                    </w:rPr>
                    <w:t>剩余仓位</w:t>
                  </w:r>
                  <w:proofErr w:type="gramEnd"/>
                  <w:r w:rsidRPr="00C16164">
                    <w:rPr>
                      <w:rFonts w:ascii="楷体_GB2312" w:eastAsia="楷体_GB2312" w:hAnsi="Times New Roman" w:cs="楷体_GB2312" w:hint="eastAsia"/>
                      <w:sz w:val="24"/>
                      <w:szCs w:val="24"/>
                    </w:rPr>
                    <w:t>持有，</w:t>
                  </w:r>
                  <w:r w:rsidRPr="00C16164">
                    <w:rPr>
                      <w:rFonts w:ascii="楷体_GB2312" w:eastAsia="楷体_GB2312" w:cs="楷体_GB2312" w:hint="eastAsia"/>
                      <w:sz w:val="24"/>
                      <w:szCs w:val="24"/>
                    </w:rPr>
                    <w:t>前低压力位有效上破离场，否则继续持有。</w:t>
                  </w:r>
                </w:p>
                <w:p w:rsidR="00B37AE8" w:rsidRPr="00C16164" w:rsidRDefault="00B37AE8" w:rsidP="0077333F">
                  <w:pPr>
                    <w:pStyle w:val="a5"/>
                    <w:spacing w:line="400" w:lineRule="exact"/>
                    <w:ind w:left="420" w:rightChars="-29" w:right="-61" w:firstLineChars="0" w:firstLine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</w:p>
                <w:p w:rsidR="00B37AE8" w:rsidRPr="00271388" w:rsidRDefault="00B37AE8" w:rsidP="005C0E8D">
                  <w:pPr>
                    <w:pStyle w:val="a5"/>
                    <w:spacing w:line="400" w:lineRule="exact"/>
                    <w:ind w:left="420" w:rightChars="-29" w:right="-61" w:firstLineChars="0" w:firstLine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</w:p>
                <w:p w:rsidR="00B37AE8" w:rsidRPr="00271388" w:rsidRDefault="00B37AE8" w:rsidP="00271388">
                  <w:pPr>
                    <w:pStyle w:val="a5"/>
                    <w:spacing w:line="400" w:lineRule="exact"/>
                    <w:ind w:left="420" w:rightChars="-29" w:right="-61" w:firstLineChars="0" w:firstLine="0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</w:p>
                <w:p w:rsidR="00B37AE8" w:rsidRPr="00E163E5" w:rsidRDefault="00B37AE8" w:rsidP="00B224FE">
                  <w:pPr>
                    <w:spacing w:line="400" w:lineRule="exact"/>
                    <w:ind w:rightChars="-29" w:right="-61"/>
                    <w:rPr>
                      <w:rFonts w:ascii="楷体_GB2312" w:eastAsia="楷体_GB2312" w:cs="楷体_GB2312"/>
                      <w:sz w:val="24"/>
                      <w:szCs w:val="24"/>
                    </w:rPr>
                  </w:pPr>
                </w:p>
                <w:p w:rsidR="00B37AE8" w:rsidRPr="000323FF" w:rsidRDefault="00B37AE8" w:rsidP="00B224F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B224FE" w:rsidRPr="000A2A08" w:rsidRDefault="00B224FE" w:rsidP="00B224FE">
      <w:pPr>
        <w:spacing w:line="400" w:lineRule="exact"/>
        <w:ind w:leftChars="-428" w:left="-899" w:rightChars="-416" w:right="-874"/>
        <w:rPr>
          <w:rFonts w:ascii="楷体" w:eastAsia="楷体" w:hAnsi="楷体"/>
        </w:rPr>
      </w:pPr>
    </w:p>
    <w:p w:rsidR="00B224FE" w:rsidRPr="00F361E7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F361E7">
        <w:rPr>
          <w:rFonts w:ascii="华文楷体" w:eastAsia="华文楷体" w:hAnsi="华文楷体" w:hint="eastAsia"/>
          <w:sz w:val="24"/>
        </w:rPr>
        <w:t>分析师：</w:t>
      </w:r>
    </w:p>
    <w:p w:rsidR="00B224FE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BB4D7D">
        <w:rPr>
          <w:rFonts w:ascii="华文楷体" w:eastAsia="华文楷体" w:hAnsi="华文楷体" w:cs="宋体" w:hint="eastAsia"/>
          <w:sz w:val="24"/>
        </w:rPr>
        <w:t>陈燕</w:t>
      </w:r>
      <w:r w:rsidRPr="00F73B64">
        <w:rPr>
          <w:rFonts w:ascii="华文楷体" w:eastAsia="华文楷体" w:hAnsi="华文楷体" w:cs="宋体" w:hint="eastAsia"/>
          <w:sz w:val="24"/>
        </w:rPr>
        <w:t>杰</w:t>
      </w:r>
      <w:r>
        <w:rPr>
          <w:rFonts w:ascii="华文楷体" w:eastAsia="华文楷体" w:hAnsi="华文楷体" w:hint="eastAsia"/>
          <w:sz w:val="24"/>
        </w:rPr>
        <w:t>（油脂</w:t>
      </w:r>
      <w:r w:rsidRPr="00F73B64">
        <w:rPr>
          <w:rFonts w:ascii="华文楷体" w:eastAsia="华文楷体" w:hAnsi="华文楷体" w:hint="eastAsia"/>
          <w:sz w:val="24"/>
        </w:rPr>
        <w:t>）</w:t>
      </w:r>
    </w:p>
    <w:p w:rsidR="00B224FE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>
        <w:rPr>
          <w:rFonts w:ascii="华文楷体" w:eastAsia="华文楷体" w:hAnsi="华文楷体" w:hint="eastAsia"/>
          <w:sz w:val="24"/>
        </w:rPr>
        <w:t>执业资格号：F3024535</w:t>
      </w:r>
    </w:p>
    <w:p w:rsidR="00B224FE" w:rsidRDefault="00B224FE" w:rsidP="00B224FE">
      <w:pPr>
        <w:spacing w:line="400" w:lineRule="exact"/>
        <w:ind w:leftChars="-257" w:left="-540" w:rightChars="-416" w:right="-874"/>
        <w:rPr>
          <w:rFonts w:ascii="华文楷体" w:eastAsia="华文楷体" w:hAnsi="华文楷体" w:hint="eastAsia"/>
          <w:sz w:val="24"/>
        </w:rPr>
      </w:pPr>
      <w:r>
        <w:rPr>
          <w:rFonts w:ascii="华文楷体" w:eastAsia="华文楷体" w:hAnsi="华文楷体" w:hint="eastAsia"/>
          <w:sz w:val="24"/>
        </w:rPr>
        <w:t>投资咨询号：</w:t>
      </w:r>
      <w:r w:rsidRPr="005165FA">
        <w:rPr>
          <w:rFonts w:ascii="华文楷体" w:eastAsia="华文楷体" w:hAnsi="华文楷体"/>
          <w:sz w:val="24"/>
        </w:rPr>
        <w:t>Z0012135</w:t>
      </w:r>
    </w:p>
    <w:p w:rsidR="00282046" w:rsidRDefault="00282046" w:rsidP="00282046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75755F">
        <w:rPr>
          <w:rFonts w:ascii="华文楷体" w:eastAsia="华文楷体" w:hAnsi="华文楷体" w:hint="eastAsia"/>
          <w:sz w:val="24"/>
        </w:rPr>
        <w:t>电话：021-221556</w:t>
      </w:r>
      <w:r>
        <w:rPr>
          <w:rFonts w:ascii="华文楷体" w:eastAsia="华文楷体" w:hAnsi="华文楷体" w:hint="eastAsia"/>
          <w:sz w:val="24"/>
        </w:rPr>
        <w:t>2</w:t>
      </w:r>
      <w:r w:rsidRPr="0075755F">
        <w:rPr>
          <w:rFonts w:ascii="华文楷体" w:eastAsia="华文楷体" w:hAnsi="华文楷体" w:hint="eastAsia"/>
          <w:sz w:val="24"/>
        </w:rPr>
        <w:t>3</w:t>
      </w:r>
    </w:p>
    <w:p w:rsidR="00282046" w:rsidRPr="0075755F" w:rsidRDefault="00282046" w:rsidP="00282046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r w:rsidRPr="0075755F">
        <w:rPr>
          <w:rFonts w:ascii="华文楷体" w:eastAsia="华文楷体" w:hAnsi="华文楷体" w:hint="eastAsia"/>
          <w:sz w:val="24"/>
        </w:rPr>
        <w:t>E-mail:</w:t>
      </w:r>
    </w:p>
    <w:p w:rsidR="00282046" w:rsidRDefault="00282046" w:rsidP="00282046">
      <w:pPr>
        <w:spacing w:line="400" w:lineRule="exact"/>
        <w:ind w:leftChars="-257" w:left="-540" w:rightChars="-416" w:right="-874"/>
        <w:rPr>
          <w:rFonts w:ascii="华文楷体" w:eastAsia="华文楷体" w:hAnsi="华文楷体"/>
          <w:sz w:val="24"/>
        </w:rPr>
      </w:pPr>
      <w:hyperlink r:id="rId9" w:history="1">
        <w:r w:rsidRPr="004F5488">
          <w:rPr>
            <w:rStyle w:val="a9"/>
            <w:rFonts w:ascii="华文楷体" w:eastAsia="华文楷体" w:hAnsi="华文楷体"/>
            <w:sz w:val="24"/>
          </w:rPr>
          <w:t>chenyanjie@xhqh.net.cn</w:t>
        </w:r>
      </w:hyperlink>
    </w:p>
    <w:p w:rsidR="00282046" w:rsidRPr="00282046" w:rsidRDefault="00282046" w:rsidP="00B224FE">
      <w:pPr>
        <w:spacing w:line="400" w:lineRule="exact"/>
        <w:ind w:leftChars="-257" w:left="-540" w:rightChars="-416" w:right="-874"/>
        <w:rPr>
          <w:rFonts w:ascii="楷体" w:eastAsia="楷体" w:hAnsi="楷体"/>
          <w:sz w:val="24"/>
        </w:rPr>
      </w:pPr>
      <w:bookmarkStart w:id="0" w:name="_GoBack"/>
      <w:bookmarkEnd w:id="0"/>
    </w:p>
    <w:p w:rsidR="00B224FE" w:rsidRPr="002C2B80" w:rsidRDefault="00B224FE" w:rsidP="00B224FE">
      <w:pPr>
        <w:spacing w:line="400" w:lineRule="exact"/>
        <w:ind w:rightChars="-29" w:right="-61"/>
        <w:jc w:val="center"/>
        <w:rPr>
          <w:rFonts w:ascii="楷体" w:eastAsia="楷体" w:hAnsi="楷体"/>
          <w:sz w:val="24"/>
        </w:rPr>
      </w:pPr>
      <w:r w:rsidRPr="000A2A08">
        <w:rPr>
          <w:rFonts w:ascii="楷体" w:eastAsia="楷体" w:hAnsi="楷体" w:hint="eastAsia"/>
          <w:color w:val="008080"/>
          <w:sz w:val="32"/>
          <w:szCs w:val="32"/>
        </w:rPr>
        <w:br w:type="page"/>
      </w:r>
    </w:p>
    <w:p w:rsidR="004965E4" w:rsidRPr="008A7960" w:rsidRDefault="008A7960" w:rsidP="008A7960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 w:rsidRPr="008A7960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lastRenderedPageBreak/>
        <w:t>上周行情</w:t>
      </w:r>
      <w:r w:rsidR="00E536F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回顾</w:t>
      </w:r>
      <w:r w:rsidR="00485590">
        <w:rPr>
          <w:rFonts w:ascii="楷体" w:eastAsia="楷体" w:hAnsi="楷体" w:cs="楷体_GB2312" w:hint="eastAsia"/>
          <w:b/>
          <w:bCs/>
          <w:color w:val="008080"/>
          <w:sz w:val="28"/>
          <w:szCs w:val="28"/>
        </w:rPr>
        <w:t>：</w:t>
      </w:r>
      <w:r w:rsidR="00D73968" w:rsidRPr="00D73968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马来</w:t>
      </w:r>
      <w:r w:rsidR="00077428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棕榈油</w:t>
      </w:r>
      <w:r w:rsidR="00D73968" w:rsidRPr="00D73968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数据兑现  油脂震荡</w:t>
      </w:r>
    </w:p>
    <w:p w:rsidR="006401E6" w:rsidRPr="006401E6" w:rsidRDefault="006401E6" w:rsidP="006401E6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 w:rsidRPr="006401E6">
        <w:rPr>
          <w:rFonts w:ascii="楷体_GB2312" w:eastAsia="楷体_GB2312" w:cs="楷体_GB2312" w:hint="eastAsia"/>
          <w:sz w:val="24"/>
          <w:szCs w:val="24"/>
        </w:rPr>
        <w:t>上周，国内三个油脂走势稍显差异。菜油震荡回升，领涨油脂。棕榈油偏强震荡。豆油横盘，表现相对较弱。上周一，MPOB2月数据公布。出口及产量低于预期，但是国内进口增加消费减少，库存反而较预期回升，数据偏空。数据兑现后，马盘棕榈油连续反弹，或因低位商业买盘及资金获利平仓。</w:t>
      </w:r>
      <w:r w:rsidR="002F4520">
        <w:rPr>
          <w:rFonts w:ascii="楷体_GB2312" w:eastAsia="楷体_GB2312" w:cs="楷体_GB2312" w:hint="eastAsia"/>
          <w:sz w:val="24"/>
          <w:szCs w:val="24"/>
        </w:rPr>
        <w:t>截至上周五，BMD主力前低暂时承压，马来棕榈油</w:t>
      </w:r>
      <w:r w:rsidRPr="006401E6">
        <w:rPr>
          <w:rFonts w:ascii="楷体_GB2312" w:eastAsia="楷体_GB2312" w:cs="楷体_GB2312" w:hint="eastAsia"/>
          <w:sz w:val="24"/>
          <w:szCs w:val="24"/>
        </w:rPr>
        <w:t>区间破位大格局</w:t>
      </w:r>
      <w:r w:rsidR="002F4520">
        <w:rPr>
          <w:rFonts w:ascii="楷体_GB2312" w:eastAsia="楷体_GB2312" w:cs="楷体_GB2312" w:hint="eastAsia"/>
          <w:sz w:val="24"/>
          <w:szCs w:val="24"/>
        </w:rPr>
        <w:t>依旧</w:t>
      </w:r>
      <w:r w:rsidRPr="006401E6">
        <w:rPr>
          <w:rFonts w:ascii="楷体_GB2312" w:eastAsia="楷体_GB2312" w:cs="楷体_GB2312" w:hint="eastAsia"/>
          <w:sz w:val="24"/>
          <w:szCs w:val="24"/>
        </w:rPr>
        <w:t>。上周</w:t>
      </w:r>
      <w:r w:rsidR="002F4520">
        <w:rPr>
          <w:rFonts w:ascii="楷体_GB2312" w:eastAsia="楷体_GB2312" w:cs="楷体_GB2312" w:hint="eastAsia"/>
          <w:sz w:val="24"/>
          <w:szCs w:val="24"/>
        </w:rPr>
        <w:t>，</w:t>
      </w:r>
      <w:proofErr w:type="gramStart"/>
      <w:r w:rsidRPr="006401E6">
        <w:rPr>
          <w:rFonts w:ascii="楷体_GB2312" w:eastAsia="楷体_GB2312" w:cs="楷体_GB2312" w:hint="eastAsia"/>
          <w:sz w:val="24"/>
          <w:szCs w:val="24"/>
        </w:rPr>
        <w:t>美豆</w:t>
      </w:r>
      <w:r w:rsidR="002F4520">
        <w:rPr>
          <w:rFonts w:ascii="楷体_GB2312" w:eastAsia="楷体_GB2312" w:cs="楷体_GB2312" w:hint="eastAsia"/>
          <w:sz w:val="24"/>
          <w:szCs w:val="24"/>
        </w:rPr>
        <w:t>宽幅</w:t>
      </w:r>
      <w:proofErr w:type="gramEnd"/>
      <w:r w:rsidR="002F4520">
        <w:rPr>
          <w:rFonts w:ascii="楷体_GB2312" w:eastAsia="楷体_GB2312" w:cs="楷体_GB2312" w:hint="eastAsia"/>
          <w:sz w:val="24"/>
          <w:szCs w:val="24"/>
        </w:rPr>
        <w:t>震荡，前期跌势缓和，美豆油</w:t>
      </w:r>
      <w:r w:rsidRPr="006401E6">
        <w:rPr>
          <w:rFonts w:ascii="楷体_GB2312" w:eastAsia="楷体_GB2312" w:cs="楷体_GB2312" w:hint="eastAsia"/>
          <w:sz w:val="24"/>
          <w:szCs w:val="24"/>
        </w:rPr>
        <w:t>宽幅偏强震荡，前低一线支撑有效。</w:t>
      </w:r>
    </w:p>
    <w:p w:rsidR="0065513E" w:rsidRPr="006401E6" w:rsidRDefault="006401E6" w:rsidP="006401E6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国内方面，上</w:t>
      </w:r>
      <w:r w:rsidRPr="006401E6">
        <w:rPr>
          <w:rFonts w:ascii="楷体_GB2312" w:eastAsia="楷体_GB2312" w:cs="楷体_GB2312" w:hint="eastAsia"/>
          <w:sz w:val="24"/>
          <w:szCs w:val="24"/>
        </w:rPr>
        <w:t>周菜油5月强劲，5-9价差大幅回升，伴随一定资金增仓，或因节后菜油偏紧</w:t>
      </w:r>
      <w:r w:rsidR="002F4520">
        <w:rPr>
          <w:rFonts w:ascii="楷体_GB2312" w:eastAsia="楷体_GB2312" w:cs="楷体_GB2312" w:hint="eastAsia"/>
          <w:sz w:val="24"/>
          <w:szCs w:val="24"/>
        </w:rPr>
        <w:t>；</w:t>
      </w:r>
      <w:r w:rsidRPr="006401E6">
        <w:rPr>
          <w:rFonts w:ascii="楷体_GB2312" w:eastAsia="楷体_GB2312" w:cs="楷体_GB2312" w:hint="eastAsia"/>
          <w:sz w:val="24"/>
          <w:szCs w:val="24"/>
        </w:rPr>
        <w:t>棕榈油库存</w:t>
      </w:r>
      <w:r>
        <w:rPr>
          <w:rFonts w:ascii="楷体_GB2312" w:eastAsia="楷体_GB2312" w:cs="楷体_GB2312" w:hint="eastAsia"/>
          <w:sz w:val="24"/>
          <w:szCs w:val="24"/>
        </w:rPr>
        <w:t>周内</w:t>
      </w:r>
      <w:r w:rsidRPr="006401E6">
        <w:rPr>
          <w:rFonts w:ascii="楷体_GB2312" w:eastAsia="楷体_GB2312" w:cs="楷体_GB2312" w:hint="eastAsia"/>
          <w:sz w:val="24"/>
          <w:szCs w:val="24"/>
        </w:rPr>
        <w:t>略微下降，4月</w:t>
      </w:r>
      <w:r w:rsidR="002F4520">
        <w:rPr>
          <w:rFonts w:ascii="楷体_GB2312" w:eastAsia="楷体_GB2312" w:cs="楷体_GB2312" w:hint="eastAsia"/>
          <w:sz w:val="24"/>
          <w:szCs w:val="24"/>
        </w:rPr>
        <w:t>棕榈油</w:t>
      </w:r>
      <w:r w:rsidRPr="006401E6">
        <w:rPr>
          <w:rFonts w:ascii="楷体_GB2312" w:eastAsia="楷体_GB2312" w:cs="楷体_GB2312" w:hint="eastAsia"/>
          <w:sz w:val="24"/>
          <w:szCs w:val="24"/>
        </w:rPr>
        <w:t>进口套盘利润整体仍较差，后期4月到港</w:t>
      </w:r>
      <w:r w:rsidR="002F4520">
        <w:rPr>
          <w:rFonts w:ascii="楷体_GB2312" w:eastAsia="楷体_GB2312" w:cs="楷体_GB2312" w:hint="eastAsia"/>
          <w:sz w:val="24"/>
          <w:szCs w:val="24"/>
        </w:rPr>
        <w:t>量</w:t>
      </w:r>
      <w:r w:rsidRPr="006401E6">
        <w:rPr>
          <w:rFonts w:ascii="楷体_GB2312" w:eastAsia="楷体_GB2312" w:cs="楷体_GB2312" w:hint="eastAsia"/>
          <w:sz w:val="24"/>
          <w:szCs w:val="24"/>
        </w:rPr>
        <w:t>可能环比下降。但</w:t>
      </w:r>
      <w:r w:rsidR="002F4520">
        <w:rPr>
          <w:rFonts w:ascii="楷体_GB2312" w:eastAsia="楷体_GB2312" w:cs="楷体_GB2312" w:hint="eastAsia"/>
          <w:sz w:val="24"/>
          <w:szCs w:val="24"/>
        </w:rPr>
        <w:t>因</w:t>
      </w:r>
      <w:r w:rsidRPr="006401E6">
        <w:rPr>
          <w:rFonts w:ascii="楷体_GB2312" w:eastAsia="楷体_GB2312" w:cs="楷体_GB2312" w:hint="eastAsia"/>
          <w:sz w:val="24"/>
          <w:szCs w:val="24"/>
        </w:rPr>
        <w:t>有外商移库部分，4月库存是否回落暂难定</w:t>
      </w:r>
      <w:r w:rsidR="002F4520">
        <w:rPr>
          <w:rFonts w:ascii="楷体_GB2312" w:eastAsia="楷体_GB2312" w:cs="楷体_GB2312" w:hint="eastAsia"/>
          <w:sz w:val="24"/>
          <w:szCs w:val="24"/>
        </w:rPr>
        <w:t>；</w:t>
      </w:r>
      <w:r w:rsidRPr="006401E6">
        <w:rPr>
          <w:rFonts w:ascii="楷体_GB2312" w:eastAsia="楷体_GB2312" w:cs="楷体_GB2312" w:hint="eastAsia"/>
          <w:sz w:val="24"/>
          <w:szCs w:val="24"/>
        </w:rPr>
        <w:t>国内</w:t>
      </w:r>
      <w:r>
        <w:rPr>
          <w:rFonts w:ascii="楷体_GB2312" w:eastAsia="楷体_GB2312" w:cs="楷体_GB2312" w:hint="eastAsia"/>
          <w:sz w:val="24"/>
          <w:szCs w:val="24"/>
        </w:rPr>
        <w:t>大豆</w:t>
      </w:r>
      <w:r w:rsidR="002F4520">
        <w:rPr>
          <w:rFonts w:ascii="楷体_GB2312" w:eastAsia="楷体_GB2312" w:cs="楷体_GB2312" w:hint="eastAsia"/>
          <w:sz w:val="24"/>
          <w:szCs w:val="24"/>
        </w:rPr>
        <w:t>油</w:t>
      </w:r>
      <w:proofErr w:type="gramStart"/>
      <w:r w:rsidR="002F4520">
        <w:rPr>
          <w:rFonts w:ascii="楷体_GB2312" w:eastAsia="楷体_GB2312" w:cs="楷体_GB2312" w:hint="eastAsia"/>
          <w:sz w:val="24"/>
          <w:szCs w:val="24"/>
        </w:rPr>
        <w:t>厂全面</w:t>
      </w:r>
      <w:proofErr w:type="gramEnd"/>
      <w:r w:rsidR="002F4520">
        <w:rPr>
          <w:rFonts w:ascii="楷体_GB2312" w:eastAsia="楷体_GB2312" w:cs="楷体_GB2312" w:hint="eastAsia"/>
          <w:sz w:val="24"/>
          <w:szCs w:val="24"/>
        </w:rPr>
        <w:t>恢复开机，</w:t>
      </w:r>
      <w:r w:rsidRPr="006401E6">
        <w:rPr>
          <w:rFonts w:ascii="楷体_GB2312" w:eastAsia="楷体_GB2312" w:cs="楷体_GB2312" w:hint="eastAsia"/>
          <w:sz w:val="24"/>
          <w:szCs w:val="24"/>
        </w:rPr>
        <w:t>节后未执行合同回升，</w:t>
      </w:r>
      <w:r>
        <w:rPr>
          <w:rFonts w:ascii="楷体_GB2312" w:eastAsia="楷体_GB2312" w:cs="楷体_GB2312" w:hint="eastAsia"/>
          <w:sz w:val="24"/>
          <w:szCs w:val="24"/>
        </w:rPr>
        <w:t>周内</w:t>
      </w:r>
      <w:r w:rsidRPr="006401E6">
        <w:rPr>
          <w:rFonts w:ascii="楷体_GB2312" w:eastAsia="楷体_GB2312" w:cs="楷体_GB2312" w:hint="eastAsia"/>
          <w:sz w:val="24"/>
          <w:szCs w:val="24"/>
        </w:rPr>
        <w:t>国内豆油</w:t>
      </w:r>
      <w:r w:rsidR="002F4520">
        <w:rPr>
          <w:rFonts w:ascii="楷体_GB2312" w:eastAsia="楷体_GB2312" w:cs="楷体_GB2312" w:hint="eastAsia"/>
          <w:sz w:val="24"/>
          <w:szCs w:val="24"/>
        </w:rPr>
        <w:t>止跌震荡在</w:t>
      </w:r>
      <w:r w:rsidRPr="006401E6">
        <w:rPr>
          <w:rFonts w:ascii="楷体_GB2312" w:eastAsia="楷体_GB2312" w:cs="楷体_GB2312" w:hint="eastAsia"/>
          <w:sz w:val="24"/>
          <w:szCs w:val="24"/>
        </w:rPr>
        <w:t>139</w:t>
      </w:r>
      <w:r w:rsidR="002F4520">
        <w:rPr>
          <w:rFonts w:ascii="楷体_GB2312" w:eastAsia="楷体_GB2312" w:cs="楷体_GB2312" w:hint="eastAsia"/>
          <w:sz w:val="24"/>
          <w:szCs w:val="24"/>
        </w:rPr>
        <w:t>万吨附近。</w:t>
      </w:r>
    </w:p>
    <w:p w:rsidR="002E6773" w:rsidRDefault="002E6773" w:rsidP="002E6773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马来2月库存仍</w:t>
      </w:r>
      <w:r>
        <w:rPr>
          <w:rFonts w:ascii="宋体" w:hAnsi="宋体" w:cs="宋体" w:hint="eastAsia"/>
          <w:b/>
          <w:bCs/>
          <w:color w:val="008080"/>
          <w:sz w:val="28"/>
          <w:szCs w:val="28"/>
        </w:rPr>
        <w:t>居</w:t>
      </w:r>
      <w:r>
        <w:rPr>
          <w:rFonts w:ascii="___WRD_EMBED_SUB_38" w:eastAsia="___WRD_EMBED_SUB_38" w:hAnsi="___WRD_EMBED_SUB_38" w:cs="___WRD_EMBED_SUB_38" w:hint="eastAsia"/>
          <w:b/>
          <w:bCs/>
          <w:color w:val="008080"/>
          <w:sz w:val="28"/>
          <w:szCs w:val="28"/>
        </w:rPr>
        <w:t>高</w:t>
      </w: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 xml:space="preserve">  </w:t>
      </w:r>
      <w:r w:rsidR="002A648F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关注3月增产及出口</w:t>
      </w:r>
    </w:p>
    <w:p w:rsidR="002E6773" w:rsidRDefault="002E6773" w:rsidP="002E677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 w:rsidRPr="00D71C3F">
        <w:rPr>
          <w:rFonts w:ascii="楷体_GB2312" w:eastAsia="楷体_GB2312" w:cs="楷体_GB2312" w:hint="eastAsia"/>
          <w:sz w:val="24"/>
          <w:szCs w:val="24"/>
        </w:rPr>
        <w:t>3月12日</w:t>
      </w:r>
      <w:r w:rsidR="00C6332C">
        <w:rPr>
          <w:rFonts w:ascii="楷体_GB2312" w:eastAsia="楷体_GB2312" w:cs="楷体_GB2312" w:hint="eastAsia"/>
          <w:sz w:val="24"/>
          <w:szCs w:val="24"/>
        </w:rPr>
        <w:t>（上周一）</w:t>
      </w:r>
      <w:r w:rsidRPr="00D71C3F">
        <w:rPr>
          <w:rFonts w:ascii="楷体_GB2312" w:eastAsia="楷体_GB2312" w:cs="楷体_GB2312" w:hint="eastAsia"/>
          <w:sz w:val="24"/>
          <w:szCs w:val="24"/>
        </w:rPr>
        <w:t>，MPOB</w:t>
      </w:r>
      <w:r>
        <w:rPr>
          <w:rFonts w:ascii="楷体_GB2312" w:eastAsia="楷体_GB2312" w:cs="楷体_GB2312" w:hint="eastAsia"/>
          <w:sz w:val="24"/>
          <w:szCs w:val="24"/>
        </w:rPr>
        <w:t>正</w:t>
      </w:r>
      <w:r w:rsidRPr="00F24754">
        <w:rPr>
          <w:rFonts w:ascii="楷体_GB2312" w:eastAsia="楷体_GB2312" w:cs="楷体_GB2312" w:hint="eastAsia"/>
          <w:sz w:val="24"/>
          <w:szCs w:val="24"/>
        </w:rPr>
        <w:t>式</w:t>
      </w:r>
      <w:r w:rsidRPr="00D71C3F">
        <w:rPr>
          <w:rFonts w:ascii="楷体_GB2312" w:eastAsia="楷体_GB2312" w:cs="楷体_GB2312" w:hint="eastAsia"/>
          <w:sz w:val="24"/>
          <w:szCs w:val="24"/>
        </w:rPr>
        <w:t>公布</w:t>
      </w:r>
      <w:r>
        <w:rPr>
          <w:rFonts w:ascii="楷体_GB2312" w:eastAsia="楷体_GB2312" w:cs="楷体_GB2312" w:hint="eastAsia"/>
          <w:sz w:val="24"/>
          <w:szCs w:val="24"/>
        </w:rPr>
        <w:t>了</w:t>
      </w:r>
      <w:r w:rsidRPr="00D71C3F">
        <w:rPr>
          <w:rFonts w:ascii="楷体_GB2312" w:eastAsia="楷体_GB2312" w:cs="楷体_GB2312" w:hint="eastAsia"/>
          <w:sz w:val="24"/>
          <w:szCs w:val="24"/>
        </w:rPr>
        <w:t>2月相关数据</w:t>
      </w:r>
      <w:r>
        <w:rPr>
          <w:rFonts w:ascii="楷体_GB2312" w:eastAsia="楷体_GB2312" w:cs="楷体_GB2312" w:hint="eastAsia"/>
          <w:sz w:val="24"/>
          <w:szCs w:val="24"/>
        </w:rPr>
        <w:t>，产量及出口均</w:t>
      </w:r>
      <w:r w:rsidRPr="00F24754">
        <w:rPr>
          <w:rFonts w:ascii="楷体_GB2312" w:eastAsia="楷体_GB2312" w:cs="楷体_GB2312" w:hint="eastAsia"/>
          <w:sz w:val="24"/>
          <w:szCs w:val="24"/>
        </w:rPr>
        <w:t>略低于预期</w:t>
      </w:r>
      <w:r>
        <w:rPr>
          <w:rFonts w:ascii="楷体_GB2312" w:eastAsia="楷体_GB2312" w:cs="楷体_GB2312" w:hint="eastAsia"/>
          <w:sz w:val="24"/>
          <w:szCs w:val="24"/>
        </w:rPr>
        <w:t>。但由于2月马来西亚本</w:t>
      </w:r>
      <w:r w:rsidRPr="00F24754">
        <w:rPr>
          <w:rFonts w:ascii="楷体_GB2312" w:eastAsia="楷体_GB2312" w:cs="楷体_GB2312" w:hint="eastAsia"/>
          <w:sz w:val="24"/>
          <w:szCs w:val="24"/>
        </w:rPr>
        <w:t>土</w:t>
      </w:r>
      <w:r>
        <w:rPr>
          <w:rFonts w:ascii="楷体_GB2312" w:eastAsia="楷体_GB2312" w:cs="楷体_GB2312" w:hint="eastAsia"/>
          <w:sz w:val="24"/>
          <w:szCs w:val="24"/>
        </w:rPr>
        <w:t>进口增加、消费回落，</w:t>
      </w:r>
      <w:r w:rsidRPr="00F24754">
        <w:rPr>
          <w:rFonts w:ascii="楷体_GB2312" w:eastAsia="楷体_GB2312" w:cs="楷体_GB2312" w:hint="eastAsia"/>
          <w:sz w:val="24"/>
          <w:szCs w:val="24"/>
        </w:rPr>
        <w:t>最终</w:t>
      </w:r>
      <w:r>
        <w:rPr>
          <w:rFonts w:ascii="楷体_GB2312" w:eastAsia="楷体_GB2312" w:cs="楷体_GB2312" w:hint="eastAsia"/>
          <w:sz w:val="24"/>
          <w:szCs w:val="24"/>
        </w:rPr>
        <w:t>2月库存反而高于此前机构预估，数据稍显偏空。2月数据马来棕榈油盘面已经充分反映及消化，数据公布后盘面短时</w:t>
      </w:r>
      <w:r w:rsidRPr="00F24754">
        <w:rPr>
          <w:rFonts w:ascii="楷体_GB2312" w:eastAsia="楷体_GB2312" w:cs="楷体_GB2312" w:hint="eastAsia"/>
          <w:sz w:val="24"/>
          <w:szCs w:val="24"/>
        </w:rPr>
        <w:t>跳水，实际影响不大。</w:t>
      </w:r>
      <w:r w:rsidR="006136DA">
        <w:rPr>
          <w:rFonts w:ascii="楷体_GB2312" w:eastAsia="楷体_GB2312" w:cs="楷体_GB2312" w:hint="eastAsia"/>
          <w:sz w:val="24"/>
          <w:szCs w:val="24"/>
        </w:rPr>
        <w:t>数据</w:t>
      </w:r>
      <w:r w:rsidR="006136DA" w:rsidRPr="006136DA">
        <w:rPr>
          <w:rFonts w:ascii="楷体_GB2312" w:eastAsia="楷体_GB2312" w:cs="楷体_GB2312" w:hint="eastAsia"/>
          <w:sz w:val="24"/>
          <w:szCs w:val="24"/>
        </w:rPr>
        <w:t>兑现后，马来棕榈油反而</w:t>
      </w:r>
      <w:r w:rsidR="006136DA">
        <w:rPr>
          <w:rFonts w:ascii="楷体_GB2312" w:eastAsia="楷体_GB2312" w:cs="楷体_GB2312" w:hint="eastAsia"/>
          <w:sz w:val="24"/>
          <w:szCs w:val="24"/>
        </w:rPr>
        <w:t>在商业买盘及获利</w:t>
      </w:r>
      <w:proofErr w:type="gramStart"/>
      <w:r w:rsidR="006136DA">
        <w:rPr>
          <w:rFonts w:ascii="楷体_GB2312" w:eastAsia="楷体_GB2312" w:cs="楷体_GB2312" w:hint="eastAsia"/>
          <w:sz w:val="24"/>
          <w:szCs w:val="24"/>
        </w:rPr>
        <w:t>盘作用</w:t>
      </w:r>
      <w:proofErr w:type="gramEnd"/>
      <w:r w:rsidR="006136DA">
        <w:rPr>
          <w:rFonts w:ascii="楷体_GB2312" w:eastAsia="楷体_GB2312" w:cs="楷体_GB2312" w:hint="eastAsia"/>
          <w:sz w:val="24"/>
          <w:szCs w:val="24"/>
        </w:rPr>
        <w:t>下</w:t>
      </w:r>
      <w:r w:rsidR="006136DA" w:rsidRPr="00304810">
        <w:rPr>
          <w:rFonts w:ascii="楷体_GB2312" w:eastAsia="楷体_GB2312" w:cs="楷体_GB2312" w:hint="eastAsia"/>
          <w:sz w:val="24"/>
          <w:szCs w:val="24"/>
        </w:rPr>
        <w:t>连续回升。具体来看：</w:t>
      </w:r>
    </w:p>
    <w:p w:rsidR="002E6773" w:rsidRDefault="002E6773" w:rsidP="002E677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产量方面，MPOB数据显示，2月马来西亚毛棕榈油产量为134.3万吨，此前机构预估138-140万吨。2月产量稍低于市场预期，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但仍稍高于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五年同期均值。</w:t>
      </w:r>
    </w:p>
    <w:p w:rsidR="006136DA" w:rsidRDefault="002E6773" w:rsidP="002E677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3月开始，马来棕榈油通常进入增产季。降雨减少加上3月工作日多于2月，3月产量环比</w:t>
      </w:r>
      <w:r w:rsidRPr="00F24754">
        <w:rPr>
          <w:rFonts w:ascii="楷体_GB2312" w:eastAsia="楷体_GB2312" w:cs="楷体_GB2312" w:hint="eastAsia"/>
          <w:sz w:val="24"/>
          <w:szCs w:val="24"/>
        </w:rPr>
        <w:t>必将回升，关注点在于产量的环比回升幅度。马来棕榈油</w:t>
      </w:r>
      <w:r>
        <w:rPr>
          <w:rFonts w:ascii="楷体_GB2312" w:eastAsia="楷体_GB2312" w:cs="楷体_GB2312" w:hint="eastAsia"/>
          <w:sz w:val="24"/>
          <w:szCs w:val="24"/>
        </w:rPr>
        <w:t>3月产量五年平均环比增幅为17%。今年3月实际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产量环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比增幅达15%以上，可能才算增产节奏良好。</w:t>
      </w:r>
    </w:p>
    <w:p w:rsidR="002E6773" w:rsidRDefault="002E6773" w:rsidP="002E677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SPPOMA数据显示，3月1-1</w:t>
      </w:r>
      <w:r w:rsidR="006136DA">
        <w:rPr>
          <w:rFonts w:ascii="楷体_GB2312" w:eastAsia="楷体_GB2312" w:cs="楷体_GB2312" w:hint="eastAsia"/>
          <w:sz w:val="24"/>
          <w:szCs w:val="24"/>
        </w:rPr>
        <w:t>5</w:t>
      </w:r>
      <w:r>
        <w:rPr>
          <w:rFonts w:ascii="楷体_GB2312" w:eastAsia="楷体_GB2312" w:cs="楷体_GB2312" w:hint="eastAsia"/>
          <w:sz w:val="24"/>
          <w:szCs w:val="24"/>
        </w:rPr>
        <w:t>日，棕榈油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产量环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比上月同期增加</w:t>
      </w:r>
      <w:r w:rsidRPr="005F2823">
        <w:rPr>
          <w:rFonts w:ascii="楷体_GB2312" w:eastAsia="楷体_GB2312" w:cs="楷体_GB2312" w:hint="eastAsia"/>
          <w:sz w:val="24"/>
          <w:szCs w:val="24"/>
        </w:rPr>
        <w:t>1</w:t>
      </w:r>
      <w:r w:rsidR="006136DA">
        <w:rPr>
          <w:rFonts w:ascii="楷体_GB2312" w:eastAsia="楷体_GB2312" w:cs="楷体_GB2312" w:hint="eastAsia"/>
          <w:sz w:val="24"/>
          <w:szCs w:val="24"/>
        </w:rPr>
        <w:t>6.89</w:t>
      </w:r>
      <w:r w:rsidRPr="005F2823">
        <w:rPr>
          <w:rFonts w:ascii="楷体_GB2312" w:eastAsia="楷体_GB2312" w:cs="楷体_GB2312" w:hint="eastAsia"/>
          <w:sz w:val="24"/>
          <w:szCs w:val="24"/>
        </w:rPr>
        <w:t>%</w:t>
      </w:r>
      <w:r w:rsidR="006136DA">
        <w:rPr>
          <w:rFonts w:ascii="楷体_GB2312" w:eastAsia="楷体_GB2312" w:cs="楷体_GB2312" w:hint="eastAsia"/>
          <w:sz w:val="24"/>
          <w:szCs w:val="24"/>
        </w:rPr>
        <w:t>，增幅在平均范畴内</w:t>
      </w:r>
      <w:r w:rsidRPr="005F2823">
        <w:rPr>
          <w:rFonts w:ascii="楷体_GB2312" w:eastAsia="楷体_GB2312" w:cs="楷体_GB2312" w:hint="eastAsia"/>
          <w:sz w:val="24"/>
          <w:szCs w:val="24"/>
        </w:rPr>
        <w:t>。</w:t>
      </w:r>
      <w:r w:rsidR="006136DA">
        <w:rPr>
          <w:rFonts w:ascii="楷体_GB2312" w:eastAsia="楷体_GB2312" w:cs="楷体_GB2312" w:hint="eastAsia"/>
          <w:sz w:val="24"/>
          <w:szCs w:val="24"/>
        </w:rPr>
        <w:t>后期继续</w:t>
      </w:r>
      <w:r w:rsidR="006136DA" w:rsidRPr="00304810">
        <w:rPr>
          <w:rFonts w:ascii="楷体_GB2312" w:eastAsia="楷体_GB2312" w:cs="楷体_GB2312" w:hint="eastAsia"/>
          <w:sz w:val="24"/>
          <w:szCs w:val="24"/>
        </w:rPr>
        <w:t>关注</w:t>
      </w:r>
      <w:r>
        <w:rPr>
          <w:rFonts w:ascii="楷体_GB2312" w:eastAsia="楷体_GB2312" w:cs="楷体_GB2312" w:hint="eastAsia"/>
          <w:sz w:val="24"/>
          <w:szCs w:val="24"/>
        </w:rPr>
        <w:t>马来棕榈油产量</w:t>
      </w:r>
      <w:r w:rsidRPr="00F24754">
        <w:rPr>
          <w:rFonts w:ascii="楷体_GB2312" w:eastAsia="楷体_GB2312" w:cs="楷体_GB2312" w:hint="eastAsia"/>
          <w:sz w:val="24"/>
          <w:szCs w:val="24"/>
        </w:rPr>
        <w:t>追踪</w:t>
      </w:r>
      <w:r w:rsidR="006136DA">
        <w:rPr>
          <w:rFonts w:ascii="楷体_GB2312" w:eastAsia="楷体_GB2312" w:cs="楷体_GB2312" w:hint="eastAsia"/>
          <w:sz w:val="24"/>
          <w:szCs w:val="24"/>
        </w:rPr>
        <w:t>预估</w:t>
      </w:r>
      <w:r w:rsidRPr="00F24754">
        <w:rPr>
          <w:rFonts w:ascii="楷体_GB2312" w:eastAsia="楷体_GB2312" w:cs="楷体_GB2312" w:hint="eastAsia"/>
          <w:sz w:val="24"/>
          <w:szCs w:val="24"/>
        </w:rPr>
        <w:t>。</w:t>
      </w:r>
      <w:r>
        <w:rPr>
          <w:rFonts w:ascii="楷体_GB2312" w:eastAsia="楷体_GB2312" w:cs="楷体_GB2312" w:hint="eastAsia"/>
          <w:sz w:val="24"/>
          <w:szCs w:val="24"/>
        </w:rPr>
        <w:t>3月上旬马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棕价格破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位下挫，压榨利润降低</w:t>
      </w:r>
      <w:r w:rsidRPr="00F24754">
        <w:rPr>
          <w:rFonts w:ascii="楷体_GB2312" w:eastAsia="楷体_GB2312" w:cs="楷体_GB2312" w:hint="eastAsia"/>
          <w:sz w:val="24"/>
          <w:szCs w:val="24"/>
        </w:rPr>
        <w:t>谨防月度产量偏低局面出现。</w:t>
      </w:r>
    </w:p>
    <w:p w:rsidR="002E6773" w:rsidRPr="00101618" w:rsidRDefault="002E6773" w:rsidP="002E677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101618">
        <w:rPr>
          <w:rFonts w:ascii="楷体_GB2312" w:eastAsia="楷体_GB2312" w:cs="楷体_GB2312" w:hint="eastAsia"/>
          <w:b/>
          <w:sz w:val="24"/>
          <w:szCs w:val="24"/>
        </w:rPr>
        <w:t>表</w:t>
      </w:r>
      <w:r>
        <w:rPr>
          <w:rFonts w:ascii="楷体_GB2312" w:eastAsia="楷体_GB2312" w:cs="楷体_GB2312" w:hint="eastAsia"/>
          <w:b/>
          <w:sz w:val="24"/>
          <w:szCs w:val="24"/>
        </w:rPr>
        <w:t>1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：马来西亚棕榈油月度</w:t>
      </w:r>
      <w:r>
        <w:rPr>
          <w:rFonts w:ascii="楷体_GB2312" w:eastAsia="楷体_GB2312" w:cs="楷体_GB2312" w:hint="eastAsia"/>
          <w:b/>
          <w:sz w:val="24"/>
          <w:szCs w:val="24"/>
        </w:rPr>
        <w:t>产量及降雨</w:t>
      </w:r>
    </w:p>
    <w:p w:rsidR="002E6773" w:rsidRPr="00EC5600" w:rsidRDefault="004F72A2" w:rsidP="002E6773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lastRenderedPageBreak/>
        <w:pict>
          <v:line id="_x0000_s1348" style="position:absolute;z-index:251928576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347" style="position:absolute;z-index:251927552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2E6773">
        <w:rPr>
          <w:rFonts w:ascii="楷体_GB2312" w:eastAsia="楷体_GB2312" w:cs="楷体_GB2312"/>
          <w:noProof/>
        </w:rPr>
        <w:drawing>
          <wp:inline distT="0" distB="0" distL="0" distR="0">
            <wp:extent cx="2952750" cy="2038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07" cy="2041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6773">
        <w:rPr>
          <w:rFonts w:ascii="楷体_GB2312" w:eastAsia="楷体_GB2312" w:cs="楷体_GB2312"/>
          <w:noProof/>
        </w:rPr>
        <w:drawing>
          <wp:inline distT="0" distB="0" distL="0" distR="0">
            <wp:extent cx="2886075" cy="2038350"/>
            <wp:effectExtent l="0" t="0" r="0" b="0"/>
            <wp:docPr id="2" name="图片 1" descr="C:\DOCUME~1\xiaowen\LOCALS~1\Temp\WeChat Files\48535913264022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xiaowen\LOCALS~1\Temp\WeChat Files\485359132640222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773" w:rsidRPr="007E61B1">
        <w:rPr>
          <w:rFonts w:ascii="楷体_GB2312" w:eastAsia="楷体_GB2312" w:cs="楷体_GB2312" w:hint="eastAsia"/>
        </w:rPr>
        <w:t>来源：</w:t>
      </w:r>
      <w:r w:rsidR="002E6773">
        <w:rPr>
          <w:rFonts w:ascii="楷体_GB2312" w:eastAsia="楷体_GB2312" w:cs="楷体_GB2312" w:hint="eastAsia"/>
        </w:rPr>
        <w:t>MPOB</w:t>
      </w:r>
      <w:r w:rsidR="002E6773">
        <w:rPr>
          <w:rFonts w:ascii="Calibri" w:eastAsia="楷体_GB2312" w:hAnsi="Calibri" w:cs="Calibri" w:hint="eastAsia"/>
        </w:rPr>
        <w:t xml:space="preserve">  </w:t>
      </w:r>
      <w:r w:rsidR="002E6773">
        <w:rPr>
          <w:rFonts w:ascii="Calibri" w:eastAsia="楷体_GB2312" w:hAnsi="Calibri" w:cs="Calibri" w:hint="eastAsia"/>
        </w:rPr>
        <w:t>彭博</w:t>
      </w:r>
      <w:r w:rsidR="002E6773">
        <w:rPr>
          <w:rFonts w:ascii="Calibri" w:eastAsia="楷体_GB2312" w:hAnsi="Calibri" w:cs="Calibri" w:hint="eastAsia"/>
        </w:rPr>
        <w:t xml:space="preserve">  </w:t>
      </w:r>
      <w:r w:rsidR="002E6773" w:rsidRPr="007E61B1">
        <w:rPr>
          <w:rFonts w:ascii="楷体_GB2312" w:eastAsia="楷体_GB2312" w:cs="楷体_GB2312" w:hint="eastAsia"/>
        </w:rPr>
        <w:t>新湖期货研究所</w:t>
      </w:r>
    </w:p>
    <w:p w:rsidR="002E6773" w:rsidRDefault="002E6773" w:rsidP="002E677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出口方面，MPOB数据显示，2月马来西亚毛棕及</w:t>
      </w:r>
      <w:r w:rsidRPr="00304810">
        <w:rPr>
          <w:rFonts w:ascii="楷体_GB2312" w:eastAsia="楷体_GB2312" w:cs="楷体_GB2312" w:hint="eastAsia"/>
          <w:sz w:val="24"/>
          <w:szCs w:val="24"/>
        </w:rPr>
        <w:t>精炼棕榈油合计出口</w:t>
      </w:r>
      <w:r>
        <w:rPr>
          <w:rFonts w:ascii="楷体_GB2312" w:eastAsia="楷体_GB2312" w:cs="楷体_GB2312" w:hint="eastAsia"/>
          <w:sz w:val="24"/>
          <w:szCs w:val="24"/>
        </w:rPr>
        <w:t>131.2万吨。此前机构预估133-135万吨，实际数据同</w:t>
      </w:r>
      <w:r w:rsidRPr="00304810">
        <w:rPr>
          <w:rFonts w:ascii="楷体_GB2312" w:eastAsia="楷体_GB2312" w:cs="楷体_GB2312" w:hint="eastAsia"/>
          <w:sz w:val="24"/>
          <w:szCs w:val="24"/>
        </w:rPr>
        <w:t>样低于市场预期。</w:t>
      </w:r>
    </w:p>
    <w:p w:rsidR="002E6773" w:rsidRDefault="002E6773" w:rsidP="002E677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进入3月，由于工作日环比2月增加、产量回升或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致价格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继续趋弱，3月马来棕榈油出口料将环比回升。但3月初印度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棕榈油棕榈油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进口关税大幅上调，国际买船有取消传闻。马来西亚棕榈油3月出口环比增幅预计低于五年同期12%的出口增幅。</w:t>
      </w:r>
    </w:p>
    <w:p w:rsidR="00304810" w:rsidRDefault="00A22C09" w:rsidP="00A22C09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上周，船运调查机构SGS公布数据显示，马来西亚3月1-15日棕榈油出口为60.4万吨，</w:t>
      </w:r>
      <w:r w:rsidRPr="00A22C09">
        <w:rPr>
          <w:rFonts w:ascii="楷体_GB2312" w:eastAsia="楷体_GB2312" w:cs="楷体_GB2312" w:hint="eastAsia"/>
          <w:sz w:val="24"/>
          <w:szCs w:val="24"/>
        </w:rPr>
        <w:t>较上个月同期减少4.9%。2月1-15日出口船运量相比历史同期略高。至少3月上本月看，出口暂无明显减弱。</w:t>
      </w:r>
    </w:p>
    <w:p w:rsidR="002E6773" w:rsidRPr="00101618" w:rsidRDefault="002E6773" w:rsidP="002E677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101618">
        <w:rPr>
          <w:rFonts w:ascii="楷体_GB2312" w:eastAsia="楷体_GB2312" w:cs="楷体_GB2312" w:hint="eastAsia"/>
          <w:b/>
          <w:sz w:val="24"/>
          <w:szCs w:val="24"/>
        </w:rPr>
        <w:t>表</w:t>
      </w:r>
      <w:r>
        <w:rPr>
          <w:rFonts w:ascii="楷体_GB2312" w:eastAsia="楷体_GB2312" w:cs="楷体_GB2312" w:hint="eastAsia"/>
          <w:b/>
          <w:sz w:val="24"/>
          <w:szCs w:val="24"/>
        </w:rPr>
        <w:t>2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：马来西亚棕榈油月度</w:t>
      </w:r>
      <w:r>
        <w:rPr>
          <w:rFonts w:ascii="楷体_GB2312" w:eastAsia="楷体_GB2312" w:cs="楷体_GB2312" w:hint="eastAsia"/>
          <w:b/>
          <w:sz w:val="24"/>
          <w:szCs w:val="24"/>
        </w:rPr>
        <w:t>出口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（吨）</w:t>
      </w:r>
    </w:p>
    <w:p w:rsidR="002E6773" w:rsidRPr="00EC5600" w:rsidRDefault="004F72A2" w:rsidP="002E6773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346" style="position:absolute;z-index:251926528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345" style="position:absolute;z-index:251925504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2E6773">
        <w:rPr>
          <w:rFonts w:ascii="楷体_GB2312" w:eastAsia="楷体_GB2312" w:cs="楷体_GB2312"/>
          <w:noProof/>
        </w:rPr>
        <w:drawing>
          <wp:inline distT="0" distB="0" distL="0" distR="0">
            <wp:extent cx="2952750" cy="20097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23" cy="2011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2C09">
        <w:rPr>
          <w:rFonts w:ascii="楷体_GB2312" w:eastAsia="楷体_GB2312" w:cs="楷体_GB2312"/>
          <w:noProof/>
        </w:rPr>
        <w:drawing>
          <wp:inline distT="0" distB="0" distL="0" distR="0">
            <wp:extent cx="2876550" cy="20097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3" cy="200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6773" w:rsidRPr="007E61B1">
        <w:rPr>
          <w:rFonts w:ascii="楷体_GB2312" w:eastAsia="楷体_GB2312" w:cs="楷体_GB2312" w:hint="eastAsia"/>
        </w:rPr>
        <w:t>来源：</w:t>
      </w:r>
      <w:r w:rsidR="002E6773">
        <w:rPr>
          <w:rFonts w:ascii="楷体_GB2312" w:eastAsia="楷体_GB2312" w:cs="楷体_GB2312" w:hint="eastAsia"/>
        </w:rPr>
        <w:t>MPOB</w:t>
      </w:r>
      <w:r w:rsidR="002E6773">
        <w:rPr>
          <w:rFonts w:ascii="Calibri" w:eastAsia="楷体_GB2312" w:hAnsi="Calibri" w:cs="Calibri" w:hint="eastAsia"/>
        </w:rPr>
        <w:t xml:space="preserve">  wind  </w:t>
      </w:r>
      <w:r w:rsidR="002E6773" w:rsidRPr="007E61B1">
        <w:rPr>
          <w:rFonts w:ascii="楷体_GB2312" w:eastAsia="楷体_GB2312" w:cs="楷体_GB2312" w:hint="eastAsia"/>
        </w:rPr>
        <w:t>新湖期货研究所</w:t>
      </w:r>
    </w:p>
    <w:p w:rsidR="00104A7E" w:rsidRDefault="002E6773" w:rsidP="002E677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今年</w:t>
      </w:r>
      <w:r w:rsidRPr="00A22C09">
        <w:rPr>
          <w:rFonts w:ascii="楷体_GB2312" w:eastAsia="楷体_GB2312" w:cs="楷体_GB2312" w:hint="eastAsia"/>
          <w:sz w:val="24"/>
          <w:szCs w:val="24"/>
        </w:rPr>
        <w:t>穆斯林</w:t>
      </w:r>
      <w:r>
        <w:rPr>
          <w:rFonts w:ascii="楷体_GB2312" w:eastAsia="楷体_GB2312" w:cs="楷体_GB2312" w:hint="eastAsia"/>
          <w:sz w:val="24"/>
          <w:szCs w:val="24"/>
        </w:rPr>
        <w:t>斋月提前至5月中旬，棕榈油斋月备货预计4月展开。</w:t>
      </w:r>
      <w:r w:rsidR="00104A7E">
        <w:rPr>
          <w:rFonts w:ascii="楷体_GB2312" w:eastAsia="楷体_GB2312" w:cs="楷体_GB2312" w:hint="eastAsia"/>
          <w:sz w:val="24"/>
          <w:szCs w:val="24"/>
        </w:rPr>
        <w:t>上图可知，此前的</w:t>
      </w:r>
      <w:r w:rsidR="00104A7E" w:rsidRPr="00D17BE7">
        <w:rPr>
          <w:rFonts w:ascii="楷体_GB2312" w:eastAsia="楷体_GB2312" w:cs="楷体_GB2312" w:hint="eastAsia"/>
          <w:sz w:val="24"/>
          <w:szCs w:val="24"/>
        </w:rPr>
        <w:t>大跌已经令BMD毛棕</w:t>
      </w:r>
      <w:proofErr w:type="gramStart"/>
      <w:r w:rsidR="00104A7E" w:rsidRPr="00D17BE7">
        <w:rPr>
          <w:rFonts w:ascii="楷体_GB2312" w:eastAsia="楷体_GB2312" w:cs="楷体_GB2312" w:hint="eastAsia"/>
          <w:sz w:val="24"/>
          <w:szCs w:val="24"/>
        </w:rPr>
        <w:t>卢比价</w:t>
      </w:r>
      <w:proofErr w:type="gramEnd"/>
      <w:r w:rsidR="00104A7E" w:rsidRPr="00D17BE7">
        <w:rPr>
          <w:rFonts w:ascii="楷体_GB2312" w:eastAsia="楷体_GB2312" w:cs="楷体_GB2312" w:hint="eastAsia"/>
          <w:sz w:val="24"/>
          <w:szCs w:val="24"/>
        </w:rPr>
        <w:t>大幅下滑。印度3月初上调关税影响多已抵消。从SEA周度植物油价格报告来看，截止3月9日，印度本土棕榈油价格较3月1日上涨8-9%。进口CIF价格下跌</w:t>
      </w:r>
      <w:r w:rsidR="00D17BE7" w:rsidRPr="00D17BE7">
        <w:rPr>
          <w:rFonts w:ascii="楷体_GB2312" w:eastAsia="楷体_GB2312" w:cs="楷体_GB2312" w:hint="eastAsia"/>
          <w:sz w:val="24"/>
          <w:szCs w:val="24"/>
        </w:rPr>
        <w:t>4-5%，已经关税上调的影响应该已经很小了。</w:t>
      </w:r>
    </w:p>
    <w:p w:rsidR="002E6773" w:rsidRDefault="002E6773" w:rsidP="002E6773">
      <w:pPr>
        <w:spacing w:line="400" w:lineRule="exact"/>
        <w:ind w:rightChars="-29" w:right="-61" w:firstLineChars="150" w:firstLine="36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库存方面，因2月进口增加、消费减少，2月马来棕榈油库存247.8万吨，环比降低2.85%。此前市场预期库存237-240万吨。1月库存</w:t>
      </w:r>
      <w:r w:rsidRPr="00A22C09">
        <w:rPr>
          <w:rFonts w:ascii="楷体_GB2312" w:eastAsia="楷体_GB2312" w:cs="楷体_GB2312" w:hint="eastAsia"/>
          <w:sz w:val="24"/>
          <w:szCs w:val="24"/>
        </w:rPr>
        <w:t>被修正为</w:t>
      </w:r>
      <w:r>
        <w:rPr>
          <w:rFonts w:ascii="楷体_GB2312" w:eastAsia="楷体_GB2312" w:cs="楷体_GB2312" w:hint="eastAsia"/>
          <w:sz w:val="24"/>
          <w:szCs w:val="24"/>
        </w:rPr>
        <w:t>255万吨，</w:t>
      </w:r>
      <w:r w:rsidRPr="00A22C09">
        <w:rPr>
          <w:rFonts w:ascii="楷体_GB2312" w:eastAsia="楷体_GB2312" w:cs="楷体_GB2312" w:hint="eastAsia"/>
          <w:sz w:val="24"/>
          <w:szCs w:val="24"/>
        </w:rPr>
        <w:t>略高于此前</w:t>
      </w:r>
      <w:r>
        <w:rPr>
          <w:rFonts w:ascii="楷体_GB2312" w:eastAsia="楷体_GB2312" w:cs="楷体_GB2312" w:hint="eastAsia"/>
          <w:sz w:val="24"/>
          <w:szCs w:val="24"/>
        </w:rPr>
        <w:t>254.8万吨。</w:t>
      </w:r>
    </w:p>
    <w:p w:rsidR="002E6773" w:rsidRPr="00101618" w:rsidRDefault="002E6773" w:rsidP="002E677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101618">
        <w:rPr>
          <w:rFonts w:ascii="楷体_GB2312" w:eastAsia="楷体_GB2312" w:cs="楷体_GB2312" w:hint="eastAsia"/>
          <w:b/>
          <w:sz w:val="24"/>
          <w:szCs w:val="24"/>
        </w:rPr>
        <w:t>表</w:t>
      </w:r>
      <w:r>
        <w:rPr>
          <w:rFonts w:ascii="楷体_GB2312" w:eastAsia="楷体_GB2312" w:cs="楷体_GB2312" w:hint="eastAsia"/>
          <w:b/>
          <w:sz w:val="24"/>
          <w:szCs w:val="24"/>
        </w:rPr>
        <w:t>3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：马来西亚棕榈油月度</w:t>
      </w:r>
      <w:r>
        <w:rPr>
          <w:rFonts w:ascii="楷体_GB2312" w:eastAsia="楷体_GB2312" w:cs="楷体_GB2312" w:hint="eastAsia"/>
          <w:b/>
          <w:sz w:val="24"/>
          <w:szCs w:val="24"/>
        </w:rPr>
        <w:t>库存</w:t>
      </w:r>
      <w:r w:rsidRPr="00101618">
        <w:rPr>
          <w:rFonts w:ascii="楷体_GB2312" w:eastAsia="楷体_GB2312" w:cs="楷体_GB2312" w:hint="eastAsia"/>
          <w:b/>
          <w:sz w:val="24"/>
          <w:szCs w:val="24"/>
        </w:rPr>
        <w:t>（吨）</w:t>
      </w:r>
    </w:p>
    <w:p w:rsidR="002E6773" w:rsidRDefault="004F72A2" w:rsidP="002E6773">
      <w:pPr>
        <w:spacing w:line="0" w:lineRule="atLeast"/>
        <w:jc w:val="left"/>
        <w:outlineLvl w:val="1"/>
        <w:rPr>
          <w:rFonts w:ascii="楷体_GB2312" w:eastAsia="楷体_GB2312" w:cs="楷体_GB2312"/>
        </w:rPr>
      </w:pPr>
      <w:r>
        <w:rPr>
          <w:noProof/>
        </w:rPr>
        <w:lastRenderedPageBreak/>
        <w:pict>
          <v:line id="_x0000_s1340" style="position:absolute;z-index:251920384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339" style="position:absolute;z-index:251919360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2E6773">
        <w:rPr>
          <w:rFonts w:ascii="楷体_GB2312" w:eastAsia="楷体_GB2312" w:cs="楷体_GB2312" w:hint="eastAsia"/>
          <w:noProof/>
        </w:rPr>
        <w:drawing>
          <wp:inline distT="0" distB="0" distL="0" distR="0">
            <wp:extent cx="5819775" cy="2000250"/>
            <wp:effectExtent l="19050" t="0" r="9525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585" cy="200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773" w:rsidRPr="007E61B1">
        <w:rPr>
          <w:rFonts w:ascii="楷体_GB2312" w:eastAsia="楷体_GB2312" w:cs="楷体_GB2312" w:hint="eastAsia"/>
        </w:rPr>
        <w:t>来源：</w:t>
      </w:r>
      <w:r w:rsidR="002E6773">
        <w:rPr>
          <w:rFonts w:ascii="楷体_GB2312" w:eastAsia="楷体_GB2312" w:cs="楷体_GB2312" w:hint="eastAsia"/>
        </w:rPr>
        <w:t>MPOB</w:t>
      </w:r>
      <w:r w:rsidR="002E6773">
        <w:rPr>
          <w:rFonts w:ascii="Calibri" w:eastAsia="楷体_GB2312" w:hAnsi="Calibri" w:cs="Calibri" w:hint="eastAsia"/>
        </w:rPr>
        <w:t xml:space="preserve"> </w:t>
      </w:r>
      <w:r w:rsidR="00511022">
        <w:rPr>
          <w:rFonts w:ascii="Calibri" w:eastAsia="楷体_GB2312" w:hAnsi="Calibri" w:cs="Calibri" w:hint="eastAsia"/>
        </w:rPr>
        <w:t xml:space="preserve"> </w:t>
      </w:r>
      <w:r w:rsidR="002E6773" w:rsidRPr="007E61B1">
        <w:rPr>
          <w:rFonts w:ascii="楷体_GB2312" w:eastAsia="楷体_GB2312" w:cs="楷体_GB2312" w:hint="eastAsia"/>
        </w:rPr>
        <w:t>新湖期货研究所</w:t>
      </w:r>
    </w:p>
    <w:p w:rsidR="002E6773" w:rsidRPr="00FE32E7" w:rsidRDefault="00C70A5B" w:rsidP="002E6773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国内棕榈油：库存继续高位徘徊  关注4月进口利润</w:t>
      </w:r>
    </w:p>
    <w:p w:rsidR="002E6773" w:rsidRPr="00E83580" w:rsidRDefault="002E6773" w:rsidP="00A81E28">
      <w:pPr>
        <w:spacing w:line="400" w:lineRule="exact"/>
        <w:ind w:rightChars="-29" w:right="-61" w:firstLineChars="250" w:firstLine="601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b/>
          <w:noProof/>
          <w:sz w:val="24"/>
          <w:szCs w:val="24"/>
        </w:rPr>
        <w:t>套盘利润</w:t>
      </w:r>
      <w:r w:rsidRPr="00A27810">
        <w:rPr>
          <w:rFonts w:ascii="楷体_GB2312" w:eastAsia="楷体_GB2312" w:cs="楷体_GB2312" w:hint="eastAsia"/>
          <w:b/>
          <w:noProof/>
          <w:sz w:val="24"/>
          <w:szCs w:val="24"/>
        </w:rPr>
        <w:t>：</w:t>
      </w:r>
      <w:r w:rsidR="00E83580">
        <w:rPr>
          <w:rFonts w:ascii="楷体_GB2312" w:eastAsia="楷体_GB2312" w:cs="楷体_GB2312" w:hint="eastAsia"/>
          <w:sz w:val="24"/>
          <w:szCs w:val="24"/>
        </w:rPr>
        <w:t>3月</w:t>
      </w:r>
      <w:r>
        <w:rPr>
          <w:rFonts w:ascii="楷体_GB2312" w:eastAsia="楷体_GB2312" w:cs="楷体_GB2312" w:hint="eastAsia"/>
          <w:sz w:val="24"/>
          <w:szCs w:val="24"/>
        </w:rPr>
        <w:t>国内棕榈油套盘利润多数时间较差，在-100元/吨以下。印度上调关税之际，因马棕下跌更多，4-5月船期马来24度棕榈油套盘利润一度转好。但随后几天再度回落至-150元/吨之下。</w:t>
      </w:r>
      <w:r w:rsidR="00E83580">
        <w:rPr>
          <w:rFonts w:ascii="楷体_GB2312" w:eastAsia="楷体_GB2312" w:cs="楷体_GB2312" w:hint="eastAsia"/>
          <w:sz w:val="24"/>
          <w:szCs w:val="24"/>
        </w:rPr>
        <w:t>上周五，4-5月进口</w:t>
      </w:r>
      <w:r w:rsidR="00E83580" w:rsidRPr="00E83580">
        <w:rPr>
          <w:rFonts w:ascii="楷体_GB2312" w:eastAsia="楷体_GB2312" w:cs="楷体_GB2312" w:hint="eastAsia"/>
          <w:sz w:val="24"/>
          <w:szCs w:val="24"/>
        </w:rPr>
        <w:t>套盘利润再度回落至-200元/吨下方。</w:t>
      </w:r>
      <w:r>
        <w:rPr>
          <w:rFonts w:ascii="楷体_GB2312" w:eastAsia="楷体_GB2312" w:cs="楷体_GB2312" w:hint="eastAsia"/>
          <w:sz w:val="24"/>
          <w:szCs w:val="24"/>
        </w:rPr>
        <w:t>7-9月船期24度棕榈油对P1809间</w:t>
      </w:r>
      <w:r w:rsidR="00E83580">
        <w:rPr>
          <w:rFonts w:ascii="楷体_GB2312" w:eastAsia="楷体_GB2312" w:cs="楷体_GB2312" w:hint="eastAsia"/>
          <w:sz w:val="24"/>
          <w:szCs w:val="24"/>
        </w:rPr>
        <w:t>反而经常出现利润</w:t>
      </w:r>
      <w:r>
        <w:rPr>
          <w:rFonts w:ascii="楷体_GB2312" w:eastAsia="楷体_GB2312" w:cs="楷体_GB2312" w:hint="eastAsia"/>
          <w:sz w:val="24"/>
          <w:szCs w:val="24"/>
        </w:rPr>
        <w:t>。由于4-6月套盘利润前期始终偏差，若3月后期进口利润也无明显改善，4月</w:t>
      </w:r>
      <w:r w:rsidR="008F02AF">
        <w:rPr>
          <w:rFonts w:ascii="楷体_GB2312" w:eastAsia="楷体_GB2312" w:cs="楷体_GB2312" w:hint="eastAsia"/>
          <w:sz w:val="24"/>
          <w:szCs w:val="24"/>
        </w:rPr>
        <w:t>国内</w:t>
      </w:r>
      <w:r>
        <w:rPr>
          <w:rFonts w:ascii="楷体_GB2312" w:eastAsia="楷体_GB2312" w:cs="楷体_GB2312" w:hint="eastAsia"/>
          <w:sz w:val="24"/>
          <w:szCs w:val="24"/>
        </w:rPr>
        <w:t>棕榈油进口或环比</w:t>
      </w:r>
      <w:r w:rsidR="008F02AF">
        <w:rPr>
          <w:rFonts w:ascii="楷体_GB2312" w:eastAsia="楷体_GB2312" w:cs="楷体_GB2312" w:hint="eastAsia"/>
          <w:sz w:val="24"/>
          <w:szCs w:val="24"/>
        </w:rPr>
        <w:t>有</w:t>
      </w:r>
      <w:r>
        <w:rPr>
          <w:rFonts w:ascii="楷体_GB2312" w:eastAsia="楷体_GB2312" w:cs="楷体_GB2312" w:hint="eastAsia"/>
          <w:sz w:val="24"/>
          <w:szCs w:val="24"/>
        </w:rPr>
        <w:t>明显回落。</w:t>
      </w:r>
    </w:p>
    <w:p w:rsidR="002E6773" w:rsidRPr="00DB71AB" w:rsidRDefault="002E6773" w:rsidP="002E677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>
        <w:rPr>
          <w:rFonts w:ascii="楷体_GB2312" w:eastAsia="楷体_GB2312" w:cs="楷体_GB2312" w:hint="eastAsia"/>
          <w:b/>
          <w:sz w:val="24"/>
          <w:szCs w:val="24"/>
        </w:rPr>
        <w:t>4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r>
        <w:rPr>
          <w:rFonts w:ascii="楷体_GB2312" w:eastAsia="楷体_GB2312" w:cs="楷体_GB2312" w:hint="eastAsia"/>
          <w:b/>
          <w:sz w:val="24"/>
          <w:szCs w:val="24"/>
        </w:rPr>
        <w:t>国内棕榈油套盘进口利润</w:t>
      </w:r>
    </w:p>
    <w:p w:rsidR="002E6773" w:rsidRPr="005D65BD" w:rsidRDefault="004F72A2" w:rsidP="002E6773">
      <w:pPr>
        <w:spacing w:line="360" w:lineRule="auto"/>
        <w:ind w:rightChars="-29" w:right="-61"/>
        <w:jc w:val="left"/>
        <w:rPr>
          <w:rFonts w:ascii="楷体" w:eastAsia="楷体" w:hAnsi="楷体" w:cs="楷体_GB2312"/>
          <w:sz w:val="24"/>
          <w:szCs w:val="24"/>
        </w:rPr>
      </w:pPr>
      <w:r>
        <w:rPr>
          <w:noProof/>
        </w:rPr>
        <w:pict>
          <v:line id="_x0000_s1342" style="position:absolute;z-index:251922432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341" style="position:absolute;z-index:251921408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E83580">
        <w:rPr>
          <w:rFonts w:ascii="楷体_GB2312" w:eastAsia="楷体_GB2312" w:cs="楷体_GB2312"/>
          <w:noProof/>
        </w:rPr>
        <w:drawing>
          <wp:inline distT="0" distB="0" distL="0" distR="0">
            <wp:extent cx="2981325" cy="19240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3580">
        <w:rPr>
          <w:rFonts w:ascii="楷体_GB2312" w:eastAsia="楷体_GB2312" w:cs="楷体_GB2312"/>
          <w:noProof/>
        </w:rPr>
        <w:drawing>
          <wp:inline distT="0" distB="0" distL="0" distR="0">
            <wp:extent cx="2867025" cy="19335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98" cy="193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6773" w:rsidRPr="007E61B1">
        <w:rPr>
          <w:rFonts w:ascii="楷体_GB2312" w:eastAsia="楷体_GB2312" w:cs="楷体_GB2312" w:hint="eastAsia"/>
        </w:rPr>
        <w:t>来源：</w:t>
      </w:r>
      <w:r w:rsidR="002E6773">
        <w:rPr>
          <w:rFonts w:ascii="楷体_GB2312" w:eastAsia="楷体_GB2312" w:cs="楷体_GB2312" w:hint="eastAsia"/>
        </w:rPr>
        <w:t xml:space="preserve">wind  </w:t>
      </w:r>
      <w:r w:rsidR="002E6773" w:rsidRPr="007E61B1">
        <w:rPr>
          <w:rFonts w:ascii="楷体_GB2312" w:eastAsia="楷体_GB2312" w:cs="楷体_GB2312" w:hint="eastAsia"/>
        </w:rPr>
        <w:t>新湖期货研究所</w:t>
      </w:r>
    </w:p>
    <w:p w:rsidR="002E6773" w:rsidRPr="00245E23" w:rsidRDefault="002E6773" w:rsidP="00A81E2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noProof/>
          <w:sz w:val="24"/>
          <w:szCs w:val="24"/>
        </w:rPr>
      </w:pPr>
      <w:r>
        <w:rPr>
          <w:rFonts w:ascii="楷体_GB2312" w:eastAsia="楷体_GB2312" w:cs="楷体_GB2312" w:hint="eastAsia"/>
          <w:b/>
          <w:sz w:val="24"/>
          <w:szCs w:val="24"/>
        </w:rPr>
        <w:t>进口方面：</w:t>
      </w:r>
      <w:r w:rsidRPr="00245E23">
        <w:rPr>
          <w:rFonts w:ascii="楷体_GB2312" w:eastAsia="楷体_GB2312" w:cs="楷体_GB2312" w:hint="eastAsia"/>
          <w:noProof/>
          <w:sz w:val="24"/>
          <w:szCs w:val="24"/>
        </w:rPr>
        <w:t>天下粮仓预估，</w:t>
      </w:r>
      <w:r w:rsidRPr="00245E23">
        <w:rPr>
          <w:rFonts w:ascii="楷体_GB2312" w:eastAsia="楷体_GB2312" w:cs="楷体_GB2312"/>
          <w:noProof/>
          <w:sz w:val="24"/>
          <w:szCs w:val="24"/>
        </w:rPr>
        <w:t>2018年2月棕榈油进口量27-33万吨（其中24度17-21万吨，工棕10-12万吨），3月棕榈油进口量预计35-38万吨（其中24度25万吨，工棕10-13万吨）</w:t>
      </w:r>
      <w:r w:rsidRPr="00245E23">
        <w:rPr>
          <w:rFonts w:ascii="楷体_GB2312" w:eastAsia="楷体_GB2312" w:cs="楷体_GB2312" w:hint="eastAsia"/>
          <w:noProof/>
          <w:sz w:val="24"/>
          <w:szCs w:val="24"/>
        </w:rPr>
        <w:t>。</w:t>
      </w:r>
      <w:r w:rsidRPr="00245E23">
        <w:rPr>
          <w:rFonts w:ascii="楷体_GB2312" w:eastAsia="楷体_GB2312" w:cs="楷体_GB2312"/>
          <w:noProof/>
          <w:sz w:val="24"/>
          <w:szCs w:val="24"/>
        </w:rPr>
        <w:t>4月棕榈油进口量预计31万吨</w:t>
      </w:r>
      <w:r>
        <w:rPr>
          <w:rFonts w:ascii="楷体_GB2312" w:eastAsia="楷体_GB2312" w:cs="楷体_GB2312" w:hint="eastAsia"/>
          <w:noProof/>
          <w:sz w:val="24"/>
          <w:szCs w:val="24"/>
        </w:rPr>
        <w:t>。关注后期4-5月进口预估调整情况。</w:t>
      </w:r>
    </w:p>
    <w:p w:rsidR="002E6773" w:rsidRPr="00DB71AB" w:rsidRDefault="002E6773" w:rsidP="002E677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>
        <w:rPr>
          <w:rFonts w:ascii="楷体_GB2312" w:eastAsia="楷体_GB2312" w:cs="楷体_GB2312" w:hint="eastAsia"/>
          <w:b/>
          <w:sz w:val="24"/>
          <w:szCs w:val="24"/>
        </w:rPr>
        <w:t>5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r>
        <w:rPr>
          <w:rFonts w:ascii="楷体_GB2312" w:eastAsia="楷体_GB2312" w:cs="楷体_GB2312" w:hint="eastAsia"/>
          <w:b/>
          <w:sz w:val="24"/>
          <w:szCs w:val="24"/>
        </w:rPr>
        <w:t>国内棕榈油进口</w:t>
      </w:r>
    </w:p>
    <w:p w:rsidR="002E6773" w:rsidRPr="00EC5600" w:rsidRDefault="004F72A2" w:rsidP="002E6773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lastRenderedPageBreak/>
        <w:pict>
          <v:line id="_x0000_s1338" style="position:absolute;z-index:251918336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337" style="position:absolute;z-index:251917312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2E6773">
        <w:rPr>
          <w:rFonts w:ascii="楷体_GB2312" w:eastAsia="楷体_GB2312" w:cs="楷体_GB2312"/>
          <w:noProof/>
        </w:rPr>
        <w:drawing>
          <wp:inline distT="0" distB="0" distL="0" distR="0">
            <wp:extent cx="2962275" cy="2019300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63" cy="202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6773">
        <w:rPr>
          <w:rFonts w:ascii="楷体_GB2312" w:eastAsia="楷体_GB2312" w:cs="楷体_GB2312"/>
          <w:noProof/>
        </w:rPr>
        <w:drawing>
          <wp:inline distT="0" distB="0" distL="0" distR="0">
            <wp:extent cx="2857500" cy="20193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6773" w:rsidRPr="007E61B1">
        <w:rPr>
          <w:rFonts w:ascii="楷体_GB2312" w:eastAsia="楷体_GB2312" w:cs="楷体_GB2312" w:hint="eastAsia"/>
        </w:rPr>
        <w:t>来源：</w:t>
      </w:r>
      <w:r w:rsidR="002E6773">
        <w:rPr>
          <w:rFonts w:ascii="楷体_GB2312" w:eastAsia="楷体_GB2312" w:cs="楷体_GB2312" w:hint="eastAsia"/>
        </w:rPr>
        <w:t xml:space="preserve">wind  </w:t>
      </w:r>
      <w:r w:rsidR="002E6773" w:rsidRPr="007E61B1">
        <w:rPr>
          <w:rFonts w:ascii="楷体_GB2312" w:eastAsia="楷体_GB2312" w:cs="楷体_GB2312" w:hint="eastAsia"/>
        </w:rPr>
        <w:t>新湖期货研究所</w:t>
      </w:r>
    </w:p>
    <w:p w:rsidR="002E6773" w:rsidRDefault="002E6773" w:rsidP="00A81E2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A86B46">
        <w:rPr>
          <w:rFonts w:ascii="楷体_GB2312" w:eastAsia="楷体_GB2312" w:cs="楷体_GB2312" w:hint="eastAsia"/>
          <w:b/>
          <w:sz w:val="24"/>
          <w:szCs w:val="24"/>
        </w:rPr>
        <w:t>库存</w:t>
      </w:r>
      <w:r>
        <w:rPr>
          <w:rFonts w:ascii="楷体_GB2312" w:eastAsia="楷体_GB2312" w:cs="楷体_GB2312" w:hint="eastAsia"/>
          <w:b/>
          <w:sz w:val="24"/>
          <w:szCs w:val="24"/>
        </w:rPr>
        <w:t>方面</w:t>
      </w:r>
      <w:r w:rsidRPr="00A86B46">
        <w:rPr>
          <w:rFonts w:ascii="楷体_GB2312" w:eastAsia="楷体_GB2312" w:cs="楷体_GB2312" w:hint="eastAsia"/>
          <w:b/>
          <w:sz w:val="24"/>
          <w:szCs w:val="24"/>
        </w:rPr>
        <w:t>：</w:t>
      </w:r>
      <w:r w:rsidRPr="00E62338">
        <w:rPr>
          <w:rFonts w:ascii="楷体_GB2312" w:eastAsia="楷体_GB2312" w:cs="楷体_GB2312" w:hint="eastAsia"/>
          <w:sz w:val="24"/>
          <w:szCs w:val="24"/>
        </w:rPr>
        <w:t>截止3月1</w:t>
      </w:r>
      <w:r w:rsidR="008F02AF">
        <w:rPr>
          <w:rFonts w:ascii="楷体_GB2312" w:eastAsia="楷体_GB2312" w:cs="楷体_GB2312" w:hint="eastAsia"/>
          <w:sz w:val="24"/>
          <w:szCs w:val="24"/>
        </w:rPr>
        <w:t>5</w:t>
      </w:r>
      <w:r w:rsidRPr="00E62338">
        <w:rPr>
          <w:rFonts w:ascii="楷体_GB2312" w:eastAsia="楷体_GB2312" w:cs="楷体_GB2312" w:hint="eastAsia"/>
          <w:sz w:val="24"/>
          <w:szCs w:val="24"/>
        </w:rPr>
        <w:t>日，</w:t>
      </w:r>
      <w:r w:rsidRPr="00E62338">
        <w:rPr>
          <w:rFonts w:ascii="楷体_GB2312" w:eastAsia="楷体_GB2312" w:cs="楷体_GB2312"/>
          <w:sz w:val="24"/>
          <w:szCs w:val="24"/>
        </w:rPr>
        <w:t>全国港口食用棕榈油库存总量6</w:t>
      </w:r>
      <w:r w:rsidR="008F02AF">
        <w:rPr>
          <w:rFonts w:ascii="楷体_GB2312" w:eastAsia="楷体_GB2312" w:cs="楷体_GB2312" w:hint="eastAsia"/>
          <w:sz w:val="24"/>
          <w:szCs w:val="24"/>
        </w:rPr>
        <w:t>4.76</w:t>
      </w:r>
      <w:r w:rsidRPr="00E62338">
        <w:rPr>
          <w:rFonts w:ascii="楷体_GB2312" w:eastAsia="楷体_GB2312" w:cs="楷体_GB2312"/>
          <w:sz w:val="24"/>
          <w:szCs w:val="24"/>
        </w:rPr>
        <w:t>万</w:t>
      </w:r>
      <w:r w:rsidR="00C70A5B">
        <w:rPr>
          <w:rFonts w:ascii="楷体_GB2312" w:eastAsia="楷体_GB2312" w:cs="楷体_GB2312" w:hint="eastAsia"/>
          <w:sz w:val="24"/>
          <w:szCs w:val="24"/>
        </w:rPr>
        <w:t>，周内库存略降</w:t>
      </w:r>
      <w:r w:rsidRPr="00E62338">
        <w:rPr>
          <w:rFonts w:ascii="楷体_GB2312" w:eastAsia="楷体_GB2312" w:cs="楷体_GB2312" w:hint="eastAsia"/>
          <w:sz w:val="24"/>
          <w:szCs w:val="24"/>
        </w:rPr>
        <w:t>。</w:t>
      </w:r>
      <w:r w:rsidRPr="00E62338">
        <w:rPr>
          <w:rFonts w:ascii="楷体_GB2312" w:eastAsia="楷体_GB2312" w:cs="楷体_GB2312"/>
          <w:sz w:val="24"/>
          <w:szCs w:val="24"/>
        </w:rPr>
        <w:t>较上月同期的62.43万吨增</w:t>
      </w:r>
      <w:r w:rsidR="008F02AF">
        <w:rPr>
          <w:rFonts w:ascii="楷体_GB2312" w:eastAsia="楷体_GB2312" w:cs="楷体_GB2312" w:hint="eastAsia"/>
          <w:sz w:val="24"/>
          <w:szCs w:val="24"/>
        </w:rPr>
        <w:t>2.33</w:t>
      </w:r>
      <w:r w:rsidRPr="00E62338">
        <w:rPr>
          <w:rFonts w:ascii="楷体_GB2312" w:eastAsia="楷体_GB2312" w:cs="楷体_GB2312"/>
          <w:sz w:val="24"/>
          <w:szCs w:val="24"/>
        </w:rPr>
        <w:t>万吨，增幅</w:t>
      </w:r>
      <w:r w:rsidR="008F02AF">
        <w:rPr>
          <w:rFonts w:ascii="楷体_GB2312" w:eastAsia="楷体_GB2312" w:cs="楷体_GB2312" w:hint="eastAsia"/>
          <w:sz w:val="24"/>
          <w:szCs w:val="24"/>
        </w:rPr>
        <w:t>3.7</w:t>
      </w:r>
      <w:r w:rsidRPr="00E62338">
        <w:rPr>
          <w:rFonts w:ascii="楷体_GB2312" w:eastAsia="楷体_GB2312" w:cs="楷体_GB2312"/>
          <w:sz w:val="24"/>
          <w:szCs w:val="24"/>
        </w:rPr>
        <w:t>%</w:t>
      </w:r>
      <w:r w:rsidRPr="00E62338">
        <w:rPr>
          <w:rFonts w:ascii="楷体_GB2312" w:eastAsia="楷体_GB2312" w:cs="楷体_GB2312" w:hint="eastAsia"/>
          <w:sz w:val="24"/>
          <w:szCs w:val="24"/>
        </w:rPr>
        <w:t>。较</w:t>
      </w:r>
      <w:r w:rsidRPr="00E62338">
        <w:rPr>
          <w:rFonts w:ascii="楷体_GB2312" w:eastAsia="楷体_GB2312" w:cs="楷体_GB2312"/>
          <w:sz w:val="24"/>
          <w:szCs w:val="24"/>
        </w:rPr>
        <w:t>2017年同期57.</w:t>
      </w:r>
      <w:r w:rsidR="008F02AF">
        <w:rPr>
          <w:rFonts w:ascii="楷体_GB2312" w:eastAsia="楷体_GB2312" w:cs="楷体_GB2312" w:hint="eastAsia"/>
          <w:sz w:val="24"/>
          <w:szCs w:val="24"/>
        </w:rPr>
        <w:t>03</w:t>
      </w:r>
      <w:r w:rsidRPr="00E62338">
        <w:rPr>
          <w:rFonts w:ascii="楷体_GB2312" w:eastAsia="楷体_GB2312" w:cs="楷体_GB2312"/>
          <w:sz w:val="24"/>
          <w:szCs w:val="24"/>
        </w:rPr>
        <w:t>万</w:t>
      </w:r>
      <w:r w:rsidRPr="00E62338">
        <w:rPr>
          <w:rFonts w:ascii="楷体_GB2312" w:eastAsia="楷体_GB2312" w:cs="楷体_GB2312" w:hint="eastAsia"/>
          <w:sz w:val="24"/>
          <w:szCs w:val="24"/>
        </w:rPr>
        <w:t>吨增加</w:t>
      </w:r>
      <w:r w:rsidR="008F02AF">
        <w:rPr>
          <w:rFonts w:ascii="楷体_GB2312" w:eastAsia="楷体_GB2312" w:cs="楷体_GB2312" w:hint="eastAsia"/>
          <w:sz w:val="24"/>
          <w:szCs w:val="24"/>
        </w:rPr>
        <w:t>7.73</w:t>
      </w:r>
      <w:r w:rsidRPr="00E62338">
        <w:rPr>
          <w:rFonts w:ascii="楷体_GB2312" w:eastAsia="楷体_GB2312" w:cs="楷体_GB2312" w:hint="eastAsia"/>
          <w:sz w:val="24"/>
          <w:szCs w:val="24"/>
        </w:rPr>
        <w:t>万吨，增幅1</w:t>
      </w:r>
      <w:r w:rsidR="008F02AF">
        <w:rPr>
          <w:rFonts w:ascii="楷体_GB2312" w:eastAsia="楷体_GB2312" w:cs="楷体_GB2312" w:hint="eastAsia"/>
          <w:sz w:val="24"/>
          <w:szCs w:val="24"/>
        </w:rPr>
        <w:t>3.5</w:t>
      </w:r>
      <w:r w:rsidRPr="00E62338">
        <w:rPr>
          <w:rFonts w:ascii="楷体_GB2312" w:eastAsia="楷体_GB2312" w:cs="楷体_GB2312" w:hint="eastAsia"/>
          <w:sz w:val="24"/>
          <w:szCs w:val="24"/>
        </w:rPr>
        <w:t>%</w:t>
      </w:r>
    </w:p>
    <w:p w:rsidR="002E6773" w:rsidRDefault="002E6773" w:rsidP="002E6773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C14D1A">
        <w:rPr>
          <w:rFonts w:ascii="楷体_GB2312" w:eastAsia="楷体_GB2312" w:cs="楷体_GB2312" w:hint="eastAsia"/>
          <w:sz w:val="24"/>
          <w:szCs w:val="24"/>
        </w:rPr>
        <w:t>3</w:t>
      </w:r>
      <w:r>
        <w:rPr>
          <w:rFonts w:ascii="楷体_GB2312" w:eastAsia="楷体_GB2312" w:cs="楷体_GB2312" w:hint="eastAsia"/>
          <w:sz w:val="24"/>
          <w:szCs w:val="24"/>
        </w:rPr>
        <w:t>月</w:t>
      </w:r>
      <w:r w:rsidRPr="00C14D1A">
        <w:rPr>
          <w:rFonts w:ascii="楷体_GB2312" w:eastAsia="楷体_GB2312" w:cs="楷体_GB2312" w:hint="eastAsia"/>
          <w:sz w:val="24"/>
          <w:szCs w:val="24"/>
        </w:rPr>
        <w:t>预估24度棕榈油进口25-30万吨。去年同期</w:t>
      </w:r>
      <w:r>
        <w:rPr>
          <w:rFonts w:ascii="楷体_GB2312" w:eastAsia="楷体_GB2312" w:cs="楷体_GB2312" w:hint="eastAsia"/>
          <w:sz w:val="24"/>
          <w:szCs w:val="24"/>
        </w:rPr>
        <w:t>国内棕榈油</w:t>
      </w:r>
      <w:r w:rsidRPr="00C14D1A">
        <w:rPr>
          <w:rFonts w:ascii="楷体_GB2312" w:eastAsia="楷体_GB2312" w:cs="楷体_GB2312" w:hint="eastAsia"/>
          <w:sz w:val="24"/>
          <w:szCs w:val="24"/>
        </w:rPr>
        <w:t>月表观消费约25万吨，加上1-2月的消费刚性增加，预估3</w:t>
      </w:r>
      <w:r>
        <w:rPr>
          <w:rFonts w:ascii="楷体_GB2312" w:eastAsia="楷体_GB2312" w:cs="楷体_GB2312" w:hint="eastAsia"/>
          <w:sz w:val="24"/>
          <w:szCs w:val="24"/>
        </w:rPr>
        <w:t>月表现消费量</w:t>
      </w:r>
      <w:r w:rsidRPr="00C14D1A">
        <w:rPr>
          <w:rFonts w:ascii="楷体_GB2312" w:eastAsia="楷体_GB2312" w:cs="楷体_GB2312" w:hint="eastAsia"/>
          <w:sz w:val="24"/>
          <w:szCs w:val="24"/>
        </w:rPr>
        <w:t>在25-30</w:t>
      </w:r>
      <w:r>
        <w:rPr>
          <w:rFonts w:ascii="楷体_GB2312" w:eastAsia="楷体_GB2312" w:cs="楷体_GB2312" w:hint="eastAsia"/>
          <w:sz w:val="24"/>
          <w:szCs w:val="24"/>
        </w:rPr>
        <w:t>万吨左右。由于进口预计可满足消费，</w:t>
      </w:r>
      <w:r w:rsidRPr="00C14D1A">
        <w:rPr>
          <w:rFonts w:ascii="楷体_GB2312" w:eastAsia="楷体_GB2312" w:cs="楷体_GB2312" w:hint="eastAsia"/>
          <w:sz w:val="24"/>
          <w:szCs w:val="24"/>
        </w:rPr>
        <w:t>3月国内棕榈油库存</w:t>
      </w:r>
      <w:r>
        <w:rPr>
          <w:rFonts w:ascii="楷体_GB2312" w:eastAsia="楷体_GB2312" w:cs="楷体_GB2312" w:hint="eastAsia"/>
          <w:sz w:val="24"/>
          <w:szCs w:val="24"/>
        </w:rPr>
        <w:t>仍</w:t>
      </w:r>
      <w:r w:rsidRPr="00C14D1A">
        <w:rPr>
          <w:rFonts w:ascii="楷体_GB2312" w:eastAsia="楷体_GB2312" w:cs="楷体_GB2312" w:hint="eastAsia"/>
          <w:sz w:val="24"/>
          <w:szCs w:val="24"/>
        </w:rPr>
        <w:t>难</w:t>
      </w:r>
      <w:r>
        <w:rPr>
          <w:rFonts w:ascii="楷体_GB2312" w:eastAsia="楷体_GB2312" w:cs="楷体_GB2312" w:hint="eastAsia"/>
          <w:sz w:val="24"/>
          <w:szCs w:val="24"/>
        </w:rPr>
        <w:t>回落。但若4月进口利润始终较差，4月国内库存或降。</w:t>
      </w:r>
    </w:p>
    <w:p w:rsidR="002E6773" w:rsidRPr="00DB71AB" w:rsidRDefault="002E6773" w:rsidP="002E677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>
        <w:rPr>
          <w:rFonts w:ascii="楷体_GB2312" w:eastAsia="楷体_GB2312" w:cs="楷体_GB2312" w:hint="eastAsia"/>
          <w:b/>
          <w:sz w:val="24"/>
          <w:szCs w:val="24"/>
        </w:rPr>
        <w:t>6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：国内棕榈油港口库存</w:t>
      </w:r>
      <w:r w:rsidR="00F13906">
        <w:rPr>
          <w:rFonts w:ascii="楷体_GB2312" w:eastAsia="楷体_GB2312" w:cs="楷体_GB2312" w:hint="eastAsia"/>
          <w:b/>
          <w:sz w:val="24"/>
          <w:szCs w:val="24"/>
        </w:rPr>
        <w:t>及</w:t>
      </w:r>
      <w:r>
        <w:rPr>
          <w:rFonts w:ascii="楷体_GB2312" w:eastAsia="楷体_GB2312" w:cs="楷体_GB2312" w:hint="eastAsia"/>
          <w:b/>
          <w:sz w:val="24"/>
          <w:szCs w:val="24"/>
        </w:rPr>
        <w:t>表观消费量</w:t>
      </w:r>
    </w:p>
    <w:p w:rsidR="002E6773" w:rsidRPr="004D11E6" w:rsidRDefault="004F72A2" w:rsidP="002E6773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pict>
          <v:line id="_x0000_s1344" style="position:absolute;z-index:251924480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343" style="position:absolute;z-index:251923456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2E6773" w:rsidRPr="00EC5600">
        <w:rPr>
          <w:noProof/>
        </w:rPr>
        <w:t xml:space="preserve"> </w:t>
      </w:r>
      <w:r w:rsidR="002E6773">
        <w:rPr>
          <w:noProof/>
        </w:rPr>
        <w:drawing>
          <wp:inline distT="0" distB="0" distL="0" distR="0">
            <wp:extent cx="3000375" cy="20288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792" cy="203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773">
        <w:rPr>
          <w:noProof/>
        </w:rPr>
        <w:drawing>
          <wp:inline distT="0" distB="0" distL="0" distR="0">
            <wp:extent cx="2819400" cy="20288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6773" w:rsidRPr="007E61B1">
        <w:rPr>
          <w:rFonts w:ascii="楷体_GB2312" w:eastAsia="楷体_GB2312" w:cs="楷体_GB2312" w:hint="eastAsia"/>
        </w:rPr>
        <w:t>来源：wind  新湖期货研究所</w:t>
      </w:r>
    </w:p>
    <w:p w:rsidR="002E6773" w:rsidRPr="000E6610" w:rsidRDefault="002E6773" w:rsidP="002E6773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豆油：</w:t>
      </w:r>
      <w:r w:rsidR="009C1CE9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 xml:space="preserve">压榨继续偏高  </w:t>
      </w:r>
      <w:r w:rsidR="00C70A5B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 xml:space="preserve">豆油库存止跌  </w:t>
      </w:r>
      <w:r w:rsidR="00C70A5B" w:rsidRPr="000E6610">
        <w:rPr>
          <w:rFonts w:ascii="楷体_GB2312" w:eastAsia="楷体_GB2312" w:cs="楷体_GB2312"/>
          <w:b/>
          <w:bCs/>
          <w:color w:val="008080"/>
          <w:sz w:val="28"/>
          <w:szCs w:val="28"/>
        </w:rPr>
        <w:t xml:space="preserve"> </w:t>
      </w:r>
    </w:p>
    <w:p w:rsidR="002E6773" w:rsidRDefault="002E6773" w:rsidP="00A81E2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b/>
          <w:sz w:val="24"/>
          <w:szCs w:val="24"/>
        </w:rPr>
        <w:t>大豆进口</w:t>
      </w:r>
      <w:r w:rsidRPr="00DB7D83">
        <w:rPr>
          <w:rFonts w:ascii="楷体_GB2312" w:eastAsia="楷体_GB2312" w:cs="楷体_GB2312" w:hint="eastAsia"/>
          <w:b/>
          <w:sz w:val="24"/>
          <w:szCs w:val="24"/>
        </w:rPr>
        <w:t>：</w:t>
      </w:r>
      <w:r>
        <w:rPr>
          <w:rFonts w:ascii="楷体_GB2312" w:eastAsia="楷体_GB2312" w:cs="楷体_GB2312" w:hint="eastAsia"/>
          <w:sz w:val="24"/>
          <w:szCs w:val="24"/>
        </w:rPr>
        <w:t>天下粮仓预估，3月</w:t>
      </w:r>
      <w:r w:rsidR="00BE49A3">
        <w:rPr>
          <w:rFonts w:ascii="楷体_GB2312" w:eastAsia="楷体_GB2312" w:cs="楷体_GB2312" w:hint="eastAsia"/>
          <w:sz w:val="24"/>
          <w:szCs w:val="24"/>
        </w:rPr>
        <w:t>国内大豆</w:t>
      </w:r>
      <w:r>
        <w:rPr>
          <w:rFonts w:ascii="楷体_GB2312" w:eastAsia="楷体_GB2312" w:cs="楷体_GB2312" w:hint="eastAsia"/>
          <w:sz w:val="24"/>
          <w:szCs w:val="24"/>
        </w:rPr>
        <w:t>到港预计605万吨，低于此前预期的670万吨。4月份预计到港870万吨，5月预计930万吨。3-7月，进入南美大豆集中到港阶段。随着国内大豆到港量将逐渐回升，油厂压榨量将持续攀升。</w:t>
      </w:r>
    </w:p>
    <w:p w:rsidR="002E6773" w:rsidRPr="00DB71AB" w:rsidRDefault="002E6773" w:rsidP="002E677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>
        <w:rPr>
          <w:rFonts w:ascii="楷体_GB2312" w:eastAsia="楷体_GB2312" w:cs="楷体_GB2312" w:hint="eastAsia"/>
          <w:b/>
          <w:sz w:val="24"/>
          <w:szCs w:val="24"/>
        </w:rPr>
        <w:t>7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：国内大豆月度进口量（万吨）</w:t>
      </w:r>
    </w:p>
    <w:p w:rsidR="002E6773" w:rsidRPr="00E10469" w:rsidRDefault="004F72A2" w:rsidP="002E6773">
      <w:pPr>
        <w:spacing w:line="0" w:lineRule="atLeast"/>
        <w:jc w:val="left"/>
        <w:outlineLvl w:val="1"/>
        <w:rPr>
          <w:rFonts w:ascii="华文楷体" w:eastAsia="华文楷体" w:hAnsi="华文楷体"/>
          <w:noProof/>
        </w:rPr>
      </w:pPr>
      <w:r>
        <w:rPr>
          <w:noProof/>
        </w:rPr>
        <w:lastRenderedPageBreak/>
        <w:pict>
          <v:line id="_x0000_s1336" style="position:absolute;z-index:251916288;visibility:visible;mso-wrap-distance-top:-8e-5mm;mso-wrap-distance-bottom:-8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bAKtoNQIAADoEAAAOAAAAAAAAAAAAAAAA&#10;AC4CAABkcnMvZTJvRG9jLnhtbFBLAQItABQABgAIAAAAIQDq2grG3QAAAAkBAAAPAAAAAAAAAAAA&#10;AAAAAI8EAABkcnMvZG93bnJldi54bWxQSwUGAAAAAAQABADzAAAAmQUAAAAA&#10;" strokecolor="teal" strokeweight="2.25pt"/>
        </w:pict>
      </w:r>
      <w:r>
        <w:rPr>
          <w:noProof/>
        </w:rPr>
        <w:pict>
          <v:line id="_x0000_s1335" style="position:absolute;z-index:251915264;visibility:visible;mso-wrap-distance-top:-8e-5mm;mso-wrap-distance-bottom:-8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C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x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07ZoCNQIAADoEAAAOAAAAAAAAAAAAAAAAAC4CAABk&#10;cnMvZTJvRG9jLnhtbFBLAQItABQABgAIAAAAIQATcM3l1wAAAAIBAAAPAAAAAAAAAAAAAAAAAI8E&#10;AABkcnMvZG93bnJldi54bWxQSwUGAAAAAAQABADzAAAAkwUAAAAA&#10;" strokecolor="teal" strokeweight="2.25pt"/>
        </w:pict>
      </w:r>
      <w:r w:rsidR="002E6773">
        <w:rPr>
          <w:rFonts w:ascii="楷体_GB2312" w:eastAsia="楷体_GB2312" w:cs="楷体_GB2312" w:hint="eastAsia"/>
          <w:noProof/>
        </w:rPr>
        <w:drawing>
          <wp:inline distT="0" distB="0" distL="0" distR="0">
            <wp:extent cx="5895975" cy="2019300"/>
            <wp:effectExtent l="19050" t="0" r="9525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35" cy="202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773" w:rsidRPr="007E61B1">
        <w:rPr>
          <w:rFonts w:ascii="楷体_GB2312" w:eastAsia="楷体_GB2312" w:cs="楷体_GB2312" w:hint="eastAsia"/>
        </w:rPr>
        <w:t>来源：wind  新湖期货研究所</w:t>
      </w:r>
    </w:p>
    <w:p w:rsidR="005F6C12" w:rsidRDefault="002E6773" w:rsidP="00A81E2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67743E">
        <w:rPr>
          <w:rFonts w:ascii="楷体_GB2312" w:eastAsia="楷体_GB2312" w:cs="楷体_GB2312" w:hint="eastAsia"/>
          <w:b/>
          <w:sz w:val="24"/>
          <w:szCs w:val="24"/>
        </w:rPr>
        <w:t>压榨：</w:t>
      </w:r>
      <w:r w:rsidR="005F6C12">
        <w:rPr>
          <w:rFonts w:ascii="楷体_GB2312" w:eastAsia="楷体_GB2312" w:cs="楷体_GB2312" w:hint="eastAsia"/>
          <w:sz w:val="24"/>
          <w:szCs w:val="24"/>
        </w:rPr>
        <w:t>上周，是国内油厂开机率全年恢复的第二周。</w:t>
      </w:r>
      <w:r w:rsidRPr="006906E1">
        <w:rPr>
          <w:rFonts w:ascii="楷体_GB2312" w:eastAsia="楷体_GB2312" w:cs="楷体_GB2312" w:hint="eastAsia"/>
          <w:sz w:val="24"/>
          <w:szCs w:val="24"/>
        </w:rPr>
        <w:t>上周全国油厂大豆压榨量18</w:t>
      </w:r>
      <w:r w:rsidR="005F6C12">
        <w:rPr>
          <w:rFonts w:ascii="楷体_GB2312" w:eastAsia="楷体_GB2312" w:cs="楷体_GB2312" w:hint="eastAsia"/>
          <w:sz w:val="24"/>
          <w:szCs w:val="24"/>
        </w:rPr>
        <w:t>19000吨，较上周1804200吨的压榨量</w:t>
      </w:r>
      <w:r w:rsidRPr="006906E1">
        <w:rPr>
          <w:rFonts w:ascii="楷体_GB2312" w:eastAsia="楷体_GB2312" w:cs="楷体_GB2312" w:hint="eastAsia"/>
          <w:sz w:val="24"/>
          <w:szCs w:val="24"/>
        </w:rPr>
        <w:t>增加</w:t>
      </w:r>
      <w:r w:rsidR="005F6C12">
        <w:rPr>
          <w:rFonts w:ascii="楷体_GB2312" w:eastAsia="楷体_GB2312" w:cs="楷体_GB2312" w:hint="eastAsia"/>
          <w:sz w:val="24"/>
          <w:szCs w:val="24"/>
        </w:rPr>
        <w:t>0.082</w:t>
      </w:r>
      <w:r w:rsidRPr="006906E1">
        <w:rPr>
          <w:rFonts w:ascii="楷体_GB2312" w:eastAsia="楷体_GB2312" w:cs="楷体_GB2312" w:hint="eastAsia"/>
          <w:sz w:val="24"/>
          <w:szCs w:val="24"/>
        </w:rPr>
        <w:t>%。当周，大豆压榨产能利用率为</w:t>
      </w:r>
      <w:r w:rsidR="005F6C12">
        <w:rPr>
          <w:rFonts w:ascii="楷体_GB2312" w:eastAsia="楷体_GB2312" w:cs="楷体_GB2312" w:hint="eastAsia"/>
          <w:sz w:val="24"/>
          <w:szCs w:val="24"/>
        </w:rPr>
        <w:t>53.27</w:t>
      </w:r>
      <w:r w:rsidRPr="006906E1">
        <w:rPr>
          <w:rFonts w:ascii="楷体_GB2312" w:eastAsia="楷体_GB2312" w:cs="楷体_GB2312" w:hint="eastAsia"/>
          <w:sz w:val="24"/>
          <w:szCs w:val="24"/>
        </w:rPr>
        <w:t>%，较前一周的</w:t>
      </w:r>
      <w:r w:rsidR="005F6C12">
        <w:rPr>
          <w:rFonts w:ascii="楷体_GB2312" w:eastAsia="楷体_GB2312" w:cs="楷体_GB2312" w:hint="eastAsia"/>
          <w:sz w:val="24"/>
          <w:szCs w:val="24"/>
        </w:rPr>
        <w:t>52.38</w:t>
      </w:r>
      <w:r w:rsidRPr="006906E1">
        <w:rPr>
          <w:rFonts w:ascii="楷体_GB2312" w:eastAsia="楷体_GB2312" w:cs="楷体_GB2312" w:hint="eastAsia"/>
          <w:sz w:val="24"/>
          <w:szCs w:val="24"/>
        </w:rPr>
        <w:t>%</w:t>
      </w:r>
      <w:r w:rsidR="005F6C12">
        <w:rPr>
          <w:rFonts w:ascii="楷体_GB2312" w:eastAsia="楷体_GB2312" w:cs="楷体_GB2312" w:hint="eastAsia"/>
          <w:sz w:val="24"/>
          <w:szCs w:val="24"/>
        </w:rPr>
        <w:t>增加0.44个百分点。因两会期间华北遭遇雾</w:t>
      </w:r>
      <w:proofErr w:type="gramStart"/>
      <w:r w:rsidR="005F6C12">
        <w:rPr>
          <w:rFonts w:ascii="楷体_GB2312" w:eastAsia="楷体_GB2312" w:cs="楷体_GB2312" w:hint="eastAsia"/>
          <w:sz w:val="24"/>
          <w:szCs w:val="24"/>
        </w:rPr>
        <w:t>霾</w:t>
      </w:r>
      <w:proofErr w:type="gramEnd"/>
      <w:r w:rsidR="005F6C12">
        <w:rPr>
          <w:rFonts w:ascii="楷体_GB2312" w:eastAsia="楷体_GB2312" w:cs="楷体_GB2312" w:hint="eastAsia"/>
          <w:sz w:val="24"/>
          <w:szCs w:val="24"/>
        </w:rPr>
        <w:t>，环保检查令华北部分油厂限产或停产，否则压榨量可能更高。3月中下旬开始，部分油厂将开始停机大检修，停机时间半个月到1个月左右，本周压榨量预计可能有所下降。</w:t>
      </w:r>
    </w:p>
    <w:p w:rsidR="00EA0D38" w:rsidRDefault="002E6773" w:rsidP="005F6C12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6906E1">
        <w:rPr>
          <w:rFonts w:ascii="楷体_GB2312" w:eastAsia="楷体_GB2312" w:cs="楷体_GB2312" w:hint="eastAsia"/>
          <w:sz w:val="24"/>
          <w:szCs w:val="24"/>
        </w:rPr>
        <w:t>由于此前</w:t>
      </w:r>
      <w:r>
        <w:rPr>
          <w:rFonts w:ascii="楷体_GB2312" w:eastAsia="楷体_GB2312" w:cs="楷体_GB2312" w:hint="eastAsia"/>
          <w:sz w:val="24"/>
          <w:szCs w:val="24"/>
        </w:rPr>
        <w:t>盘面压榨利润较好，</w:t>
      </w:r>
      <w:r w:rsidRPr="006906E1">
        <w:rPr>
          <w:rFonts w:ascii="楷体_GB2312" w:eastAsia="楷体_GB2312" w:cs="楷体_GB2312" w:hint="eastAsia"/>
          <w:sz w:val="24"/>
          <w:szCs w:val="24"/>
        </w:rPr>
        <w:t>节后国内</w:t>
      </w:r>
      <w:proofErr w:type="gramStart"/>
      <w:r w:rsidRPr="006906E1">
        <w:rPr>
          <w:rFonts w:ascii="楷体_GB2312" w:eastAsia="楷体_GB2312" w:cs="楷体_GB2312" w:hint="eastAsia"/>
          <w:sz w:val="24"/>
          <w:szCs w:val="24"/>
        </w:rPr>
        <w:t>粕</w:t>
      </w:r>
      <w:proofErr w:type="gramEnd"/>
      <w:r w:rsidRPr="006906E1">
        <w:rPr>
          <w:rFonts w:ascii="楷体_GB2312" w:eastAsia="楷体_GB2312" w:cs="楷体_GB2312" w:hint="eastAsia"/>
          <w:sz w:val="24"/>
          <w:szCs w:val="24"/>
        </w:rPr>
        <w:t>类价格较高，压榨利润较好，油厂积极恢复开机。</w:t>
      </w:r>
      <w:r>
        <w:rPr>
          <w:rFonts w:ascii="楷体_GB2312" w:eastAsia="楷体_GB2312" w:cs="楷体_GB2312" w:hint="eastAsia"/>
          <w:sz w:val="24"/>
          <w:szCs w:val="24"/>
        </w:rPr>
        <w:t>3月仍是阿根廷天气炒作期，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预计美豆继续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偏强，从而支撑国内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粕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类。3月中下旬，国内油厂开机率及压榨量预计仍较高。</w:t>
      </w:r>
    </w:p>
    <w:p w:rsidR="00C70A5B" w:rsidRPr="006906E1" w:rsidRDefault="00C70A5B" w:rsidP="005F6C12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2E6773" w:rsidRPr="00DB71AB" w:rsidRDefault="002E6773" w:rsidP="002E677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>
        <w:rPr>
          <w:rFonts w:ascii="楷体_GB2312" w:eastAsia="楷体_GB2312" w:cs="楷体_GB2312" w:hint="eastAsia"/>
          <w:b/>
          <w:sz w:val="24"/>
          <w:szCs w:val="24"/>
        </w:rPr>
        <w:t>8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：国内油厂开机率及压榨季节性</w:t>
      </w:r>
    </w:p>
    <w:p w:rsidR="002E6773" w:rsidRDefault="005F6C12" w:rsidP="002E6773">
      <w:pPr>
        <w:spacing w:line="0" w:lineRule="atLeast"/>
        <w:jc w:val="left"/>
        <w:outlineLvl w:val="1"/>
        <w:rPr>
          <w:rFonts w:ascii="楷体_GB2312" w:eastAsia="楷体_GB2312" w:cs="楷体_GB2312"/>
        </w:rPr>
      </w:pPr>
      <w:r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819400" cy="1990725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981325" cy="19621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2A2">
        <w:rPr>
          <w:rFonts w:ascii="楷体_GB2312" w:eastAsia="楷体_GB2312" w:cs="楷体_GB2312"/>
          <w:noProof/>
        </w:rPr>
        <w:pict>
          <v:line id="_x0000_s1332" style="position:absolute;z-index:251912192;visibility:visible;mso-wrap-distance-top:-6e-5mm;mso-wrap-distance-bottom:-6e-5mm;mso-position-horizontal-relative:text;mso-position-vertical-relative:text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fznRYNQIAADoEAAAOAAAAAAAAAAAAAAAA&#10;AC4CAABkcnMvZTJvRG9jLnhtbFBLAQItABQABgAIAAAAIQDq2grG3QAAAAkBAAAPAAAAAAAAAAAA&#10;AAAAAI8EAABkcnMvZG93bnJldi54bWxQSwUGAAAAAAQABADzAAAAmQUAAAAA&#10;" strokecolor="teal" strokeweight="2.25pt"/>
        </w:pict>
      </w:r>
      <w:r w:rsidR="004F72A2">
        <w:rPr>
          <w:rFonts w:ascii="楷体_GB2312" w:eastAsia="楷体_GB2312" w:cs="楷体_GB2312"/>
          <w:noProof/>
        </w:rPr>
        <w:pict>
          <v:line id="_x0000_s1331" style="position:absolute;z-index:251911168;visibility:visible;mso-wrap-distance-top:-6e-5mm;mso-wrap-distance-bottom:-6e-5mm;mso-position-horizontal-relative:text;mso-position-vertical-relative:text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Uy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R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wI0UyNQIAADoEAAAOAAAAAAAAAAAAAAAAAC4CAABk&#10;cnMvZTJvRG9jLnhtbFBLAQItABQABgAIAAAAIQATcM3l1wAAAAIBAAAPAAAAAAAAAAAAAAAAAI8E&#10;AABkcnMvZG93bnJldi54bWxQSwUGAAAAAAQABADzAAAAkwUAAAAA&#10;" strokecolor="teal" strokeweight="2.25pt"/>
        </w:pict>
      </w:r>
      <w:r w:rsidR="002E6773">
        <w:rPr>
          <w:rFonts w:ascii="楷体_GB2312" w:eastAsia="楷体_GB2312" w:cs="楷体_GB2312" w:hint="eastAsia"/>
        </w:rPr>
        <w:t>来</w:t>
      </w:r>
      <w:r w:rsidR="002E6773" w:rsidRPr="007E61B1">
        <w:rPr>
          <w:rFonts w:ascii="楷体_GB2312" w:eastAsia="楷体_GB2312" w:cs="楷体_GB2312" w:hint="eastAsia"/>
        </w:rPr>
        <w:t xml:space="preserve">源：wind </w:t>
      </w:r>
      <w:r w:rsidR="002E6773">
        <w:rPr>
          <w:rFonts w:ascii="楷体_GB2312" w:eastAsia="楷体_GB2312" w:cs="楷体_GB2312" w:hint="eastAsia"/>
        </w:rPr>
        <w:t xml:space="preserve"> </w:t>
      </w:r>
      <w:r w:rsidR="002E6773" w:rsidRPr="007E61B1">
        <w:rPr>
          <w:rFonts w:ascii="楷体_GB2312" w:eastAsia="楷体_GB2312" w:cs="楷体_GB2312" w:hint="eastAsia"/>
        </w:rPr>
        <w:t>新湖期货研究所</w:t>
      </w:r>
    </w:p>
    <w:p w:rsidR="002E6773" w:rsidRDefault="002E6773" w:rsidP="00A81E2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1C6FC1">
        <w:rPr>
          <w:rFonts w:ascii="楷体_GB2312" w:eastAsia="楷体_GB2312" w:cs="楷体_GB2312" w:hint="eastAsia"/>
          <w:b/>
          <w:sz w:val="24"/>
          <w:szCs w:val="24"/>
        </w:rPr>
        <w:t>库存：</w:t>
      </w:r>
      <w:r w:rsidRPr="004068A6">
        <w:rPr>
          <w:rFonts w:ascii="楷体_GB2312" w:eastAsia="楷体_GB2312" w:cs="楷体_GB2312"/>
          <w:sz w:val="24"/>
          <w:szCs w:val="24"/>
        </w:rPr>
        <w:t>截止3月</w:t>
      </w:r>
      <w:r w:rsidR="00EA0D38">
        <w:rPr>
          <w:rFonts w:ascii="楷体_GB2312" w:eastAsia="楷体_GB2312" w:cs="楷体_GB2312" w:hint="eastAsia"/>
          <w:sz w:val="24"/>
          <w:szCs w:val="24"/>
        </w:rPr>
        <w:t>15</w:t>
      </w:r>
      <w:r w:rsidRPr="004068A6">
        <w:rPr>
          <w:rFonts w:ascii="楷体_GB2312" w:eastAsia="楷体_GB2312" w:cs="楷体_GB2312"/>
          <w:sz w:val="24"/>
          <w:szCs w:val="24"/>
        </w:rPr>
        <w:t>日，</w:t>
      </w:r>
      <w:r w:rsidR="00EA0D38">
        <w:rPr>
          <w:rFonts w:ascii="楷体_GB2312" w:eastAsia="楷体_GB2312" w:cs="楷体_GB2312"/>
          <w:sz w:val="24"/>
          <w:szCs w:val="24"/>
        </w:rPr>
        <w:t>上周</w:t>
      </w:r>
      <w:r w:rsidR="00EA0D38">
        <w:rPr>
          <w:rFonts w:ascii="楷体_GB2312" w:eastAsia="楷体_GB2312" w:cs="楷体_GB2312" w:hint="eastAsia"/>
          <w:sz w:val="24"/>
          <w:szCs w:val="24"/>
        </w:rPr>
        <w:t>，</w:t>
      </w:r>
      <w:r w:rsidR="00EA0D38">
        <w:rPr>
          <w:rFonts w:ascii="楷体_GB2312" w:eastAsia="楷体_GB2312" w:cs="楷体_GB2312"/>
          <w:sz w:val="24"/>
          <w:szCs w:val="24"/>
        </w:rPr>
        <w:t>国内豆油库存</w:t>
      </w:r>
      <w:r w:rsidR="00EA0D38" w:rsidRPr="00EA0D38">
        <w:rPr>
          <w:rFonts w:ascii="楷体_GB2312" w:eastAsia="楷体_GB2312" w:cs="楷体_GB2312"/>
          <w:sz w:val="24"/>
          <w:szCs w:val="24"/>
        </w:rPr>
        <w:t>微增</w:t>
      </w:r>
      <w:r w:rsidR="00EA0D38" w:rsidRPr="00EA0D38">
        <w:rPr>
          <w:rFonts w:ascii="楷体_GB2312" w:eastAsia="楷体_GB2312" w:cs="楷体_GB2312" w:hint="eastAsia"/>
          <w:sz w:val="24"/>
          <w:szCs w:val="24"/>
        </w:rPr>
        <w:t>。</w:t>
      </w:r>
      <w:r w:rsidRPr="004068A6">
        <w:rPr>
          <w:rFonts w:ascii="楷体_GB2312" w:eastAsia="楷体_GB2312" w:cs="楷体_GB2312"/>
          <w:sz w:val="24"/>
          <w:szCs w:val="24"/>
        </w:rPr>
        <w:t>国内豆油商业库存总量1</w:t>
      </w:r>
      <w:r w:rsidR="00EA0D38">
        <w:rPr>
          <w:rFonts w:ascii="楷体_GB2312" w:eastAsia="楷体_GB2312" w:cs="楷体_GB2312" w:hint="eastAsia"/>
          <w:sz w:val="24"/>
          <w:szCs w:val="24"/>
        </w:rPr>
        <w:t>40</w:t>
      </w:r>
      <w:r w:rsidRPr="004068A6">
        <w:rPr>
          <w:rFonts w:ascii="楷体_GB2312" w:eastAsia="楷体_GB2312" w:cs="楷体_GB2312"/>
          <w:sz w:val="24"/>
          <w:szCs w:val="24"/>
        </w:rPr>
        <w:t>万吨，较上个月同期的</w:t>
      </w:r>
      <w:r w:rsidR="00EA0D38">
        <w:rPr>
          <w:rFonts w:ascii="楷体_GB2312" w:eastAsia="楷体_GB2312" w:cs="楷体_GB2312" w:hint="eastAsia"/>
          <w:sz w:val="24"/>
          <w:szCs w:val="24"/>
        </w:rPr>
        <w:t>139</w:t>
      </w:r>
      <w:r w:rsidRPr="004068A6">
        <w:rPr>
          <w:rFonts w:ascii="楷体_GB2312" w:eastAsia="楷体_GB2312" w:cs="楷体_GB2312"/>
          <w:sz w:val="24"/>
          <w:szCs w:val="24"/>
        </w:rPr>
        <w:t>万吨</w:t>
      </w:r>
      <w:r w:rsidR="00EA0D38">
        <w:rPr>
          <w:rFonts w:ascii="楷体_GB2312" w:eastAsia="楷体_GB2312" w:cs="楷体_GB2312"/>
          <w:sz w:val="24"/>
          <w:szCs w:val="24"/>
        </w:rPr>
        <w:t>增加</w:t>
      </w:r>
      <w:r w:rsidR="00EA0D38">
        <w:rPr>
          <w:rFonts w:ascii="楷体_GB2312" w:eastAsia="楷体_GB2312" w:cs="楷体_GB2312" w:hint="eastAsia"/>
          <w:sz w:val="24"/>
          <w:szCs w:val="24"/>
        </w:rPr>
        <w:t>0.72</w:t>
      </w:r>
      <w:r w:rsidRPr="004068A6">
        <w:rPr>
          <w:rFonts w:ascii="楷体_GB2312" w:eastAsia="楷体_GB2312" w:cs="楷体_GB2312"/>
          <w:sz w:val="24"/>
          <w:szCs w:val="24"/>
        </w:rPr>
        <w:t>%</w:t>
      </w:r>
      <w:r w:rsidRPr="004068A6">
        <w:rPr>
          <w:rFonts w:ascii="楷体_GB2312" w:eastAsia="楷体_GB2312" w:cs="楷体_GB2312" w:hint="eastAsia"/>
          <w:sz w:val="24"/>
          <w:szCs w:val="24"/>
        </w:rPr>
        <w:t>。</w:t>
      </w:r>
      <w:r w:rsidRPr="004068A6">
        <w:rPr>
          <w:rFonts w:ascii="楷体_GB2312" w:eastAsia="楷体_GB2312" w:cs="楷体_GB2312"/>
          <w:sz w:val="24"/>
          <w:szCs w:val="24"/>
        </w:rPr>
        <w:t>但仍高于去年同期的</w:t>
      </w:r>
      <w:r w:rsidR="00EA0D38">
        <w:rPr>
          <w:rFonts w:ascii="楷体_GB2312" w:eastAsia="楷体_GB2312" w:cs="楷体_GB2312" w:hint="eastAsia"/>
          <w:sz w:val="24"/>
          <w:szCs w:val="24"/>
        </w:rPr>
        <w:t>111</w:t>
      </w:r>
      <w:r w:rsidRPr="004068A6">
        <w:rPr>
          <w:rFonts w:ascii="楷体_GB2312" w:eastAsia="楷体_GB2312" w:cs="楷体_GB2312"/>
          <w:sz w:val="24"/>
          <w:szCs w:val="24"/>
        </w:rPr>
        <w:t>万吨</w:t>
      </w:r>
      <w:r w:rsidRPr="004068A6">
        <w:rPr>
          <w:rFonts w:ascii="楷体_GB2312" w:eastAsia="楷体_GB2312" w:cs="楷体_GB2312" w:hint="eastAsia"/>
          <w:sz w:val="24"/>
          <w:szCs w:val="24"/>
        </w:rPr>
        <w:t>，增幅约2</w:t>
      </w:r>
      <w:r w:rsidR="00EA0D38">
        <w:rPr>
          <w:rFonts w:ascii="楷体_GB2312" w:eastAsia="楷体_GB2312" w:cs="楷体_GB2312" w:hint="eastAsia"/>
          <w:sz w:val="24"/>
          <w:szCs w:val="24"/>
        </w:rPr>
        <w:t>6.13</w:t>
      </w:r>
      <w:r w:rsidRPr="004068A6">
        <w:rPr>
          <w:rFonts w:ascii="楷体_GB2312" w:eastAsia="楷体_GB2312" w:cs="楷体_GB2312" w:hint="eastAsia"/>
          <w:sz w:val="24"/>
          <w:szCs w:val="24"/>
        </w:rPr>
        <w:t>%。</w:t>
      </w:r>
      <w:r>
        <w:rPr>
          <w:rFonts w:ascii="楷体_GB2312" w:eastAsia="楷体_GB2312" w:cs="楷体_GB2312" w:hint="eastAsia"/>
          <w:sz w:val="24"/>
          <w:szCs w:val="24"/>
        </w:rPr>
        <w:t>因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粕类走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强，压榨利润较好，3月中下旬国内豆油库存</w:t>
      </w:r>
      <w:r w:rsidR="004F39F7">
        <w:rPr>
          <w:rFonts w:ascii="楷体_GB2312" w:eastAsia="楷体_GB2312" w:cs="楷体_GB2312" w:hint="eastAsia"/>
          <w:sz w:val="24"/>
          <w:szCs w:val="24"/>
        </w:rPr>
        <w:t>预计</w:t>
      </w:r>
      <w:r>
        <w:rPr>
          <w:rFonts w:ascii="楷体_GB2312" w:eastAsia="楷体_GB2312" w:cs="楷体_GB2312" w:hint="eastAsia"/>
          <w:sz w:val="24"/>
          <w:szCs w:val="24"/>
        </w:rPr>
        <w:t>止跌有升。</w:t>
      </w:r>
    </w:p>
    <w:p w:rsidR="002E6773" w:rsidRPr="00F13906" w:rsidRDefault="002E6773" w:rsidP="002E677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F13906">
        <w:rPr>
          <w:rFonts w:ascii="楷体_GB2312" w:eastAsia="楷体_GB2312" w:cs="楷体_GB2312" w:hint="eastAsia"/>
          <w:b/>
          <w:sz w:val="24"/>
          <w:szCs w:val="24"/>
        </w:rPr>
        <w:t>表9：国内豆油商业库存及</w:t>
      </w:r>
      <w:r w:rsidR="00F13906">
        <w:rPr>
          <w:rFonts w:ascii="楷体_GB2312" w:eastAsia="楷体_GB2312" w:cs="楷体_GB2312" w:hint="eastAsia"/>
          <w:b/>
          <w:sz w:val="24"/>
          <w:szCs w:val="24"/>
        </w:rPr>
        <w:t>压榨毛利</w:t>
      </w:r>
    </w:p>
    <w:p w:rsidR="00B1255E" w:rsidRPr="00751A2E" w:rsidRDefault="002E6773" w:rsidP="00751A2E">
      <w:pPr>
        <w:autoSpaceDE w:val="0"/>
        <w:autoSpaceDN w:val="0"/>
        <w:adjustRightInd w:val="0"/>
        <w:jc w:val="left"/>
        <w:rPr>
          <w:rFonts w:ascii="楷体_GB2312" w:eastAsia="楷体_GB2312" w:cs="楷体_GB2312"/>
          <w:noProof/>
        </w:rPr>
      </w:pPr>
      <w:r>
        <w:rPr>
          <w:noProof/>
        </w:rPr>
        <w:lastRenderedPageBreak/>
        <w:drawing>
          <wp:inline distT="0" distB="0" distL="0" distR="0">
            <wp:extent cx="2886075" cy="19716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914650" cy="19240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2A2">
        <w:rPr>
          <w:noProof/>
        </w:rPr>
        <w:pict>
          <v:line id="_x0000_s1333" style="position:absolute;z-index:251913216;visibility:visible;mso-wrap-distance-top:-6e-5mm;mso-wrap-distance-bottom:-6e-5mm;mso-position-horizontal-relative:text;mso-position-vertical-relative:text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" strokecolor="teal" strokeweight="2.25pt"/>
        </w:pict>
      </w:r>
      <w:r w:rsidR="004F72A2">
        <w:rPr>
          <w:noProof/>
        </w:rPr>
        <w:pict>
          <v:line id="_x0000_s1334" style="position:absolute;z-index:251914240;visibility:visible;mso-wrap-distance-top:-6e-5mm;mso-wrap-distance-bottom:-6e-5mm;mso-position-horizontal-relative:text;mso-position-vertical-relative:text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" strokecolor="teal" strokeweight="2.25pt"/>
        </w:pict>
      </w:r>
      <w:r w:rsidRPr="0040103B">
        <w:rPr>
          <w:rFonts w:ascii="楷体_GB2312" w:eastAsia="楷体_GB2312" w:cs="楷体_GB2312" w:hint="eastAsia"/>
        </w:rPr>
        <w:t>来源：</w:t>
      </w:r>
      <w:r>
        <w:rPr>
          <w:rFonts w:ascii="楷体_GB2312" w:eastAsia="楷体_GB2312" w:cs="楷体_GB2312" w:hint="eastAsia"/>
        </w:rPr>
        <w:t>wind</w:t>
      </w:r>
      <w:r w:rsidRPr="0040103B">
        <w:rPr>
          <w:rFonts w:ascii="楷体_GB2312" w:eastAsia="楷体_GB2312" w:cs="楷体_GB2312" w:hint="eastAsia"/>
        </w:rPr>
        <w:t xml:space="preserve">  新湖期货研究所</w:t>
      </w:r>
    </w:p>
    <w:p w:rsidR="00B1255E" w:rsidRPr="00DB71AB" w:rsidRDefault="00B1255E" w:rsidP="00B1255E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</w:t>
      </w:r>
      <w:r w:rsidR="00751A2E">
        <w:rPr>
          <w:rFonts w:ascii="楷体_GB2312" w:eastAsia="楷体_GB2312" w:cs="楷体_GB2312" w:hint="eastAsia"/>
          <w:b/>
          <w:sz w:val="24"/>
          <w:szCs w:val="24"/>
        </w:rPr>
        <w:t>10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：国内</w:t>
      </w:r>
      <w:r w:rsidR="00751A2E">
        <w:rPr>
          <w:rFonts w:ascii="楷体_GB2312" w:eastAsia="楷体_GB2312" w:cs="楷体_GB2312" w:hint="eastAsia"/>
          <w:b/>
          <w:sz w:val="24"/>
          <w:szCs w:val="24"/>
        </w:rPr>
        <w:t>豆油未执行合同</w:t>
      </w:r>
      <w:proofErr w:type="gramStart"/>
      <w:r w:rsidR="00751A2E">
        <w:rPr>
          <w:rFonts w:ascii="楷体_GB2312" w:eastAsia="楷体_GB2312" w:cs="楷体_GB2312" w:hint="eastAsia"/>
          <w:b/>
          <w:sz w:val="24"/>
          <w:szCs w:val="24"/>
        </w:rPr>
        <w:t>及基差变化</w:t>
      </w:r>
      <w:proofErr w:type="gramEnd"/>
    </w:p>
    <w:p w:rsidR="00B1255E" w:rsidRDefault="00B1255E" w:rsidP="00B1255E">
      <w:pPr>
        <w:spacing w:line="0" w:lineRule="atLeast"/>
        <w:jc w:val="left"/>
        <w:outlineLvl w:val="1"/>
        <w:rPr>
          <w:rFonts w:ascii="楷体_GB2312" w:eastAsia="楷体_GB2312" w:cs="楷体_GB2312"/>
        </w:rPr>
      </w:pPr>
      <w:r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905125" cy="2019300"/>
            <wp:effectExtent l="19050" t="0" r="9525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C98"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876550" cy="2027575"/>
            <wp:effectExtent l="19050" t="0" r="0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18" cy="202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2A2">
        <w:rPr>
          <w:rFonts w:ascii="楷体_GB2312" w:eastAsia="楷体_GB2312" w:cs="楷体_GB2312"/>
          <w:noProof/>
        </w:rPr>
        <w:pict>
          <v:line id="_x0000_s1361" style="position:absolute;z-index:251931648;visibility:visible;mso-wrap-distance-top:-6e-5mm;mso-wrap-distance-bottom:-6e-5mm;mso-position-horizontal-relative:text;mso-position-vertical-relative:text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" strokecolor="teal" strokeweight="2.25pt"/>
        </w:pict>
      </w:r>
      <w:r w:rsidR="004F72A2">
        <w:rPr>
          <w:rFonts w:ascii="楷体_GB2312" w:eastAsia="楷体_GB2312" w:cs="楷体_GB2312"/>
          <w:noProof/>
        </w:rPr>
        <w:pict>
          <v:line id="_x0000_s1360" style="position:absolute;z-index:251930624;visibility:visible;mso-wrap-distance-top:-6e-5mm;mso-wrap-distance-bottom:-6e-5mm;mso-position-horizontal-relative:text;mso-position-vertical-relative:text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" strokecolor="teal" strokeweight="2.25pt"/>
        </w:pict>
      </w:r>
      <w:r>
        <w:rPr>
          <w:rFonts w:ascii="楷体_GB2312" w:eastAsia="楷体_GB2312" w:cs="楷体_GB2312" w:hint="eastAsia"/>
        </w:rPr>
        <w:t>来</w:t>
      </w:r>
      <w:r w:rsidRPr="007E61B1">
        <w:rPr>
          <w:rFonts w:ascii="楷体_GB2312" w:eastAsia="楷体_GB2312" w:cs="楷体_GB2312" w:hint="eastAsia"/>
        </w:rPr>
        <w:t xml:space="preserve">源：wind </w:t>
      </w:r>
      <w:r>
        <w:rPr>
          <w:rFonts w:ascii="楷体_GB2312" w:eastAsia="楷体_GB2312" w:cs="楷体_GB2312" w:hint="eastAsia"/>
        </w:rPr>
        <w:t xml:space="preserve"> </w:t>
      </w:r>
      <w:r w:rsidRPr="007E61B1">
        <w:rPr>
          <w:rFonts w:ascii="楷体_GB2312" w:eastAsia="楷体_GB2312" w:cs="楷体_GB2312" w:hint="eastAsia"/>
        </w:rPr>
        <w:t>新湖期货研究所</w:t>
      </w:r>
    </w:p>
    <w:p w:rsidR="00B1255E" w:rsidRPr="00E23A82" w:rsidRDefault="00533C98" w:rsidP="00E23A82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E23A82">
        <w:rPr>
          <w:rFonts w:ascii="楷体_GB2312" w:eastAsia="楷体_GB2312" w:cs="楷体_GB2312" w:hint="eastAsia"/>
          <w:sz w:val="24"/>
          <w:szCs w:val="24"/>
        </w:rPr>
        <w:t>节后，国内豆油未执行合同季节性回升，增幅尚好。</w:t>
      </w:r>
      <w:proofErr w:type="gramStart"/>
      <w:r w:rsidRPr="00E23A82">
        <w:rPr>
          <w:rFonts w:ascii="楷体_GB2312" w:eastAsia="楷体_GB2312" w:cs="楷体_GB2312" w:hint="eastAsia"/>
          <w:sz w:val="24"/>
          <w:szCs w:val="24"/>
        </w:rPr>
        <w:t>基差方面</w:t>
      </w:r>
      <w:proofErr w:type="gramEnd"/>
      <w:r w:rsidRPr="00E23A82">
        <w:rPr>
          <w:rFonts w:ascii="楷体_GB2312" w:eastAsia="楷体_GB2312" w:cs="楷体_GB2312" w:hint="eastAsia"/>
          <w:sz w:val="24"/>
          <w:szCs w:val="24"/>
        </w:rPr>
        <w:t>，上周</w:t>
      </w:r>
      <w:proofErr w:type="gramStart"/>
      <w:r w:rsidR="00E23A82" w:rsidRPr="00E23A82">
        <w:rPr>
          <w:rFonts w:ascii="楷体_GB2312" w:eastAsia="楷体_GB2312" w:cs="楷体_GB2312" w:hint="eastAsia"/>
          <w:sz w:val="24"/>
          <w:szCs w:val="24"/>
        </w:rPr>
        <w:t>豆油基差回升</w:t>
      </w:r>
      <w:proofErr w:type="gramEnd"/>
      <w:r w:rsidR="00E23A82" w:rsidRPr="00E23A82">
        <w:rPr>
          <w:rFonts w:ascii="楷体_GB2312" w:eastAsia="楷体_GB2312" w:cs="楷体_GB2312" w:hint="eastAsia"/>
          <w:sz w:val="24"/>
          <w:szCs w:val="24"/>
        </w:rPr>
        <w:t>至零附近（对应张家港四豆</w:t>
      </w:r>
      <w:r w:rsidR="00D824D3">
        <w:rPr>
          <w:rFonts w:ascii="楷体_GB2312" w:eastAsia="楷体_GB2312" w:cs="楷体_GB2312" w:hint="eastAsia"/>
          <w:sz w:val="24"/>
          <w:szCs w:val="24"/>
        </w:rPr>
        <w:t>），节后豆油供需较节前略微有转好。</w:t>
      </w:r>
    </w:p>
    <w:p w:rsidR="00BF0625" w:rsidRDefault="002E6773" w:rsidP="00A81E2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B85047">
        <w:rPr>
          <w:rFonts w:ascii="楷体_GB2312" w:eastAsia="楷体_GB2312" w:cs="楷体_GB2312" w:hint="eastAsia"/>
          <w:b/>
          <w:sz w:val="24"/>
          <w:szCs w:val="24"/>
        </w:rPr>
        <w:t>豆棕价差：</w:t>
      </w:r>
      <w:r w:rsidR="00BF0625" w:rsidRPr="00AA4369">
        <w:rPr>
          <w:rFonts w:ascii="楷体_GB2312" w:eastAsia="楷体_GB2312" w:cs="楷体_GB2312" w:hint="eastAsia"/>
          <w:sz w:val="24"/>
          <w:szCs w:val="24"/>
        </w:rPr>
        <w:t>上周，</w:t>
      </w:r>
      <w:proofErr w:type="gramStart"/>
      <w:r w:rsidR="00BF0625" w:rsidRPr="00AA4369">
        <w:rPr>
          <w:rFonts w:ascii="楷体_GB2312" w:eastAsia="楷体_GB2312" w:cs="楷体_GB2312" w:hint="eastAsia"/>
          <w:sz w:val="24"/>
          <w:szCs w:val="24"/>
        </w:rPr>
        <w:t>国内豆棕期</w:t>
      </w:r>
      <w:proofErr w:type="gramEnd"/>
      <w:r w:rsidR="00BF0625" w:rsidRPr="00AA4369">
        <w:rPr>
          <w:rFonts w:ascii="楷体_GB2312" w:eastAsia="楷体_GB2312" w:cs="楷体_GB2312" w:hint="eastAsia"/>
          <w:sz w:val="24"/>
          <w:szCs w:val="24"/>
        </w:rPr>
        <w:t>货价差震荡。库存角度看，上周国内豆油库存止跌微升。棕榈油库存略降。与笔者此前预估方向初步符合。</w:t>
      </w:r>
      <w:r w:rsidR="00BF0625">
        <w:rPr>
          <w:rFonts w:ascii="楷体_GB2312" w:eastAsia="楷体_GB2312" w:cs="楷体_GB2312" w:hint="eastAsia"/>
          <w:sz w:val="24"/>
          <w:szCs w:val="24"/>
        </w:rPr>
        <w:t>由于</w:t>
      </w:r>
      <w:proofErr w:type="gramStart"/>
      <w:r w:rsidR="00BF0625">
        <w:rPr>
          <w:rFonts w:ascii="楷体_GB2312" w:eastAsia="楷体_GB2312" w:cs="楷体_GB2312" w:hint="eastAsia"/>
          <w:sz w:val="24"/>
          <w:szCs w:val="24"/>
        </w:rPr>
        <w:t>粕类走</w:t>
      </w:r>
      <w:proofErr w:type="gramEnd"/>
      <w:r w:rsidR="00BF0625">
        <w:rPr>
          <w:rFonts w:ascii="楷体_GB2312" w:eastAsia="楷体_GB2312" w:cs="楷体_GB2312" w:hint="eastAsia"/>
          <w:sz w:val="24"/>
          <w:szCs w:val="24"/>
        </w:rPr>
        <w:t>强，国内压榨利润较好，中期国内豆油库存难降，</w:t>
      </w:r>
      <w:r w:rsidR="00BF0625" w:rsidRPr="00AA4369">
        <w:rPr>
          <w:rFonts w:ascii="楷体_GB2312" w:eastAsia="楷体_GB2312" w:cs="楷体_GB2312" w:hint="eastAsia"/>
          <w:sz w:val="24"/>
          <w:szCs w:val="24"/>
        </w:rPr>
        <w:t>甚至</w:t>
      </w:r>
      <w:r w:rsidR="00BF0625">
        <w:rPr>
          <w:rFonts w:ascii="楷体_GB2312" w:eastAsia="楷体_GB2312" w:cs="楷体_GB2312" w:hint="eastAsia"/>
          <w:sz w:val="24"/>
          <w:szCs w:val="24"/>
        </w:rPr>
        <w:t>会有回升。</w:t>
      </w:r>
      <w:r w:rsidR="00AA4369">
        <w:rPr>
          <w:rFonts w:ascii="楷体_GB2312" w:eastAsia="楷体_GB2312" w:cs="楷体_GB2312" w:hint="eastAsia"/>
          <w:sz w:val="24"/>
          <w:szCs w:val="24"/>
        </w:rPr>
        <w:t>国际</w:t>
      </w:r>
      <w:r w:rsidR="00BF0625">
        <w:rPr>
          <w:rFonts w:ascii="楷体_GB2312" w:eastAsia="楷体_GB2312" w:cs="楷体_GB2312" w:hint="eastAsia"/>
          <w:sz w:val="24"/>
          <w:szCs w:val="24"/>
        </w:rPr>
        <w:t>棕榈油4</w:t>
      </w:r>
      <w:r w:rsidR="00AA4369">
        <w:rPr>
          <w:rFonts w:ascii="楷体_GB2312" w:eastAsia="楷体_GB2312" w:cs="楷体_GB2312" w:hint="eastAsia"/>
          <w:sz w:val="24"/>
          <w:szCs w:val="24"/>
        </w:rPr>
        <w:t>月斋月备货将启，国际报价偏高导致</w:t>
      </w:r>
      <w:r w:rsidR="00BF0625">
        <w:rPr>
          <w:rFonts w:ascii="楷体_GB2312" w:eastAsia="楷体_GB2312" w:cs="楷体_GB2312" w:hint="eastAsia"/>
          <w:sz w:val="24"/>
          <w:szCs w:val="24"/>
        </w:rPr>
        <w:t>国内4-5月</w:t>
      </w:r>
      <w:r w:rsidR="00AA4369">
        <w:rPr>
          <w:rFonts w:ascii="楷体_GB2312" w:eastAsia="楷体_GB2312" w:cs="楷体_GB2312" w:hint="eastAsia"/>
          <w:sz w:val="24"/>
          <w:szCs w:val="24"/>
        </w:rPr>
        <w:t>船期棕榈油</w:t>
      </w:r>
      <w:r w:rsidR="00BF0625">
        <w:rPr>
          <w:rFonts w:ascii="楷体_GB2312" w:eastAsia="楷体_GB2312" w:cs="楷体_GB2312" w:hint="eastAsia"/>
          <w:sz w:val="24"/>
          <w:szCs w:val="24"/>
        </w:rPr>
        <w:t>套盘利润</w:t>
      </w:r>
      <w:proofErr w:type="gramStart"/>
      <w:r w:rsidR="00BF0625">
        <w:rPr>
          <w:rFonts w:ascii="楷体_GB2312" w:eastAsia="楷体_GB2312" w:cs="楷体_GB2312" w:hint="eastAsia"/>
          <w:sz w:val="24"/>
          <w:szCs w:val="24"/>
        </w:rPr>
        <w:t>难明显</w:t>
      </w:r>
      <w:proofErr w:type="gramEnd"/>
      <w:r w:rsidR="00BF0625">
        <w:rPr>
          <w:rFonts w:ascii="楷体_GB2312" w:eastAsia="楷体_GB2312" w:cs="楷体_GB2312" w:hint="eastAsia"/>
          <w:sz w:val="24"/>
          <w:szCs w:val="24"/>
        </w:rPr>
        <w:t>改善，4</w:t>
      </w:r>
      <w:r w:rsidR="00AA4369">
        <w:rPr>
          <w:rFonts w:ascii="楷体_GB2312" w:eastAsia="楷体_GB2312" w:cs="楷体_GB2312" w:hint="eastAsia"/>
          <w:sz w:val="24"/>
          <w:szCs w:val="24"/>
        </w:rPr>
        <w:t>月国内库存有下滑可能。因此，库存预期角度，豆棕价差中期</w:t>
      </w:r>
      <w:r w:rsidR="00BF0625">
        <w:rPr>
          <w:rFonts w:ascii="楷体_GB2312" w:eastAsia="楷体_GB2312" w:cs="楷体_GB2312" w:hint="eastAsia"/>
          <w:sz w:val="24"/>
          <w:szCs w:val="24"/>
        </w:rPr>
        <w:t>难强。</w:t>
      </w:r>
      <w:r w:rsidR="00AA4369">
        <w:rPr>
          <w:rFonts w:ascii="楷体_GB2312" w:eastAsia="楷体_GB2312" w:cs="楷体_GB2312" w:hint="eastAsia"/>
          <w:sz w:val="24"/>
          <w:szCs w:val="24"/>
        </w:rPr>
        <w:t>但目前</w:t>
      </w:r>
      <w:r w:rsidR="00CF7794">
        <w:rPr>
          <w:rFonts w:ascii="楷体_GB2312" w:eastAsia="楷体_GB2312" w:cs="楷体_GB2312" w:hint="eastAsia"/>
          <w:sz w:val="24"/>
          <w:szCs w:val="24"/>
        </w:rPr>
        <w:t>为</w:t>
      </w:r>
      <w:r w:rsidR="00AA4369">
        <w:rPr>
          <w:rFonts w:ascii="楷体_GB2312" w:eastAsia="楷体_GB2312" w:cs="楷体_GB2312" w:hint="eastAsia"/>
          <w:sz w:val="24"/>
          <w:szCs w:val="24"/>
        </w:rPr>
        <w:t>预期阶段，随着后期二者库存</w:t>
      </w:r>
      <w:r w:rsidR="00CF7794">
        <w:rPr>
          <w:rFonts w:ascii="楷体_GB2312" w:eastAsia="楷体_GB2312" w:cs="楷体_GB2312" w:hint="eastAsia"/>
          <w:sz w:val="24"/>
          <w:szCs w:val="24"/>
        </w:rPr>
        <w:t>实际增减</w:t>
      </w:r>
      <w:r w:rsidR="00AA4369">
        <w:rPr>
          <w:rFonts w:ascii="楷体_GB2312" w:eastAsia="楷体_GB2312" w:cs="楷体_GB2312" w:hint="eastAsia"/>
          <w:sz w:val="24"/>
          <w:szCs w:val="24"/>
        </w:rPr>
        <w:t>，二者价差也会</w:t>
      </w:r>
      <w:r w:rsidR="00CF7794">
        <w:rPr>
          <w:rFonts w:ascii="楷体_GB2312" w:eastAsia="楷体_GB2312" w:cs="楷体_GB2312" w:hint="eastAsia"/>
          <w:sz w:val="24"/>
          <w:szCs w:val="24"/>
        </w:rPr>
        <w:t>有</w:t>
      </w:r>
      <w:r w:rsidR="00AA4369">
        <w:rPr>
          <w:rFonts w:ascii="楷体_GB2312" w:eastAsia="楷体_GB2312" w:cs="楷体_GB2312" w:hint="eastAsia"/>
          <w:sz w:val="24"/>
          <w:szCs w:val="24"/>
        </w:rPr>
        <w:t>变化。</w:t>
      </w:r>
    </w:p>
    <w:p w:rsidR="009F7B31" w:rsidRDefault="009F7B31" w:rsidP="002E6773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外盘方面，</w:t>
      </w:r>
      <w:proofErr w:type="gramStart"/>
      <w:r>
        <w:rPr>
          <w:rFonts w:ascii="楷体_GB2312" w:eastAsia="楷体_GB2312" w:cs="楷体_GB2312" w:hint="eastAsia"/>
          <w:sz w:val="24"/>
          <w:szCs w:val="24"/>
        </w:rPr>
        <w:t>近期美豆止跌</w:t>
      </w:r>
      <w:proofErr w:type="gramEnd"/>
      <w:r>
        <w:rPr>
          <w:rFonts w:ascii="楷体_GB2312" w:eastAsia="楷体_GB2312" w:cs="楷体_GB2312" w:hint="eastAsia"/>
          <w:sz w:val="24"/>
          <w:szCs w:val="24"/>
        </w:rPr>
        <w:t>震荡，</w:t>
      </w:r>
      <w:r w:rsidR="002E6773">
        <w:rPr>
          <w:rFonts w:ascii="楷体_GB2312" w:eastAsia="楷体_GB2312" w:cs="楷体_GB2312" w:hint="eastAsia"/>
          <w:sz w:val="24"/>
          <w:szCs w:val="24"/>
        </w:rPr>
        <w:t>当前阿根廷大豆仍在生长期，天气炒作随时重启</w:t>
      </w:r>
      <w:r>
        <w:rPr>
          <w:rFonts w:ascii="楷体_GB2312" w:eastAsia="楷体_GB2312" w:cs="楷体_GB2312" w:hint="eastAsia"/>
          <w:sz w:val="24"/>
          <w:szCs w:val="24"/>
        </w:rPr>
        <w:t>。</w:t>
      </w:r>
      <w:r w:rsidR="002E6773">
        <w:rPr>
          <w:rFonts w:ascii="楷体_GB2312" w:eastAsia="楷体_GB2312" w:cs="楷体_GB2312" w:hint="eastAsia"/>
          <w:sz w:val="24"/>
          <w:szCs w:val="24"/>
        </w:rPr>
        <w:t>棕榈油方面，</w:t>
      </w:r>
      <w:r>
        <w:rPr>
          <w:rFonts w:ascii="楷体_GB2312" w:eastAsia="楷体_GB2312" w:cs="楷体_GB2312" w:hint="eastAsia"/>
          <w:sz w:val="24"/>
          <w:szCs w:val="24"/>
        </w:rPr>
        <w:t>马来3月增产量是关键。</w:t>
      </w:r>
      <w:r w:rsidR="000752DA">
        <w:rPr>
          <w:rFonts w:ascii="楷体_GB2312" w:eastAsia="楷体_GB2312" w:cs="楷体_GB2312" w:hint="eastAsia"/>
          <w:sz w:val="24"/>
          <w:szCs w:val="24"/>
        </w:rPr>
        <w:t>若马来</w:t>
      </w:r>
      <w:r w:rsidR="006A1991">
        <w:rPr>
          <w:rFonts w:ascii="楷体_GB2312" w:eastAsia="楷体_GB2312" w:cs="楷体_GB2312" w:hint="eastAsia"/>
          <w:sz w:val="24"/>
          <w:szCs w:val="24"/>
        </w:rPr>
        <w:t>棕榈油3月</w:t>
      </w:r>
      <w:r w:rsidR="000752DA">
        <w:rPr>
          <w:rFonts w:ascii="楷体_GB2312" w:eastAsia="楷体_GB2312" w:cs="楷体_GB2312" w:hint="eastAsia"/>
          <w:sz w:val="24"/>
          <w:szCs w:val="24"/>
        </w:rPr>
        <w:t>增产未低于预期，</w:t>
      </w:r>
      <w:proofErr w:type="gramStart"/>
      <w:r w:rsidR="000752DA">
        <w:rPr>
          <w:rFonts w:ascii="楷体_GB2312" w:eastAsia="楷体_GB2312" w:cs="楷体_GB2312" w:hint="eastAsia"/>
          <w:sz w:val="24"/>
          <w:szCs w:val="24"/>
        </w:rPr>
        <w:t>马棕前低压</w:t>
      </w:r>
      <w:proofErr w:type="gramEnd"/>
      <w:r w:rsidR="000752DA">
        <w:rPr>
          <w:rFonts w:ascii="楷体_GB2312" w:eastAsia="楷体_GB2312" w:cs="楷体_GB2312" w:hint="eastAsia"/>
          <w:sz w:val="24"/>
          <w:szCs w:val="24"/>
        </w:rPr>
        <w:t>力位难上破，或再度转跌。</w:t>
      </w:r>
    </w:p>
    <w:p w:rsidR="000752DA" w:rsidRDefault="000752DA" w:rsidP="002E6773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>
        <w:rPr>
          <w:rFonts w:ascii="楷体_GB2312" w:eastAsia="楷体_GB2312" w:cs="楷体_GB2312" w:hint="eastAsia"/>
          <w:sz w:val="24"/>
          <w:szCs w:val="24"/>
        </w:rPr>
        <w:t>综合</w:t>
      </w:r>
      <w:r w:rsidR="005B5E9C">
        <w:rPr>
          <w:rFonts w:ascii="楷体_GB2312" w:eastAsia="楷体_GB2312" w:cs="楷体_GB2312" w:hint="eastAsia"/>
          <w:sz w:val="24"/>
          <w:szCs w:val="24"/>
        </w:rPr>
        <w:t>豆棕</w:t>
      </w:r>
      <w:r>
        <w:rPr>
          <w:rFonts w:ascii="楷体_GB2312" w:eastAsia="楷体_GB2312" w:cs="楷体_GB2312" w:hint="eastAsia"/>
          <w:sz w:val="24"/>
          <w:szCs w:val="24"/>
        </w:rPr>
        <w:t>库存及外盘价格预期角度，短期棕榈油仍无趋势机会。</w:t>
      </w:r>
    </w:p>
    <w:p w:rsidR="002E6773" w:rsidRPr="00DB71AB" w:rsidRDefault="002E6773" w:rsidP="002E6773">
      <w:pPr>
        <w:spacing w:line="400" w:lineRule="exact"/>
        <w:ind w:rightChars="-29" w:right="-61"/>
        <w:rPr>
          <w:rFonts w:ascii="楷体_GB2312" w:eastAsia="楷体_GB2312" w:cs="楷体_GB2312"/>
          <w:b/>
          <w:sz w:val="24"/>
          <w:szCs w:val="24"/>
        </w:rPr>
      </w:pPr>
      <w:r w:rsidRPr="00DB71AB">
        <w:rPr>
          <w:rFonts w:ascii="楷体_GB2312" w:eastAsia="楷体_GB2312" w:cs="楷体_GB2312" w:hint="eastAsia"/>
          <w:b/>
          <w:sz w:val="24"/>
          <w:szCs w:val="24"/>
        </w:rPr>
        <w:t>表1</w:t>
      </w:r>
      <w:r>
        <w:rPr>
          <w:rFonts w:ascii="楷体_GB2312" w:eastAsia="楷体_GB2312" w:cs="楷体_GB2312" w:hint="eastAsia"/>
          <w:b/>
          <w:sz w:val="24"/>
          <w:szCs w:val="24"/>
        </w:rPr>
        <w:t>0</w:t>
      </w:r>
      <w:r w:rsidRPr="00DB71AB">
        <w:rPr>
          <w:rFonts w:ascii="楷体_GB2312" w:eastAsia="楷体_GB2312" w:cs="楷体_GB2312" w:hint="eastAsia"/>
          <w:b/>
          <w:sz w:val="24"/>
          <w:szCs w:val="24"/>
        </w:rPr>
        <w:t>：</w:t>
      </w:r>
      <w:proofErr w:type="gramStart"/>
      <w:r w:rsidRPr="00DB71AB">
        <w:rPr>
          <w:rFonts w:ascii="楷体_GB2312" w:eastAsia="楷体_GB2312" w:cs="楷体_GB2312" w:hint="eastAsia"/>
          <w:b/>
          <w:sz w:val="24"/>
          <w:szCs w:val="24"/>
        </w:rPr>
        <w:t>国内豆棕</w:t>
      </w:r>
      <w:proofErr w:type="gramEnd"/>
      <w:r w:rsidRPr="00DB71AB">
        <w:rPr>
          <w:rFonts w:ascii="楷体_GB2312" w:eastAsia="楷体_GB2312" w:cs="楷体_GB2312" w:hint="eastAsia"/>
          <w:b/>
          <w:sz w:val="24"/>
          <w:szCs w:val="24"/>
        </w:rPr>
        <w:t>价差</w:t>
      </w:r>
    </w:p>
    <w:p w:rsidR="002E6773" w:rsidRPr="00802685" w:rsidRDefault="004F72A2" w:rsidP="002E6773">
      <w:pPr>
        <w:autoSpaceDE w:val="0"/>
        <w:autoSpaceDN w:val="0"/>
        <w:adjustRightInd w:val="0"/>
        <w:jc w:val="left"/>
        <w:rPr>
          <w:rFonts w:ascii="楷体_GB2312" w:eastAsia="楷体_GB2312" w:cs="楷体_GB2312"/>
          <w:noProof/>
        </w:rPr>
      </w:pPr>
      <w:r>
        <w:rPr>
          <w:noProof/>
        </w:rPr>
        <w:lastRenderedPageBreak/>
        <w:pict>
          <v:line id="_x0000_s1329" style="position:absolute;z-index:251909120;visibility:visible;mso-wrap-distance-top:-6e-5mm;mso-wrap-distance-bottom:-6e-5mm" from="3.6pt,158.2pt" to="470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" strokecolor="teal" strokeweight="2.25pt"/>
        </w:pict>
      </w:r>
      <w:r>
        <w:rPr>
          <w:noProof/>
        </w:rPr>
        <w:pict>
          <v:line id="_x0000_s1330" style="position:absolute;z-index:251910144;visibility:visible;mso-wrap-distance-top:-6e-5mm;mso-wrap-distance-bottom:-6e-5mm" from=".2pt,.4pt" to="46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" strokecolor="teal" strokeweight="2.25pt"/>
        </w:pict>
      </w:r>
      <w:r w:rsidR="002E6773"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895600" cy="1971675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773">
        <w:rPr>
          <w:rFonts w:ascii="楷体_GB2312" w:eastAsia="楷体_GB2312" w:cs="楷体_GB2312" w:hint="eastAsia"/>
          <w:noProof/>
        </w:rPr>
        <w:drawing>
          <wp:inline distT="0" distB="0" distL="0" distR="0">
            <wp:extent cx="2895600" cy="1971675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773" w:rsidRPr="0040103B">
        <w:rPr>
          <w:rFonts w:ascii="楷体_GB2312" w:eastAsia="楷体_GB2312" w:cs="楷体_GB2312" w:hint="eastAsia"/>
        </w:rPr>
        <w:t>来源：</w:t>
      </w:r>
      <w:r w:rsidR="002E6773">
        <w:rPr>
          <w:rFonts w:ascii="楷体_GB2312" w:eastAsia="楷体_GB2312" w:cs="楷体_GB2312" w:hint="eastAsia"/>
        </w:rPr>
        <w:t>wind</w:t>
      </w:r>
      <w:r w:rsidR="002E6773" w:rsidRPr="0040103B">
        <w:rPr>
          <w:rFonts w:ascii="楷体_GB2312" w:eastAsia="楷体_GB2312" w:cs="楷体_GB2312" w:hint="eastAsia"/>
        </w:rPr>
        <w:t xml:space="preserve">  新湖期货研究所</w:t>
      </w:r>
    </w:p>
    <w:p w:rsidR="002C5CEC" w:rsidRPr="002500EE" w:rsidRDefault="002C5CEC" w:rsidP="002500EE">
      <w:pPr>
        <w:numPr>
          <w:ilvl w:val="0"/>
          <w:numId w:val="27"/>
        </w:numPr>
        <w:ind w:rightChars="-29" w:right="-61"/>
        <w:jc w:val="left"/>
        <w:rPr>
          <w:rFonts w:ascii="楷体_GB2312" w:eastAsia="楷体_GB2312" w:cs="楷体_GB2312"/>
          <w:b/>
          <w:bCs/>
          <w:color w:val="008080"/>
          <w:sz w:val="28"/>
          <w:szCs w:val="28"/>
        </w:rPr>
      </w:pPr>
      <w:r w:rsidRPr="002500E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后市</w:t>
      </w:r>
      <w:proofErr w:type="gramStart"/>
      <w:r w:rsidRPr="002500E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研</w:t>
      </w:r>
      <w:proofErr w:type="gramEnd"/>
      <w:r w:rsidRPr="002500EE">
        <w:rPr>
          <w:rFonts w:ascii="楷体_GB2312" w:eastAsia="楷体_GB2312" w:cs="楷体_GB2312" w:hint="eastAsia"/>
          <w:b/>
          <w:bCs/>
          <w:color w:val="008080"/>
          <w:sz w:val="28"/>
          <w:szCs w:val="28"/>
        </w:rPr>
        <w:t>判</w:t>
      </w:r>
    </w:p>
    <w:p w:rsidR="00485590" w:rsidRDefault="006401E6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  <w:r w:rsidRPr="006401E6">
        <w:rPr>
          <w:rFonts w:ascii="楷体_GB2312" w:eastAsia="楷体_GB2312" w:cs="楷体_GB2312" w:hint="eastAsia"/>
          <w:sz w:val="24"/>
          <w:szCs w:val="24"/>
        </w:rPr>
        <w:t>综合来看，当前国内油脂供需基本面仍偏</w:t>
      </w:r>
      <w:r w:rsidRPr="00DA1AFD">
        <w:rPr>
          <w:rFonts w:ascii="楷体_GB2312" w:eastAsia="楷体_GB2312" w:cs="楷体_GB2312" w:hint="eastAsia"/>
          <w:sz w:val="24"/>
          <w:szCs w:val="24"/>
        </w:rPr>
        <w:t>松，但</w:t>
      </w:r>
      <w:r w:rsidR="005D321E" w:rsidRPr="00DA1AFD">
        <w:rPr>
          <w:rFonts w:ascii="楷体_GB2312" w:eastAsia="楷体_GB2312" w:cs="楷体_GB2312" w:hint="eastAsia"/>
          <w:sz w:val="24"/>
          <w:szCs w:val="24"/>
        </w:rPr>
        <w:t>暂时</w:t>
      </w:r>
      <w:r w:rsidRPr="00DA1AFD">
        <w:rPr>
          <w:rFonts w:ascii="楷体_GB2312" w:eastAsia="楷体_GB2312" w:cs="楷体_GB2312" w:hint="eastAsia"/>
          <w:sz w:val="24"/>
          <w:szCs w:val="24"/>
        </w:rPr>
        <w:t>没有更差局面出现。马来</w:t>
      </w:r>
      <w:r w:rsidRPr="006401E6">
        <w:rPr>
          <w:rFonts w:ascii="楷体_GB2312" w:eastAsia="楷体_GB2312" w:cs="楷体_GB2312" w:hint="eastAsia"/>
          <w:sz w:val="24"/>
          <w:szCs w:val="24"/>
        </w:rPr>
        <w:t>3月虽进入增产季，但价格偏低</w:t>
      </w:r>
      <w:r w:rsidRPr="00DA1AFD">
        <w:rPr>
          <w:rFonts w:ascii="楷体_GB2312" w:eastAsia="楷体_GB2312" w:cs="楷体_GB2312" w:hint="eastAsia"/>
          <w:sz w:val="24"/>
          <w:szCs w:val="24"/>
        </w:rPr>
        <w:t>谨防增产偏低</w:t>
      </w:r>
      <w:r w:rsidR="005D321E" w:rsidRPr="00DA1AFD">
        <w:rPr>
          <w:rFonts w:ascii="楷体_GB2312" w:eastAsia="楷体_GB2312" w:cs="楷体_GB2312" w:hint="eastAsia"/>
          <w:sz w:val="24"/>
          <w:szCs w:val="24"/>
        </w:rPr>
        <w:t>（截至3月15日产量增幅正常）</w:t>
      </w:r>
      <w:r w:rsidRPr="00DA1AFD">
        <w:rPr>
          <w:rFonts w:ascii="楷体_GB2312" w:eastAsia="楷体_GB2312" w:cs="楷体_GB2312" w:hint="eastAsia"/>
          <w:sz w:val="24"/>
          <w:szCs w:val="24"/>
        </w:rPr>
        <w:t>。此外，</w:t>
      </w:r>
      <w:r w:rsidRPr="006401E6">
        <w:rPr>
          <w:rFonts w:ascii="楷体_GB2312" w:eastAsia="楷体_GB2312" w:cs="楷体_GB2312" w:hint="eastAsia"/>
          <w:sz w:val="24"/>
          <w:szCs w:val="24"/>
        </w:rPr>
        <w:t>4月斋月备货需</w:t>
      </w:r>
      <w:r w:rsidRPr="00DA1AFD">
        <w:rPr>
          <w:rFonts w:ascii="楷体_GB2312" w:eastAsia="楷体_GB2312" w:cs="楷体_GB2312" w:hint="eastAsia"/>
          <w:sz w:val="24"/>
          <w:szCs w:val="24"/>
        </w:rPr>
        <w:t>求</w:t>
      </w:r>
      <w:r w:rsidR="005D321E" w:rsidRPr="00DA1AFD">
        <w:rPr>
          <w:rFonts w:ascii="楷体_GB2312" w:eastAsia="楷体_GB2312" w:cs="楷体_GB2312" w:hint="eastAsia"/>
          <w:sz w:val="24"/>
          <w:szCs w:val="24"/>
        </w:rPr>
        <w:t>也不远。若</w:t>
      </w:r>
      <w:r w:rsidR="00BA5186">
        <w:rPr>
          <w:rFonts w:ascii="楷体_GB2312" w:eastAsia="楷体_GB2312" w:cs="楷体_GB2312" w:hint="eastAsia"/>
          <w:sz w:val="24"/>
          <w:szCs w:val="24"/>
        </w:rPr>
        <w:t>3-4月马来棕榈油</w:t>
      </w:r>
      <w:r w:rsidR="005D321E" w:rsidRPr="00DA1AFD">
        <w:rPr>
          <w:rFonts w:ascii="楷体_GB2312" w:eastAsia="楷体_GB2312" w:cs="楷体_GB2312" w:hint="eastAsia"/>
          <w:sz w:val="24"/>
          <w:szCs w:val="24"/>
        </w:rPr>
        <w:t>产量及需求如期，加上国内棕榈油4月库存有回落可能，</w:t>
      </w:r>
      <w:r w:rsidRPr="00DA1AFD">
        <w:rPr>
          <w:rFonts w:ascii="楷体_GB2312" w:eastAsia="楷体_GB2312" w:cs="楷体_GB2312" w:hint="eastAsia"/>
          <w:sz w:val="24"/>
          <w:szCs w:val="24"/>
        </w:rPr>
        <w:t>中期</w:t>
      </w:r>
      <w:r w:rsidR="005D321E" w:rsidRPr="00DA1AFD">
        <w:rPr>
          <w:rFonts w:ascii="楷体_GB2312" w:eastAsia="楷体_GB2312" w:cs="楷体_GB2312" w:hint="eastAsia"/>
          <w:sz w:val="24"/>
          <w:szCs w:val="24"/>
        </w:rPr>
        <w:t>棕榈油</w:t>
      </w:r>
      <w:r w:rsidRPr="00DA1AFD">
        <w:rPr>
          <w:rFonts w:ascii="楷体_GB2312" w:eastAsia="楷体_GB2312" w:cs="楷体_GB2312" w:hint="eastAsia"/>
          <w:sz w:val="24"/>
          <w:szCs w:val="24"/>
        </w:rPr>
        <w:t>暂缺</w:t>
      </w:r>
      <w:r w:rsidR="00437DC3" w:rsidRPr="00DA1AFD">
        <w:rPr>
          <w:rFonts w:ascii="楷体_GB2312" w:eastAsia="楷体_GB2312" w:cs="楷体_GB2312" w:hint="eastAsia"/>
          <w:sz w:val="24"/>
          <w:szCs w:val="24"/>
        </w:rPr>
        <w:t>大跌</w:t>
      </w:r>
      <w:r w:rsidRPr="00DA1AFD">
        <w:rPr>
          <w:rFonts w:ascii="楷体_GB2312" w:eastAsia="楷体_GB2312" w:cs="楷体_GB2312" w:hint="eastAsia"/>
          <w:sz w:val="24"/>
          <w:szCs w:val="24"/>
        </w:rPr>
        <w:t>动力</w:t>
      </w:r>
      <w:r w:rsidR="000015F4">
        <w:rPr>
          <w:rFonts w:ascii="楷体_GB2312" w:eastAsia="楷体_GB2312" w:cs="楷体_GB2312" w:hint="eastAsia"/>
          <w:sz w:val="24"/>
          <w:szCs w:val="24"/>
        </w:rPr>
        <w:t>，</w:t>
      </w:r>
      <w:r w:rsidR="00437DC3">
        <w:rPr>
          <w:rFonts w:ascii="楷体_GB2312" w:eastAsia="楷体_GB2312" w:cs="楷体_GB2312" w:hint="eastAsia"/>
          <w:sz w:val="24"/>
          <w:szCs w:val="24"/>
        </w:rPr>
        <w:t>但短期偏弱局面依旧，</w:t>
      </w:r>
      <w:proofErr w:type="gramStart"/>
      <w:r w:rsidR="00437DC3">
        <w:rPr>
          <w:rFonts w:ascii="楷体_GB2312" w:eastAsia="楷体_GB2312" w:cs="楷体_GB2312" w:hint="eastAsia"/>
          <w:sz w:val="24"/>
          <w:szCs w:val="24"/>
        </w:rPr>
        <w:t>反弹难</w:t>
      </w:r>
      <w:proofErr w:type="gramEnd"/>
      <w:r w:rsidR="00437DC3">
        <w:rPr>
          <w:rFonts w:ascii="楷体_GB2312" w:eastAsia="楷体_GB2312" w:cs="楷体_GB2312" w:hint="eastAsia"/>
          <w:sz w:val="24"/>
          <w:szCs w:val="24"/>
        </w:rPr>
        <w:t>持续。</w:t>
      </w:r>
      <w:r w:rsidRPr="006401E6">
        <w:rPr>
          <w:rFonts w:ascii="楷体_GB2312" w:eastAsia="楷体_GB2312" w:cs="楷体_GB2312" w:hint="eastAsia"/>
          <w:sz w:val="24"/>
          <w:szCs w:val="24"/>
        </w:rPr>
        <w:t>操作上，</w:t>
      </w:r>
      <w:proofErr w:type="gramStart"/>
      <w:r w:rsidRPr="006401E6">
        <w:rPr>
          <w:rFonts w:ascii="楷体_GB2312" w:eastAsia="楷体_GB2312" w:cs="楷体_GB2312" w:hint="eastAsia"/>
          <w:sz w:val="24"/>
          <w:szCs w:val="24"/>
        </w:rPr>
        <w:t>前空</w:t>
      </w:r>
      <w:r w:rsidRPr="00DA1AFD">
        <w:rPr>
          <w:rFonts w:ascii="楷体_GB2312" w:eastAsia="楷体_GB2312" w:cs="楷体_GB2312" w:hint="eastAsia"/>
          <w:sz w:val="24"/>
          <w:szCs w:val="24"/>
        </w:rPr>
        <w:t>剩余仓位</w:t>
      </w:r>
      <w:proofErr w:type="gramEnd"/>
      <w:r w:rsidRPr="00DA1AFD">
        <w:rPr>
          <w:rFonts w:ascii="楷体_GB2312" w:eastAsia="楷体_GB2312" w:cs="楷体_GB2312" w:hint="eastAsia"/>
          <w:sz w:val="24"/>
          <w:szCs w:val="24"/>
        </w:rPr>
        <w:t>持有，</w:t>
      </w:r>
      <w:r w:rsidR="000015F4">
        <w:rPr>
          <w:rFonts w:ascii="楷体_GB2312" w:eastAsia="楷体_GB2312" w:cs="楷体_GB2312" w:hint="eastAsia"/>
          <w:sz w:val="24"/>
          <w:szCs w:val="24"/>
        </w:rPr>
        <w:t>前低压力位有效上破离场，否则继续持有。</w:t>
      </w:r>
    </w:p>
    <w:p w:rsidR="00D837B4" w:rsidRDefault="00D837B4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D837B4" w:rsidRDefault="00D837B4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D837B4" w:rsidRDefault="00D837B4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D837B4" w:rsidRDefault="00D837B4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D837B4" w:rsidRPr="00485590" w:rsidRDefault="00D837B4" w:rsidP="00F809C8">
      <w:pPr>
        <w:spacing w:line="400" w:lineRule="exact"/>
        <w:ind w:rightChars="-29" w:right="-61" w:firstLineChars="200" w:firstLine="480"/>
        <w:rPr>
          <w:rFonts w:ascii="楷体_GB2312" w:eastAsia="楷体_GB2312" w:cs="楷体_GB2312"/>
          <w:sz w:val="24"/>
          <w:szCs w:val="24"/>
        </w:rPr>
      </w:pPr>
    </w:p>
    <w:p w:rsidR="00AD306E" w:rsidRPr="00EA553B" w:rsidRDefault="00EA553B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华文楷体" w:eastAsia="华文楷体" w:hAnsi="华文楷体"/>
          <w:b/>
          <w:kern w:val="0"/>
          <w:sz w:val="24"/>
        </w:rPr>
      </w:pPr>
      <w:r w:rsidRPr="00EA553B">
        <w:rPr>
          <w:rFonts w:ascii="华文楷体" w:eastAsia="华文楷体" w:hAnsi="华文楷体" w:cs="宋体" w:hint="eastAsia"/>
          <w:b/>
          <w:kern w:val="0"/>
          <w:sz w:val="24"/>
        </w:rPr>
        <w:t>免</w:t>
      </w:r>
      <w:r w:rsidR="00AD306E" w:rsidRPr="00EA553B">
        <w:rPr>
          <w:rFonts w:ascii="华文楷体" w:eastAsia="华文楷体" w:hAnsi="华文楷体" w:hint="eastAsia"/>
          <w:b/>
          <w:kern w:val="0"/>
          <w:sz w:val="24"/>
        </w:rPr>
        <w:t>责声明</w:t>
      </w:r>
    </w:p>
    <w:p w:rsidR="00984588" w:rsidRDefault="00AD306E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楷体" w:eastAsia="楷体" w:hAnsi="楷体"/>
          <w:kern w:val="0"/>
          <w:szCs w:val="21"/>
        </w:rPr>
      </w:pPr>
      <w:r w:rsidRPr="000A2A08">
        <w:rPr>
          <w:rFonts w:ascii="楷体" w:eastAsia="楷体" w:hAnsi="楷体" w:hint="eastAsia"/>
          <w:kern w:val="0"/>
          <w:szCs w:val="21"/>
        </w:rPr>
        <w:t>本报告的信息均来源于公开资料，我公司对这些信息的准确性和完整性不作任何保证，也不保证所包含的信息和建议不会发生任何变更。我们已力求报告内容的客观、公正，但文中的观点、结论和建议仅供参考，报告中的信息或意见并不构成所述品种的操作依据，投资者据此做出的任何投资决策与本公司和作者无关。</w:t>
      </w:r>
    </w:p>
    <w:p w:rsidR="00435FBE" w:rsidRDefault="00435FBE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楷体_GB2312" w:eastAsia="楷体_GB2312"/>
          <w:b/>
        </w:rPr>
      </w:pPr>
    </w:p>
    <w:p w:rsidR="0001790C" w:rsidRPr="000A2A08" w:rsidRDefault="00BB5D09" w:rsidP="003E3C63">
      <w:pPr>
        <w:autoSpaceDE w:val="0"/>
        <w:autoSpaceDN w:val="0"/>
        <w:adjustRightInd w:val="0"/>
        <w:spacing w:line="400" w:lineRule="exact"/>
        <w:ind w:rightChars="-61" w:right="-128"/>
        <w:jc w:val="left"/>
        <w:rPr>
          <w:rFonts w:ascii="楷体" w:eastAsia="楷体" w:hAnsi="楷体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5899150" cy="8001000"/>
            <wp:effectExtent l="19050" t="0" r="6350" b="0"/>
            <wp:wrapTopAndBottom/>
            <wp:docPr id="2738" name="图片 2738" descr="新湖营业部联系方式（201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8" descr="新湖营业部联系方式（2014）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790C" w:rsidRPr="000A2A08" w:rsidSect="00186FEE">
      <w:headerReference w:type="even" r:id="rId31"/>
      <w:headerReference w:type="default" r:id="rId32"/>
      <w:footerReference w:type="even" r:id="rId33"/>
      <w:footerReference w:type="default" r:id="rId34"/>
      <w:pgSz w:w="11907" w:h="16160" w:code="9"/>
      <w:pgMar w:top="1418" w:right="1304" w:bottom="964" w:left="1304" w:header="601" w:footer="5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2A2" w:rsidRDefault="004F72A2">
      <w:r>
        <w:separator/>
      </w:r>
    </w:p>
  </w:endnote>
  <w:endnote w:type="continuationSeparator" w:id="0">
    <w:p w:rsidR="004F72A2" w:rsidRDefault="004F7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subsetted="1" w:fontKey="{28707D35-69D7-408F-9DBD-4D26D0472E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2" w:subsetted="1" w:fontKey="{FED841B3-70E7-4F9E-8FF4-3B771E344941}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  <w:embedRegular r:id="rId3" w:subsetted="1" w:fontKey="{EFE594BA-C93A-486C-A69D-9054B3CEB02E}"/>
    <w:embedBold r:id="rId4" w:subsetted="1" w:fontKey="{5A2E673B-EBFD-4BAD-A3BF-1CA78CB9298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BB4E930-1A99-4709-B7F4-00F8205774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subsetted="1" w:fontKey="{1D6FE604-A620-423A-89BE-383AC62F43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EB3D4A2F-B7E7-4C67-A860-687DEE970AC3}"/>
    <w:embedBold r:id="rId8" w:subsetted="1" w:fontKey="{149CD2AC-5183-407F-8348-F6C613DA5191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9" w:subsetted="1" w:fontKey="{A42A123F-61A9-46E0-9888-9C0ACE6F8EEB}"/>
    <w:embedBold r:id="rId10" w:subsetted="1" w:fontKey="{88E3B40F-6222-4E0D-BC42-DADC09FB8CBB}"/>
  </w:font>
  <w:font w:name="___WRD_EMBED_SUB_38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11" w:subsetted="1" w:fontKey="{F848CF05-BEFD-4A6B-8750-C6264272CEBB}"/>
  </w:font>
  <w:font w:name="方正黑体简体">
    <w:altName w:val="Arial Unicode MS"/>
    <w:charset w:val="86"/>
    <w:family w:val="auto"/>
    <w:pitch w:val="variable"/>
    <w:sig w:usb0="00000000" w:usb1="080E0000" w:usb2="00000010" w:usb3="00000000" w:csb0="00040000" w:csb1="00000000"/>
    <w:embedRegular r:id="rId12" w:fontKey="{288A411A-B7B3-4443-81CD-49C619A17F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AE8" w:rsidRPr="007B7D18" w:rsidRDefault="00BF3451" w:rsidP="007779AF">
    <w:pPr>
      <w:pStyle w:val="a4"/>
      <w:framePr w:w="345" w:wrap="around" w:vAnchor="text" w:hAnchor="page" w:x="717" w:y="-26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40" w:lineRule="atLeast"/>
      <w:jc w:val="center"/>
      <w:rPr>
        <w:rStyle w:val="a7"/>
        <w:rFonts w:ascii="黑体" w:eastAsia="黑体"/>
        <w:sz w:val="22"/>
        <w:szCs w:val="22"/>
      </w:rPr>
    </w:pPr>
    <w:r w:rsidRPr="007B7D18">
      <w:rPr>
        <w:rStyle w:val="a7"/>
        <w:rFonts w:ascii="黑体" w:eastAsia="黑体" w:hint="eastAsia"/>
        <w:sz w:val="22"/>
        <w:szCs w:val="22"/>
      </w:rPr>
      <w:fldChar w:fldCharType="begin"/>
    </w:r>
    <w:r w:rsidR="00B37AE8" w:rsidRPr="007B7D18">
      <w:rPr>
        <w:rStyle w:val="a7"/>
        <w:rFonts w:ascii="黑体" w:eastAsia="黑体" w:hint="eastAsia"/>
        <w:sz w:val="22"/>
        <w:szCs w:val="22"/>
      </w:rPr>
      <w:instrText xml:space="preserve">PAGE  </w:instrText>
    </w:r>
    <w:r w:rsidRPr="007B7D18">
      <w:rPr>
        <w:rStyle w:val="a7"/>
        <w:rFonts w:ascii="黑体" w:eastAsia="黑体" w:hint="eastAsia"/>
        <w:sz w:val="22"/>
        <w:szCs w:val="22"/>
      </w:rPr>
      <w:fldChar w:fldCharType="separate"/>
    </w:r>
    <w:r w:rsidR="00282046">
      <w:rPr>
        <w:rStyle w:val="a7"/>
        <w:rFonts w:ascii="黑体" w:eastAsia="黑体"/>
        <w:noProof/>
        <w:sz w:val="22"/>
        <w:szCs w:val="22"/>
      </w:rPr>
      <w:t>8</w:t>
    </w:r>
    <w:r w:rsidRPr="007B7D18">
      <w:rPr>
        <w:rStyle w:val="a7"/>
        <w:rFonts w:ascii="黑体" w:eastAsia="黑体" w:hint="eastAsia"/>
        <w:sz w:val="22"/>
        <w:szCs w:val="22"/>
      </w:rPr>
      <w:fldChar w:fldCharType="end"/>
    </w:r>
  </w:p>
  <w:p w:rsidR="00B37AE8" w:rsidRPr="007B7D18" w:rsidRDefault="00B37AE8" w:rsidP="007B7D18">
    <w:pPr>
      <w:pStyle w:val="a4"/>
      <w:ind w:right="-81"/>
      <w:rPr>
        <w:rFonts w:ascii="方正黑体简体" w:eastAsia="方正黑体简体"/>
        <w:sz w:val="22"/>
        <w:szCs w:val="22"/>
      </w:rPr>
    </w:pPr>
    <w:proofErr w:type="gramStart"/>
    <w:r>
      <w:rPr>
        <w:rFonts w:ascii="方正黑体简体" w:eastAsia="方正黑体简体" w:hint="eastAsia"/>
        <w:sz w:val="22"/>
        <w:szCs w:val="22"/>
      </w:rPr>
      <w:t>XINHU  REPORT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AE8" w:rsidRPr="00DB3DB2" w:rsidRDefault="00BF3451" w:rsidP="00DB3DB2">
    <w:pPr>
      <w:pStyle w:val="a4"/>
      <w:framePr w:w="332" w:wrap="around" w:vAnchor="text" w:hAnchor="page" w:x="10845" w:y="-34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rPr>
        <w:rStyle w:val="a7"/>
        <w:rFonts w:ascii="黑体" w:eastAsia="黑体"/>
        <w:sz w:val="22"/>
        <w:szCs w:val="22"/>
      </w:rPr>
    </w:pPr>
    <w:r w:rsidRPr="00DB3DB2">
      <w:rPr>
        <w:rStyle w:val="a7"/>
        <w:rFonts w:ascii="黑体" w:eastAsia="黑体" w:hint="eastAsia"/>
        <w:sz w:val="22"/>
        <w:szCs w:val="22"/>
      </w:rPr>
      <w:fldChar w:fldCharType="begin"/>
    </w:r>
    <w:r w:rsidR="00B37AE8" w:rsidRPr="00DB3DB2">
      <w:rPr>
        <w:rStyle w:val="a7"/>
        <w:rFonts w:ascii="黑体" w:eastAsia="黑体" w:hint="eastAsia"/>
        <w:sz w:val="22"/>
        <w:szCs w:val="22"/>
      </w:rPr>
      <w:instrText xml:space="preserve">PAGE  </w:instrText>
    </w:r>
    <w:r w:rsidRPr="00DB3DB2">
      <w:rPr>
        <w:rStyle w:val="a7"/>
        <w:rFonts w:ascii="黑体" w:eastAsia="黑体" w:hint="eastAsia"/>
        <w:sz w:val="22"/>
        <w:szCs w:val="22"/>
      </w:rPr>
      <w:fldChar w:fldCharType="separate"/>
    </w:r>
    <w:r w:rsidR="00282046">
      <w:rPr>
        <w:rStyle w:val="a7"/>
        <w:rFonts w:ascii="黑体" w:eastAsia="黑体"/>
        <w:noProof/>
        <w:sz w:val="22"/>
        <w:szCs w:val="22"/>
      </w:rPr>
      <w:t>1</w:t>
    </w:r>
    <w:r w:rsidRPr="00DB3DB2">
      <w:rPr>
        <w:rStyle w:val="a7"/>
        <w:rFonts w:ascii="黑体" w:eastAsia="黑体" w:hint="eastAsia"/>
        <w:sz w:val="22"/>
        <w:szCs w:val="22"/>
      </w:rPr>
      <w:fldChar w:fldCharType="end"/>
    </w:r>
  </w:p>
  <w:p w:rsidR="00B37AE8" w:rsidRPr="00DB3DB2" w:rsidRDefault="00B37AE8" w:rsidP="00DB3DB2">
    <w:pPr>
      <w:pStyle w:val="a4"/>
      <w:ind w:right="-81" w:firstLine="360"/>
      <w:jc w:val="right"/>
      <w:rPr>
        <w:rFonts w:ascii="方正黑体简体" w:eastAsia="方正黑体简体"/>
        <w:sz w:val="22"/>
        <w:szCs w:val="22"/>
      </w:rPr>
    </w:pPr>
    <w:proofErr w:type="gramStart"/>
    <w:r>
      <w:rPr>
        <w:rFonts w:ascii="方正黑体简体" w:eastAsia="方正黑体简体" w:hint="eastAsia"/>
        <w:sz w:val="22"/>
        <w:szCs w:val="22"/>
      </w:rPr>
      <w:t>XINHU  REPORT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2A2" w:rsidRDefault="004F72A2">
      <w:r>
        <w:separator/>
      </w:r>
    </w:p>
  </w:footnote>
  <w:footnote w:type="continuationSeparator" w:id="0">
    <w:p w:rsidR="004F72A2" w:rsidRDefault="004F72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AE8" w:rsidRDefault="00B37AE8" w:rsidP="006F638F">
    <w:pPr>
      <w:pStyle w:val="a3"/>
      <w:pBdr>
        <w:bottom w:val="none" w:sz="0" w:space="0" w:color="auto"/>
      </w:pBdr>
      <w:ind w:leftChars="-366" w:left="1" w:hangingChars="428" w:hanging="770"/>
    </w:pPr>
    <w:r>
      <w:rPr>
        <w:noProof/>
      </w:rPr>
      <w:drawing>
        <wp:inline distT="0" distB="0" distL="0" distR="0">
          <wp:extent cx="6797675" cy="353695"/>
          <wp:effectExtent l="19050" t="0" r="3175" b="0"/>
          <wp:docPr id="17" name="图片 17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767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AE8" w:rsidRDefault="00B37AE8" w:rsidP="006F638F">
    <w:pPr>
      <w:pStyle w:val="a3"/>
      <w:pBdr>
        <w:bottom w:val="none" w:sz="0" w:space="0" w:color="auto"/>
      </w:pBdr>
      <w:ind w:leftChars="-258" w:hangingChars="301" w:hanging="542"/>
    </w:pPr>
    <w:r>
      <w:rPr>
        <w:rFonts w:hint="eastAsia"/>
        <w:noProof/>
      </w:rPr>
      <w:drawing>
        <wp:inline distT="0" distB="0" distL="0" distR="0">
          <wp:extent cx="6805930" cy="353695"/>
          <wp:effectExtent l="19050" t="0" r="0" b="0"/>
          <wp:docPr id="18" name="图片 18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930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pStyle w:val="1"/>
      <w:lvlText w:val="%1."/>
      <w:lvlJc w:val="left"/>
      <w:pPr>
        <w:tabs>
          <w:tab w:val="num" w:pos="3125"/>
        </w:tabs>
        <w:ind w:left="31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2727"/>
        </w:tabs>
        <w:ind w:left="2727" w:hanging="567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69"/>
        </w:tabs>
        <w:ind w:left="286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6071"/>
        </w:tabs>
        <w:ind w:left="607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3152"/>
        </w:tabs>
        <w:ind w:left="31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294"/>
        </w:tabs>
        <w:ind w:left="32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436"/>
        </w:tabs>
        <w:ind w:left="34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719"/>
        </w:tabs>
        <w:ind w:left="3719" w:hanging="1559"/>
      </w:pPr>
      <w:rPr>
        <w:rFonts w:hint="eastAsia"/>
      </w:rPr>
    </w:lvl>
  </w:abstractNum>
  <w:abstractNum w:abstractNumId="1">
    <w:nsid w:val="00000004"/>
    <w:multiLevelType w:val="multilevel"/>
    <w:tmpl w:val="00000004"/>
    <w:lvl w:ilvl="0">
      <w:start w:val="1"/>
      <w:numFmt w:val="japaneseCounting"/>
      <w:lvlText w:val="%1、"/>
      <w:lvlJc w:val="left"/>
      <w:pPr>
        <w:tabs>
          <w:tab w:val="num" w:pos="-179"/>
        </w:tabs>
        <w:ind w:left="-179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59"/>
        </w:tabs>
        <w:ind w:left="-59" w:hanging="420"/>
      </w:pPr>
    </w:lvl>
    <w:lvl w:ilvl="2">
      <w:start w:val="1"/>
      <w:numFmt w:val="lowerRoman"/>
      <w:lvlText w:val="%3."/>
      <w:lvlJc w:val="right"/>
      <w:pPr>
        <w:tabs>
          <w:tab w:val="num" w:pos="361"/>
        </w:tabs>
        <w:ind w:left="361" w:hanging="420"/>
      </w:pPr>
    </w:lvl>
    <w:lvl w:ilvl="3">
      <w:start w:val="1"/>
      <w:numFmt w:val="decimal"/>
      <w:lvlText w:val="%4."/>
      <w:lvlJc w:val="left"/>
      <w:pPr>
        <w:tabs>
          <w:tab w:val="num" w:pos="781"/>
        </w:tabs>
        <w:ind w:left="781" w:hanging="420"/>
      </w:pPr>
    </w:lvl>
    <w:lvl w:ilvl="4">
      <w:start w:val="1"/>
      <w:numFmt w:val="lowerLetter"/>
      <w:lvlText w:val="%5)"/>
      <w:lvlJc w:val="left"/>
      <w:pPr>
        <w:tabs>
          <w:tab w:val="num" w:pos="1201"/>
        </w:tabs>
        <w:ind w:left="1201" w:hanging="420"/>
      </w:pPr>
    </w:lvl>
    <w:lvl w:ilvl="5">
      <w:start w:val="1"/>
      <w:numFmt w:val="lowerRoman"/>
      <w:lvlText w:val="%6."/>
      <w:lvlJc w:val="right"/>
      <w:pPr>
        <w:tabs>
          <w:tab w:val="num" w:pos="1621"/>
        </w:tabs>
        <w:ind w:left="1621" w:hanging="420"/>
      </w:pPr>
    </w:lvl>
    <w:lvl w:ilvl="6">
      <w:start w:val="1"/>
      <w:numFmt w:val="decimal"/>
      <w:lvlText w:val="%7."/>
      <w:lvlJc w:val="left"/>
      <w:pPr>
        <w:tabs>
          <w:tab w:val="num" w:pos="2041"/>
        </w:tabs>
        <w:ind w:left="2041" w:hanging="420"/>
      </w:pPr>
    </w:lvl>
    <w:lvl w:ilvl="7">
      <w:start w:val="1"/>
      <w:numFmt w:val="lowerLetter"/>
      <w:lvlText w:val="%8)"/>
      <w:lvlJc w:val="left"/>
      <w:pPr>
        <w:tabs>
          <w:tab w:val="num" w:pos="2461"/>
        </w:tabs>
        <w:ind w:left="2461" w:hanging="420"/>
      </w:pPr>
    </w:lvl>
    <w:lvl w:ilvl="8">
      <w:start w:val="1"/>
      <w:numFmt w:val="lowerRoman"/>
      <w:lvlText w:val="%9."/>
      <w:lvlJc w:val="right"/>
      <w:pPr>
        <w:tabs>
          <w:tab w:val="num" w:pos="2881"/>
        </w:tabs>
        <w:ind w:left="2881" w:hanging="420"/>
      </w:p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24700AA"/>
    <w:multiLevelType w:val="hybridMultilevel"/>
    <w:tmpl w:val="4D4E2502"/>
    <w:lvl w:ilvl="0" w:tplc="79A05C16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7FF65B1"/>
    <w:multiLevelType w:val="hybridMultilevel"/>
    <w:tmpl w:val="27BCA0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4C451A9"/>
    <w:multiLevelType w:val="hybridMultilevel"/>
    <w:tmpl w:val="E8385F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85228F8"/>
    <w:multiLevelType w:val="hybridMultilevel"/>
    <w:tmpl w:val="714251F4"/>
    <w:lvl w:ilvl="0" w:tplc="F3E2DEFE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982456E"/>
    <w:multiLevelType w:val="hybridMultilevel"/>
    <w:tmpl w:val="B95C8E1C"/>
    <w:lvl w:ilvl="0" w:tplc="9A4E3A80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1BD15AC8"/>
    <w:multiLevelType w:val="hybridMultilevel"/>
    <w:tmpl w:val="4D4E2502"/>
    <w:lvl w:ilvl="0" w:tplc="79A05C16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EF254E"/>
    <w:multiLevelType w:val="hybridMultilevel"/>
    <w:tmpl w:val="C5FC02C6"/>
    <w:lvl w:ilvl="0" w:tplc="AF20F0A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F14095F"/>
    <w:multiLevelType w:val="hybridMultilevel"/>
    <w:tmpl w:val="5AC23A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1B26EB6"/>
    <w:multiLevelType w:val="hybridMultilevel"/>
    <w:tmpl w:val="14F2E4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32B6592"/>
    <w:multiLevelType w:val="hybridMultilevel"/>
    <w:tmpl w:val="D5B4E8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41853C0"/>
    <w:multiLevelType w:val="hybridMultilevel"/>
    <w:tmpl w:val="82847D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A2923F9"/>
    <w:multiLevelType w:val="hybridMultilevel"/>
    <w:tmpl w:val="DF54596C"/>
    <w:lvl w:ilvl="0" w:tplc="D7D21B2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A8C07C3"/>
    <w:multiLevelType w:val="hybridMultilevel"/>
    <w:tmpl w:val="0CEC3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804218"/>
    <w:multiLevelType w:val="hybridMultilevel"/>
    <w:tmpl w:val="B40EF3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2EF64F39"/>
    <w:multiLevelType w:val="hybridMultilevel"/>
    <w:tmpl w:val="1CCABD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3AEB0105"/>
    <w:multiLevelType w:val="hybridMultilevel"/>
    <w:tmpl w:val="B09855CE"/>
    <w:lvl w:ilvl="0" w:tplc="15E2CCD0">
      <w:start w:val="2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B607F69"/>
    <w:multiLevelType w:val="hybridMultilevel"/>
    <w:tmpl w:val="8A242D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43805354"/>
    <w:multiLevelType w:val="hybridMultilevel"/>
    <w:tmpl w:val="6FD227AC"/>
    <w:lvl w:ilvl="0" w:tplc="A006A61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6FD28D0"/>
    <w:multiLevelType w:val="hybridMultilevel"/>
    <w:tmpl w:val="6054F9DC"/>
    <w:lvl w:ilvl="0" w:tplc="0D76E5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7C352E0"/>
    <w:multiLevelType w:val="hybridMultilevel"/>
    <w:tmpl w:val="2A4CF3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487877C5"/>
    <w:multiLevelType w:val="hybridMultilevel"/>
    <w:tmpl w:val="0C2A20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4ADE5AC1"/>
    <w:multiLevelType w:val="hybridMultilevel"/>
    <w:tmpl w:val="CFC8E6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4AFD13AD"/>
    <w:multiLevelType w:val="hybridMultilevel"/>
    <w:tmpl w:val="101C4C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50FB06D1"/>
    <w:multiLevelType w:val="hybridMultilevel"/>
    <w:tmpl w:val="4A3C6B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53C45C11"/>
    <w:multiLevelType w:val="hybridMultilevel"/>
    <w:tmpl w:val="80407D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5A31F38"/>
    <w:multiLevelType w:val="hybridMultilevel"/>
    <w:tmpl w:val="9E6CFC5E"/>
    <w:lvl w:ilvl="0" w:tplc="90BE4014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6D6210F"/>
    <w:multiLevelType w:val="hybridMultilevel"/>
    <w:tmpl w:val="D1B463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5A4D0A27"/>
    <w:multiLevelType w:val="hybridMultilevel"/>
    <w:tmpl w:val="7548C6A2"/>
    <w:lvl w:ilvl="0" w:tplc="8730B12C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ACF0B9F"/>
    <w:multiLevelType w:val="hybridMultilevel"/>
    <w:tmpl w:val="25FC9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5B841E0D"/>
    <w:multiLevelType w:val="hybridMultilevel"/>
    <w:tmpl w:val="192C33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62D8557D"/>
    <w:multiLevelType w:val="hybridMultilevel"/>
    <w:tmpl w:val="B162A6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65925587"/>
    <w:multiLevelType w:val="hybridMultilevel"/>
    <w:tmpl w:val="B784FC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66EA601D"/>
    <w:multiLevelType w:val="hybridMultilevel"/>
    <w:tmpl w:val="03505E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73C40488"/>
    <w:multiLevelType w:val="hybridMultilevel"/>
    <w:tmpl w:val="131EEB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7FA65F3F"/>
    <w:multiLevelType w:val="hybridMultilevel"/>
    <w:tmpl w:val="A2C28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27"/>
  </w:num>
  <w:num w:numId="10">
    <w:abstractNumId w:val="31"/>
  </w:num>
  <w:num w:numId="11">
    <w:abstractNumId w:val="36"/>
  </w:num>
  <w:num w:numId="12">
    <w:abstractNumId w:val="6"/>
  </w:num>
  <w:num w:numId="13">
    <w:abstractNumId w:val="20"/>
  </w:num>
  <w:num w:numId="14">
    <w:abstractNumId w:val="26"/>
  </w:num>
  <w:num w:numId="15">
    <w:abstractNumId w:val="22"/>
  </w:num>
  <w:num w:numId="16">
    <w:abstractNumId w:val="5"/>
  </w:num>
  <w:num w:numId="17">
    <w:abstractNumId w:val="30"/>
  </w:num>
  <w:num w:numId="18">
    <w:abstractNumId w:val="24"/>
  </w:num>
  <w:num w:numId="19">
    <w:abstractNumId w:val="29"/>
  </w:num>
  <w:num w:numId="20">
    <w:abstractNumId w:val="34"/>
  </w:num>
  <w:num w:numId="21">
    <w:abstractNumId w:val="15"/>
  </w:num>
  <w:num w:numId="22">
    <w:abstractNumId w:val="28"/>
  </w:num>
  <w:num w:numId="23">
    <w:abstractNumId w:val="17"/>
  </w:num>
  <w:num w:numId="24">
    <w:abstractNumId w:val="11"/>
  </w:num>
  <w:num w:numId="25">
    <w:abstractNumId w:val="9"/>
  </w:num>
  <w:num w:numId="26">
    <w:abstractNumId w:val="37"/>
  </w:num>
  <w:num w:numId="27">
    <w:abstractNumId w:val="8"/>
  </w:num>
  <w:num w:numId="28">
    <w:abstractNumId w:val="23"/>
  </w:num>
  <w:num w:numId="29">
    <w:abstractNumId w:val="19"/>
  </w:num>
  <w:num w:numId="30">
    <w:abstractNumId w:val="4"/>
  </w:num>
  <w:num w:numId="31">
    <w:abstractNumId w:val="35"/>
  </w:num>
  <w:num w:numId="32">
    <w:abstractNumId w:val="16"/>
  </w:num>
  <w:num w:numId="33">
    <w:abstractNumId w:val="3"/>
  </w:num>
  <w:num w:numId="34">
    <w:abstractNumId w:val="12"/>
  </w:num>
  <w:num w:numId="35">
    <w:abstractNumId w:val="7"/>
  </w:num>
  <w:num w:numId="36">
    <w:abstractNumId w:val="32"/>
  </w:num>
  <w:num w:numId="37">
    <w:abstractNumId w:val="33"/>
  </w:num>
  <w:num w:numId="38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7BAA"/>
    <w:rsid w:val="000006C7"/>
    <w:rsid w:val="0000125E"/>
    <w:rsid w:val="000012BA"/>
    <w:rsid w:val="0000133B"/>
    <w:rsid w:val="000015F4"/>
    <w:rsid w:val="00001DF9"/>
    <w:rsid w:val="000032B3"/>
    <w:rsid w:val="000037A0"/>
    <w:rsid w:val="000037A8"/>
    <w:rsid w:val="0000393F"/>
    <w:rsid w:val="00003ED5"/>
    <w:rsid w:val="00003F9B"/>
    <w:rsid w:val="00004417"/>
    <w:rsid w:val="00004BB6"/>
    <w:rsid w:val="0000582F"/>
    <w:rsid w:val="00006251"/>
    <w:rsid w:val="00006A27"/>
    <w:rsid w:val="00006BA7"/>
    <w:rsid w:val="000078DD"/>
    <w:rsid w:val="000126CE"/>
    <w:rsid w:val="0001277A"/>
    <w:rsid w:val="00012E57"/>
    <w:rsid w:val="00013DDD"/>
    <w:rsid w:val="00013E6D"/>
    <w:rsid w:val="00014141"/>
    <w:rsid w:val="000142D3"/>
    <w:rsid w:val="00015113"/>
    <w:rsid w:val="000153EC"/>
    <w:rsid w:val="000164F1"/>
    <w:rsid w:val="00016C44"/>
    <w:rsid w:val="00016CAA"/>
    <w:rsid w:val="00017406"/>
    <w:rsid w:val="0001790C"/>
    <w:rsid w:val="00017A99"/>
    <w:rsid w:val="00017FB2"/>
    <w:rsid w:val="00020091"/>
    <w:rsid w:val="000204A1"/>
    <w:rsid w:val="0002109A"/>
    <w:rsid w:val="00021452"/>
    <w:rsid w:val="000215D5"/>
    <w:rsid w:val="0002175C"/>
    <w:rsid w:val="00021C91"/>
    <w:rsid w:val="00021E15"/>
    <w:rsid w:val="00022E68"/>
    <w:rsid w:val="00023161"/>
    <w:rsid w:val="0002357C"/>
    <w:rsid w:val="00023728"/>
    <w:rsid w:val="0002599C"/>
    <w:rsid w:val="00025BB6"/>
    <w:rsid w:val="00026DD5"/>
    <w:rsid w:val="00026F82"/>
    <w:rsid w:val="0002749A"/>
    <w:rsid w:val="00027C19"/>
    <w:rsid w:val="00027E98"/>
    <w:rsid w:val="00030002"/>
    <w:rsid w:val="00030299"/>
    <w:rsid w:val="00030857"/>
    <w:rsid w:val="00031281"/>
    <w:rsid w:val="0003128D"/>
    <w:rsid w:val="00031496"/>
    <w:rsid w:val="00032038"/>
    <w:rsid w:val="000323FF"/>
    <w:rsid w:val="00032802"/>
    <w:rsid w:val="000329FD"/>
    <w:rsid w:val="00033566"/>
    <w:rsid w:val="000340FF"/>
    <w:rsid w:val="00034175"/>
    <w:rsid w:val="00034E12"/>
    <w:rsid w:val="0003556D"/>
    <w:rsid w:val="00035A6C"/>
    <w:rsid w:val="00035B8D"/>
    <w:rsid w:val="00035E46"/>
    <w:rsid w:val="00035FD1"/>
    <w:rsid w:val="00036949"/>
    <w:rsid w:val="0003711C"/>
    <w:rsid w:val="00037F22"/>
    <w:rsid w:val="000403D9"/>
    <w:rsid w:val="0004043A"/>
    <w:rsid w:val="000404D4"/>
    <w:rsid w:val="000404DF"/>
    <w:rsid w:val="00041E57"/>
    <w:rsid w:val="00041FE9"/>
    <w:rsid w:val="00042196"/>
    <w:rsid w:val="000436D4"/>
    <w:rsid w:val="00043E7D"/>
    <w:rsid w:val="000449A6"/>
    <w:rsid w:val="0004529E"/>
    <w:rsid w:val="000452FE"/>
    <w:rsid w:val="00045B6B"/>
    <w:rsid w:val="00045D66"/>
    <w:rsid w:val="00046322"/>
    <w:rsid w:val="00046611"/>
    <w:rsid w:val="00047702"/>
    <w:rsid w:val="000503B0"/>
    <w:rsid w:val="0005224C"/>
    <w:rsid w:val="000526E6"/>
    <w:rsid w:val="00052825"/>
    <w:rsid w:val="00052B1F"/>
    <w:rsid w:val="0005467F"/>
    <w:rsid w:val="00054B33"/>
    <w:rsid w:val="00055534"/>
    <w:rsid w:val="00055C29"/>
    <w:rsid w:val="00056546"/>
    <w:rsid w:val="00056615"/>
    <w:rsid w:val="00057672"/>
    <w:rsid w:val="000579D5"/>
    <w:rsid w:val="00060171"/>
    <w:rsid w:val="000606B0"/>
    <w:rsid w:val="00060ACA"/>
    <w:rsid w:val="00060E84"/>
    <w:rsid w:val="0006157F"/>
    <w:rsid w:val="000616F4"/>
    <w:rsid w:val="000617BE"/>
    <w:rsid w:val="00061A3F"/>
    <w:rsid w:val="00061F92"/>
    <w:rsid w:val="000620DD"/>
    <w:rsid w:val="00062327"/>
    <w:rsid w:val="0006237E"/>
    <w:rsid w:val="0006273F"/>
    <w:rsid w:val="00062796"/>
    <w:rsid w:val="0006495C"/>
    <w:rsid w:val="00064EAE"/>
    <w:rsid w:val="00065476"/>
    <w:rsid w:val="00065D24"/>
    <w:rsid w:val="00066E43"/>
    <w:rsid w:val="000678D4"/>
    <w:rsid w:val="0007039B"/>
    <w:rsid w:val="00070E63"/>
    <w:rsid w:val="0007224F"/>
    <w:rsid w:val="00072347"/>
    <w:rsid w:val="0007237A"/>
    <w:rsid w:val="000729CA"/>
    <w:rsid w:val="00072FF1"/>
    <w:rsid w:val="00073024"/>
    <w:rsid w:val="00073D12"/>
    <w:rsid w:val="00073EBD"/>
    <w:rsid w:val="00074559"/>
    <w:rsid w:val="000752DA"/>
    <w:rsid w:val="000753B7"/>
    <w:rsid w:val="000769CA"/>
    <w:rsid w:val="00076AA4"/>
    <w:rsid w:val="00076C71"/>
    <w:rsid w:val="00076CFE"/>
    <w:rsid w:val="00077109"/>
    <w:rsid w:val="00077428"/>
    <w:rsid w:val="00077885"/>
    <w:rsid w:val="0008028D"/>
    <w:rsid w:val="00080AA5"/>
    <w:rsid w:val="00080C46"/>
    <w:rsid w:val="00080EF5"/>
    <w:rsid w:val="000812CA"/>
    <w:rsid w:val="00081326"/>
    <w:rsid w:val="0008140C"/>
    <w:rsid w:val="0008198D"/>
    <w:rsid w:val="0008351F"/>
    <w:rsid w:val="00083878"/>
    <w:rsid w:val="000844C5"/>
    <w:rsid w:val="00084758"/>
    <w:rsid w:val="00084817"/>
    <w:rsid w:val="00085464"/>
    <w:rsid w:val="00085E05"/>
    <w:rsid w:val="0008629F"/>
    <w:rsid w:val="00086372"/>
    <w:rsid w:val="00086D6D"/>
    <w:rsid w:val="00087306"/>
    <w:rsid w:val="00087BAE"/>
    <w:rsid w:val="00090A5F"/>
    <w:rsid w:val="0009171D"/>
    <w:rsid w:val="0009195E"/>
    <w:rsid w:val="00091A3C"/>
    <w:rsid w:val="00092FC9"/>
    <w:rsid w:val="000930FA"/>
    <w:rsid w:val="00094215"/>
    <w:rsid w:val="00094A18"/>
    <w:rsid w:val="00094BA4"/>
    <w:rsid w:val="00095597"/>
    <w:rsid w:val="00096B5A"/>
    <w:rsid w:val="000977E7"/>
    <w:rsid w:val="000A2A08"/>
    <w:rsid w:val="000A39B9"/>
    <w:rsid w:val="000A4523"/>
    <w:rsid w:val="000A4AA9"/>
    <w:rsid w:val="000A4F9F"/>
    <w:rsid w:val="000A5FCB"/>
    <w:rsid w:val="000A69F5"/>
    <w:rsid w:val="000A73B7"/>
    <w:rsid w:val="000B01B8"/>
    <w:rsid w:val="000B0A16"/>
    <w:rsid w:val="000B0C35"/>
    <w:rsid w:val="000B121A"/>
    <w:rsid w:val="000B178A"/>
    <w:rsid w:val="000B2367"/>
    <w:rsid w:val="000B2A0E"/>
    <w:rsid w:val="000B2ADC"/>
    <w:rsid w:val="000B2D6A"/>
    <w:rsid w:val="000B3398"/>
    <w:rsid w:val="000B3683"/>
    <w:rsid w:val="000B404D"/>
    <w:rsid w:val="000B41C0"/>
    <w:rsid w:val="000B4D68"/>
    <w:rsid w:val="000B51C6"/>
    <w:rsid w:val="000B53EB"/>
    <w:rsid w:val="000B5785"/>
    <w:rsid w:val="000B5A8C"/>
    <w:rsid w:val="000B5B92"/>
    <w:rsid w:val="000B5C65"/>
    <w:rsid w:val="000B64E3"/>
    <w:rsid w:val="000B7567"/>
    <w:rsid w:val="000B7F1F"/>
    <w:rsid w:val="000B7FDA"/>
    <w:rsid w:val="000C066E"/>
    <w:rsid w:val="000C08B5"/>
    <w:rsid w:val="000C0C55"/>
    <w:rsid w:val="000C1433"/>
    <w:rsid w:val="000C2D6D"/>
    <w:rsid w:val="000C2FFD"/>
    <w:rsid w:val="000C3545"/>
    <w:rsid w:val="000C37CB"/>
    <w:rsid w:val="000C3C87"/>
    <w:rsid w:val="000C3D94"/>
    <w:rsid w:val="000C4659"/>
    <w:rsid w:val="000C491E"/>
    <w:rsid w:val="000C51F7"/>
    <w:rsid w:val="000C5C5E"/>
    <w:rsid w:val="000C6082"/>
    <w:rsid w:val="000C64F3"/>
    <w:rsid w:val="000C6F3C"/>
    <w:rsid w:val="000C7D43"/>
    <w:rsid w:val="000D02C3"/>
    <w:rsid w:val="000D18A5"/>
    <w:rsid w:val="000D19FC"/>
    <w:rsid w:val="000D2163"/>
    <w:rsid w:val="000D30CB"/>
    <w:rsid w:val="000D42BA"/>
    <w:rsid w:val="000D4308"/>
    <w:rsid w:val="000D55D5"/>
    <w:rsid w:val="000D5ED9"/>
    <w:rsid w:val="000D6C7E"/>
    <w:rsid w:val="000D6E38"/>
    <w:rsid w:val="000D76F0"/>
    <w:rsid w:val="000E0A25"/>
    <w:rsid w:val="000E0AB6"/>
    <w:rsid w:val="000E108C"/>
    <w:rsid w:val="000E1CB4"/>
    <w:rsid w:val="000E2550"/>
    <w:rsid w:val="000E35DE"/>
    <w:rsid w:val="000E40B4"/>
    <w:rsid w:val="000E4FEA"/>
    <w:rsid w:val="000E5985"/>
    <w:rsid w:val="000E5A0F"/>
    <w:rsid w:val="000E5DEB"/>
    <w:rsid w:val="000E6253"/>
    <w:rsid w:val="000E66DB"/>
    <w:rsid w:val="000E6880"/>
    <w:rsid w:val="000E7EAB"/>
    <w:rsid w:val="000E7F9D"/>
    <w:rsid w:val="000F0573"/>
    <w:rsid w:val="000F0FB6"/>
    <w:rsid w:val="000F1282"/>
    <w:rsid w:val="000F1679"/>
    <w:rsid w:val="000F2CB5"/>
    <w:rsid w:val="000F2F29"/>
    <w:rsid w:val="000F3964"/>
    <w:rsid w:val="000F39F8"/>
    <w:rsid w:val="000F4484"/>
    <w:rsid w:val="000F4ADC"/>
    <w:rsid w:val="000F4DC7"/>
    <w:rsid w:val="000F4FC0"/>
    <w:rsid w:val="000F56F6"/>
    <w:rsid w:val="000F5E78"/>
    <w:rsid w:val="000F6149"/>
    <w:rsid w:val="000F61E1"/>
    <w:rsid w:val="000F6D18"/>
    <w:rsid w:val="000F71D7"/>
    <w:rsid w:val="000F7866"/>
    <w:rsid w:val="000F78B2"/>
    <w:rsid w:val="00100CBE"/>
    <w:rsid w:val="0010146A"/>
    <w:rsid w:val="001023C2"/>
    <w:rsid w:val="00102671"/>
    <w:rsid w:val="00102912"/>
    <w:rsid w:val="00102929"/>
    <w:rsid w:val="00104257"/>
    <w:rsid w:val="00104461"/>
    <w:rsid w:val="00104507"/>
    <w:rsid w:val="001048AE"/>
    <w:rsid w:val="00104A7E"/>
    <w:rsid w:val="00104E9C"/>
    <w:rsid w:val="00104ECF"/>
    <w:rsid w:val="00104F9B"/>
    <w:rsid w:val="0010549A"/>
    <w:rsid w:val="00105F16"/>
    <w:rsid w:val="001062D9"/>
    <w:rsid w:val="00107446"/>
    <w:rsid w:val="00107AFA"/>
    <w:rsid w:val="0011017B"/>
    <w:rsid w:val="001112A9"/>
    <w:rsid w:val="00111C29"/>
    <w:rsid w:val="00112B02"/>
    <w:rsid w:val="00112DB4"/>
    <w:rsid w:val="00113D99"/>
    <w:rsid w:val="0011476F"/>
    <w:rsid w:val="00114D2F"/>
    <w:rsid w:val="00115046"/>
    <w:rsid w:val="001158C1"/>
    <w:rsid w:val="00115A03"/>
    <w:rsid w:val="00115FEE"/>
    <w:rsid w:val="00116588"/>
    <w:rsid w:val="00116859"/>
    <w:rsid w:val="00117070"/>
    <w:rsid w:val="00117F6D"/>
    <w:rsid w:val="001201F1"/>
    <w:rsid w:val="0012023E"/>
    <w:rsid w:val="0012097E"/>
    <w:rsid w:val="00120A7A"/>
    <w:rsid w:val="00121391"/>
    <w:rsid w:val="00121638"/>
    <w:rsid w:val="00121C0D"/>
    <w:rsid w:val="00122405"/>
    <w:rsid w:val="00123A92"/>
    <w:rsid w:val="001246D8"/>
    <w:rsid w:val="0012591E"/>
    <w:rsid w:val="00125F3A"/>
    <w:rsid w:val="00125FB5"/>
    <w:rsid w:val="0012651F"/>
    <w:rsid w:val="001265FC"/>
    <w:rsid w:val="00127375"/>
    <w:rsid w:val="00127908"/>
    <w:rsid w:val="00127980"/>
    <w:rsid w:val="00127AA6"/>
    <w:rsid w:val="00127B4C"/>
    <w:rsid w:val="001306C0"/>
    <w:rsid w:val="00130715"/>
    <w:rsid w:val="00131010"/>
    <w:rsid w:val="0013146C"/>
    <w:rsid w:val="001324D0"/>
    <w:rsid w:val="00135442"/>
    <w:rsid w:val="001354F9"/>
    <w:rsid w:val="001356C6"/>
    <w:rsid w:val="00135DB2"/>
    <w:rsid w:val="00136241"/>
    <w:rsid w:val="00136ED1"/>
    <w:rsid w:val="00137139"/>
    <w:rsid w:val="00137C0C"/>
    <w:rsid w:val="00140350"/>
    <w:rsid w:val="00140CA8"/>
    <w:rsid w:val="00140DD8"/>
    <w:rsid w:val="00141C5F"/>
    <w:rsid w:val="00141CED"/>
    <w:rsid w:val="00141D38"/>
    <w:rsid w:val="00141F78"/>
    <w:rsid w:val="00143957"/>
    <w:rsid w:val="00144806"/>
    <w:rsid w:val="00144920"/>
    <w:rsid w:val="00146174"/>
    <w:rsid w:val="00146371"/>
    <w:rsid w:val="00146DFF"/>
    <w:rsid w:val="0014769E"/>
    <w:rsid w:val="00150159"/>
    <w:rsid w:val="0015143D"/>
    <w:rsid w:val="00151653"/>
    <w:rsid w:val="00151E55"/>
    <w:rsid w:val="00151FF0"/>
    <w:rsid w:val="00152A27"/>
    <w:rsid w:val="001530CF"/>
    <w:rsid w:val="001532FC"/>
    <w:rsid w:val="001539AE"/>
    <w:rsid w:val="00153C91"/>
    <w:rsid w:val="00155357"/>
    <w:rsid w:val="00155383"/>
    <w:rsid w:val="00155B03"/>
    <w:rsid w:val="00157B63"/>
    <w:rsid w:val="0016003F"/>
    <w:rsid w:val="00160098"/>
    <w:rsid w:val="001604E5"/>
    <w:rsid w:val="0016055C"/>
    <w:rsid w:val="00160BF7"/>
    <w:rsid w:val="001612A4"/>
    <w:rsid w:val="0016142A"/>
    <w:rsid w:val="00163A67"/>
    <w:rsid w:val="00163B71"/>
    <w:rsid w:val="00163D98"/>
    <w:rsid w:val="00164F14"/>
    <w:rsid w:val="001652D2"/>
    <w:rsid w:val="00165351"/>
    <w:rsid w:val="00165830"/>
    <w:rsid w:val="00165D80"/>
    <w:rsid w:val="00166A4F"/>
    <w:rsid w:val="001677E5"/>
    <w:rsid w:val="00167B55"/>
    <w:rsid w:val="00170F3B"/>
    <w:rsid w:val="00171061"/>
    <w:rsid w:val="00171253"/>
    <w:rsid w:val="00171675"/>
    <w:rsid w:val="001731A3"/>
    <w:rsid w:val="00173CD7"/>
    <w:rsid w:val="001742E3"/>
    <w:rsid w:val="00174304"/>
    <w:rsid w:val="00174396"/>
    <w:rsid w:val="0017507A"/>
    <w:rsid w:val="001764C8"/>
    <w:rsid w:val="0017669E"/>
    <w:rsid w:val="0017766A"/>
    <w:rsid w:val="00177A75"/>
    <w:rsid w:val="00177C46"/>
    <w:rsid w:val="00177D77"/>
    <w:rsid w:val="0018041B"/>
    <w:rsid w:val="001824B4"/>
    <w:rsid w:val="00182567"/>
    <w:rsid w:val="00182BA7"/>
    <w:rsid w:val="001846FA"/>
    <w:rsid w:val="0018474D"/>
    <w:rsid w:val="001849AB"/>
    <w:rsid w:val="001851D1"/>
    <w:rsid w:val="00186323"/>
    <w:rsid w:val="00186C46"/>
    <w:rsid w:val="00186FEE"/>
    <w:rsid w:val="0018767C"/>
    <w:rsid w:val="00187AED"/>
    <w:rsid w:val="001915F1"/>
    <w:rsid w:val="001917E7"/>
    <w:rsid w:val="00191FA9"/>
    <w:rsid w:val="00191FCA"/>
    <w:rsid w:val="0019220E"/>
    <w:rsid w:val="00193161"/>
    <w:rsid w:val="00193585"/>
    <w:rsid w:val="00193800"/>
    <w:rsid w:val="00193A6A"/>
    <w:rsid w:val="00194663"/>
    <w:rsid w:val="001956FD"/>
    <w:rsid w:val="00195BF0"/>
    <w:rsid w:val="00195D5B"/>
    <w:rsid w:val="0019628A"/>
    <w:rsid w:val="001969C4"/>
    <w:rsid w:val="00196B5E"/>
    <w:rsid w:val="00197581"/>
    <w:rsid w:val="00197584"/>
    <w:rsid w:val="00197AA3"/>
    <w:rsid w:val="001A0032"/>
    <w:rsid w:val="001A00B4"/>
    <w:rsid w:val="001A03CB"/>
    <w:rsid w:val="001A0917"/>
    <w:rsid w:val="001A1147"/>
    <w:rsid w:val="001A1942"/>
    <w:rsid w:val="001A1B31"/>
    <w:rsid w:val="001A1F1D"/>
    <w:rsid w:val="001A2C4B"/>
    <w:rsid w:val="001A406D"/>
    <w:rsid w:val="001A4638"/>
    <w:rsid w:val="001A4847"/>
    <w:rsid w:val="001A4E69"/>
    <w:rsid w:val="001A5378"/>
    <w:rsid w:val="001A542F"/>
    <w:rsid w:val="001A548A"/>
    <w:rsid w:val="001A549E"/>
    <w:rsid w:val="001A5B62"/>
    <w:rsid w:val="001A61FE"/>
    <w:rsid w:val="001A686E"/>
    <w:rsid w:val="001A68B2"/>
    <w:rsid w:val="001A6DF2"/>
    <w:rsid w:val="001B08AF"/>
    <w:rsid w:val="001B093D"/>
    <w:rsid w:val="001B0997"/>
    <w:rsid w:val="001B0E2B"/>
    <w:rsid w:val="001B1E04"/>
    <w:rsid w:val="001B2891"/>
    <w:rsid w:val="001B293B"/>
    <w:rsid w:val="001B3C68"/>
    <w:rsid w:val="001B4DAF"/>
    <w:rsid w:val="001B5010"/>
    <w:rsid w:val="001B5148"/>
    <w:rsid w:val="001B58D1"/>
    <w:rsid w:val="001B59D1"/>
    <w:rsid w:val="001C00DD"/>
    <w:rsid w:val="001C0261"/>
    <w:rsid w:val="001C0518"/>
    <w:rsid w:val="001C06B7"/>
    <w:rsid w:val="001C1286"/>
    <w:rsid w:val="001C143F"/>
    <w:rsid w:val="001C1887"/>
    <w:rsid w:val="001C2163"/>
    <w:rsid w:val="001C3F8A"/>
    <w:rsid w:val="001C40B3"/>
    <w:rsid w:val="001C4A18"/>
    <w:rsid w:val="001C5523"/>
    <w:rsid w:val="001C590F"/>
    <w:rsid w:val="001C62E0"/>
    <w:rsid w:val="001C6EEB"/>
    <w:rsid w:val="001C71C9"/>
    <w:rsid w:val="001C78A9"/>
    <w:rsid w:val="001C7E00"/>
    <w:rsid w:val="001D02BB"/>
    <w:rsid w:val="001D03AA"/>
    <w:rsid w:val="001D0CEB"/>
    <w:rsid w:val="001D162E"/>
    <w:rsid w:val="001D17A7"/>
    <w:rsid w:val="001D194D"/>
    <w:rsid w:val="001D25DC"/>
    <w:rsid w:val="001D2986"/>
    <w:rsid w:val="001D2BD4"/>
    <w:rsid w:val="001D36CF"/>
    <w:rsid w:val="001D43BE"/>
    <w:rsid w:val="001D45A1"/>
    <w:rsid w:val="001D498E"/>
    <w:rsid w:val="001D4A02"/>
    <w:rsid w:val="001D59F1"/>
    <w:rsid w:val="001D5E18"/>
    <w:rsid w:val="001D6405"/>
    <w:rsid w:val="001D6566"/>
    <w:rsid w:val="001D69D0"/>
    <w:rsid w:val="001D6B90"/>
    <w:rsid w:val="001D74E8"/>
    <w:rsid w:val="001D775F"/>
    <w:rsid w:val="001E19DF"/>
    <w:rsid w:val="001E32F8"/>
    <w:rsid w:val="001E38D8"/>
    <w:rsid w:val="001E39DF"/>
    <w:rsid w:val="001E3EC2"/>
    <w:rsid w:val="001E3F81"/>
    <w:rsid w:val="001E4902"/>
    <w:rsid w:val="001E5AD0"/>
    <w:rsid w:val="001E5F80"/>
    <w:rsid w:val="001E6095"/>
    <w:rsid w:val="001E69D9"/>
    <w:rsid w:val="001E6D60"/>
    <w:rsid w:val="001E6E0E"/>
    <w:rsid w:val="001E75BF"/>
    <w:rsid w:val="001F06E0"/>
    <w:rsid w:val="001F0B74"/>
    <w:rsid w:val="001F20CD"/>
    <w:rsid w:val="001F21E3"/>
    <w:rsid w:val="001F3469"/>
    <w:rsid w:val="001F3598"/>
    <w:rsid w:val="001F3D57"/>
    <w:rsid w:val="001F3D71"/>
    <w:rsid w:val="001F3F11"/>
    <w:rsid w:val="001F4962"/>
    <w:rsid w:val="001F5BFA"/>
    <w:rsid w:val="001F5E8B"/>
    <w:rsid w:val="001F6000"/>
    <w:rsid w:val="001F65C7"/>
    <w:rsid w:val="001F675A"/>
    <w:rsid w:val="001F70CB"/>
    <w:rsid w:val="001F7C97"/>
    <w:rsid w:val="00200BCB"/>
    <w:rsid w:val="002016AC"/>
    <w:rsid w:val="00201E85"/>
    <w:rsid w:val="002020B6"/>
    <w:rsid w:val="00202BF3"/>
    <w:rsid w:val="00202DA7"/>
    <w:rsid w:val="00203A5A"/>
    <w:rsid w:val="00203ABA"/>
    <w:rsid w:val="002040CF"/>
    <w:rsid w:val="002046D4"/>
    <w:rsid w:val="002049C5"/>
    <w:rsid w:val="002056C1"/>
    <w:rsid w:val="00205BE0"/>
    <w:rsid w:val="00207310"/>
    <w:rsid w:val="002079B5"/>
    <w:rsid w:val="002100F3"/>
    <w:rsid w:val="00210857"/>
    <w:rsid w:val="00210B0C"/>
    <w:rsid w:val="00210FD3"/>
    <w:rsid w:val="0021242A"/>
    <w:rsid w:val="002125EA"/>
    <w:rsid w:val="00212FD2"/>
    <w:rsid w:val="002139E9"/>
    <w:rsid w:val="0021442A"/>
    <w:rsid w:val="00214632"/>
    <w:rsid w:val="002169E5"/>
    <w:rsid w:val="00216D59"/>
    <w:rsid w:val="00216F98"/>
    <w:rsid w:val="00220043"/>
    <w:rsid w:val="002208CE"/>
    <w:rsid w:val="00220971"/>
    <w:rsid w:val="00220A34"/>
    <w:rsid w:val="00221570"/>
    <w:rsid w:val="002220CA"/>
    <w:rsid w:val="0022233F"/>
    <w:rsid w:val="00222F57"/>
    <w:rsid w:val="0022367D"/>
    <w:rsid w:val="002237AC"/>
    <w:rsid w:val="00223BDE"/>
    <w:rsid w:val="00223C33"/>
    <w:rsid w:val="0022475E"/>
    <w:rsid w:val="002248DE"/>
    <w:rsid w:val="00225412"/>
    <w:rsid w:val="00225986"/>
    <w:rsid w:val="00225A51"/>
    <w:rsid w:val="00225D20"/>
    <w:rsid w:val="00226EB4"/>
    <w:rsid w:val="0022773B"/>
    <w:rsid w:val="00227DB6"/>
    <w:rsid w:val="00230419"/>
    <w:rsid w:val="00230682"/>
    <w:rsid w:val="00230AAA"/>
    <w:rsid w:val="00230DBC"/>
    <w:rsid w:val="0023141B"/>
    <w:rsid w:val="00231ADF"/>
    <w:rsid w:val="002324DE"/>
    <w:rsid w:val="002325B0"/>
    <w:rsid w:val="00232EE2"/>
    <w:rsid w:val="00235448"/>
    <w:rsid w:val="0023594D"/>
    <w:rsid w:val="00236312"/>
    <w:rsid w:val="00236901"/>
    <w:rsid w:val="00237C82"/>
    <w:rsid w:val="00240739"/>
    <w:rsid w:val="0024163A"/>
    <w:rsid w:val="00241B8C"/>
    <w:rsid w:val="00242949"/>
    <w:rsid w:val="00242B48"/>
    <w:rsid w:val="00244101"/>
    <w:rsid w:val="00244D7D"/>
    <w:rsid w:val="00244F7A"/>
    <w:rsid w:val="00245502"/>
    <w:rsid w:val="00245853"/>
    <w:rsid w:val="00245A36"/>
    <w:rsid w:val="00245C28"/>
    <w:rsid w:val="00247862"/>
    <w:rsid w:val="00250005"/>
    <w:rsid w:val="002500EE"/>
    <w:rsid w:val="00250845"/>
    <w:rsid w:val="00250AE2"/>
    <w:rsid w:val="00250F72"/>
    <w:rsid w:val="002510C5"/>
    <w:rsid w:val="002516CE"/>
    <w:rsid w:val="00251C85"/>
    <w:rsid w:val="00251D28"/>
    <w:rsid w:val="002526D4"/>
    <w:rsid w:val="00252D63"/>
    <w:rsid w:val="00252E28"/>
    <w:rsid w:val="0025343E"/>
    <w:rsid w:val="00253C17"/>
    <w:rsid w:val="00253E08"/>
    <w:rsid w:val="002542AF"/>
    <w:rsid w:val="002547DE"/>
    <w:rsid w:val="00254E3E"/>
    <w:rsid w:val="00255291"/>
    <w:rsid w:val="0025660E"/>
    <w:rsid w:val="002567BC"/>
    <w:rsid w:val="00256AFE"/>
    <w:rsid w:val="00256EF3"/>
    <w:rsid w:val="00256F61"/>
    <w:rsid w:val="00257030"/>
    <w:rsid w:val="002570E0"/>
    <w:rsid w:val="0025797A"/>
    <w:rsid w:val="00260D55"/>
    <w:rsid w:val="00261331"/>
    <w:rsid w:val="0026182C"/>
    <w:rsid w:val="002619B1"/>
    <w:rsid w:val="00262492"/>
    <w:rsid w:val="00262F8B"/>
    <w:rsid w:val="002631DD"/>
    <w:rsid w:val="002637D6"/>
    <w:rsid w:val="0026381F"/>
    <w:rsid w:val="002638F1"/>
    <w:rsid w:val="00263C5A"/>
    <w:rsid w:val="002649C6"/>
    <w:rsid w:val="00264A07"/>
    <w:rsid w:val="00264B58"/>
    <w:rsid w:val="002652CF"/>
    <w:rsid w:val="00265708"/>
    <w:rsid w:val="00266322"/>
    <w:rsid w:val="00266AC9"/>
    <w:rsid w:val="00266D24"/>
    <w:rsid w:val="002672A8"/>
    <w:rsid w:val="00267CA6"/>
    <w:rsid w:val="00267ED0"/>
    <w:rsid w:val="00270CF5"/>
    <w:rsid w:val="00271388"/>
    <w:rsid w:val="00271A96"/>
    <w:rsid w:val="002725CB"/>
    <w:rsid w:val="00272CA8"/>
    <w:rsid w:val="0027407A"/>
    <w:rsid w:val="002755C0"/>
    <w:rsid w:val="00276EB8"/>
    <w:rsid w:val="00277599"/>
    <w:rsid w:val="0027769F"/>
    <w:rsid w:val="00280186"/>
    <w:rsid w:val="0028062A"/>
    <w:rsid w:val="002806E4"/>
    <w:rsid w:val="0028082D"/>
    <w:rsid w:val="002819BA"/>
    <w:rsid w:val="00282046"/>
    <w:rsid w:val="00282617"/>
    <w:rsid w:val="00282900"/>
    <w:rsid w:val="00282B1E"/>
    <w:rsid w:val="00282D20"/>
    <w:rsid w:val="0028363A"/>
    <w:rsid w:val="0028381B"/>
    <w:rsid w:val="00284183"/>
    <w:rsid w:val="00284FC7"/>
    <w:rsid w:val="00285F20"/>
    <w:rsid w:val="002865EC"/>
    <w:rsid w:val="0028665C"/>
    <w:rsid w:val="00286FA0"/>
    <w:rsid w:val="002872E4"/>
    <w:rsid w:val="00290309"/>
    <w:rsid w:val="002903BE"/>
    <w:rsid w:val="00290724"/>
    <w:rsid w:val="00290E5D"/>
    <w:rsid w:val="002912AE"/>
    <w:rsid w:val="00291445"/>
    <w:rsid w:val="00291ABC"/>
    <w:rsid w:val="00292BA7"/>
    <w:rsid w:val="00293B69"/>
    <w:rsid w:val="00294EDC"/>
    <w:rsid w:val="00295F43"/>
    <w:rsid w:val="00296B4B"/>
    <w:rsid w:val="00296CE1"/>
    <w:rsid w:val="00296D99"/>
    <w:rsid w:val="00296F1B"/>
    <w:rsid w:val="00297504"/>
    <w:rsid w:val="00297720"/>
    <w:rsid w:val="002A07B3"/>
    <w:rsid w:val="002A1285"/>
    <w:rsid w:val="002A2526"/>
    <w:rsid w:val="002A2AC3"/>
    <w:rsid w:val="002A2CEA"/>
    <w:rsid w:val="002A38FC"/>
    <w:rsid w:val="002A3B8B"/>
    <w:rsid w:val="002A4C95"/>
    <w:rsid w:val="002A4D96"/>
    <w:rsid w:val="002A5E32"/>
    <w:rsid w:val="002A648F"/>
    <w:rsid w:val="002A6A56"/>
    <w:rsid w:val="002A6AE5"/>
    <w:rsid w:val="002A7C03"/>
    <w:rsid w:val="002B0259"/>
    <w:rsid w:val="002B062A"/>
    <w:rsid w:val="002B093A"/>
    <w:rsid w:val="002B17B6"/>
    <w:rsid w:val="002B18B5"/>
    <w:rsid w:val="002B1A88"/>
    <w:rsid w:val="002B267F"/>
    <w:rsid w:val="002B30A7"/>
    <w:rsid w:val="002B322F"/>
    <w:rsid w:val="002B367B"/>
    <w:rsid w:val="002B3959"/>
    <w:rsid w:val="002B3BF1"/>
    <w:rsid w:val="002B55CE"/>
    <w:rsid w:val="002B5755"/>
    <w:rsid w:val="002B5945"/>
    <w:rsid w:val="002B5B0E"/>
    <w:rsid w:val="002B5CEF"/>
    <w:rsid w:val="002B6B3D"/>
    <w:rsid w:val="002B72EC"/>
    <w:rsid w:val="002B733C"/>
    <w:rsid w:val="002C01EB"/>
    <w:rsid w:val="002C0399"/>
    <w:rsid w:val="002C04FF"/>
    <w:rsid w:val="002C18FD"/>
    <w:rsid w:val="002C1DBF"/>
    <w:rsid w:val="002C1EB7"/>
    <w:rsid w:val="002C21BB"/>
    <w:rsid w:val="002C263D"/>
    <w:rsid w:val="002C27CB"/>
    <w:rsid w:val="002C2B80"/>
    <w:rsid w:val="002C45B5"/>
    <w:rsid w:val="002C4D31"/>
    <w:rsid w:val="002C4D95"/>
    <w:rsid w:val="002C54B5"/>
    <w:rsid w:val="002C5532"/>
    <w:rsid w:val="002C5CEC"/>
    <w:rsid w:val="002C6B69"/>
    <w:rsid w:val="002C7041"/>
    <w:rsid w:val="002C7067"/>
    <w:rsid w:val="002C7242"/>
    <w:rsid w:val="002C758B"/>
    <w:rsid w:val="002D0EAC"/>
    <w:rsid w:val="002D1130"/>
    <w:rsid w:val="002D204B"/>
    <w:rsid w:val="002D2142"/>
    <w:rsid w:val="002D2198"/>
    <w:rsid w:val="002D2236"/>
    <w:rsid w:val="002D2AC9"/>
    <w:rsid w:val="002D3C70"/>
    <w:rsid w:val="002D4A02"/>
    <w:rsid w:val="002D4F38"/>
    <w:rsid w:val="002D4FDF"/>
    <w:rsid w:val="002D5943"/>
    <w:rsid w:val="002D5BF5"/>
    <w:rsid w:val="002D5D2E"/>
    <w:rsid w:val="002D5EE2"/>
    <w:rsid w:val="002D6330"/>
    <w:rsid w:val="002D718B"/>
    <w:rsid w:val="002D71F6"/>
    <w:rsid w:val="002D7708"/>
    <w:rsid w:val="002E03F0"/>
    <w:rsid w:val="002E0697"/>
    <w:rsid w:val="002E090F"/>
    <w:rsid w:val="002E1E47"/>
    <w:rsid w:val="002E1EC7"/>
    <w:rsid w:val="002E22F0"/>
    <w:rsid w:val="002E24B3"/>
    <w:rsid w:val="002E24DA"/>
    <w:rsid w:val="002E2BAE"/>
    <w:rsid w:val="002E32BB"/>
    <w:rsid w:val="002E3A90"/>
    <w:rsid w:val="002E4359"/>
    <w:rsid w:val="002E4C64"/>
    <w:rsid w:val="002E4E2B"/>
    <w:rsid w:val="002E52DB"/>
    <w:rsid w:val="002E5AFF"/>
    <w:rsid w:val="002E5F5D"/>
    <w:rsid w:val="002E5F8D"/>
    <w:rsid w:val="002E65D3"/>
    <w:rsid w:val="002E6699"/>
    <w:rsid w:val="002E6773"/>
    <w:rsid w:val="002E6A95"/>
    <w:rsid w:val="002E6ABA"/>
    <w:rsid w:val="002E6C19"/>
    <w:rsid w:val="002F0CCE"/>
    <w:rsid w:val="002F1241"/>
    <w:rsid w:val="002F1975"/>
    <w:rsid w:val="002F1A39"/>
    <w:rsid w:val="002F2A43"/>
    <w:rsid w:val="002F3366"/>
    <w:rsid w:val="002F3F59"/>
    <w:rsid w:val="002F4124"/>
    <w:rsid w:val="002F4520"/>
    <w:rsid w:val="002F45CC"/>
    <w:rsid w:val="002F52AC"/>
    <w:rsid w:val="002F64A2"/>
    <w:rsid w:val="002F6B0C"/>
    <w:rsid w:val="002F6D81"/>
    <w:rsid w:val="002F7874"/>
    <w:rsid w:val="002F79E1"/>
    <w:rsid w:val="003002AE"/>
    <w:rsid w:val="00300569"/>
    <w:rsid w:val="003005F3"/>
    <w:rsid w:val="00300B19"/>
    <w:rsid w:val="00300DA4"/>
    <w:rsid w:val="00301393"/>
    <w:rsid w:val="003017BE"/>
    <w:rsid w:val="003019A6"/>
    <w:rsid w:val="00301F4B"/>
    <w:rsid w:val="003021C3"/>
    <w:rsid w:val="0030264D"/>
    <w:rsid w:val="00302706"/>
    <w:rsid w:val="0030278B"/>
    <w:rsid w:val="00304810"/>
    <w:rsid w:val="0030541D"/>
    <w:rsid w:val="00305A3A"/>
    <w:rsid w:val="00306572"/>
    <w:rsid w:val="00306D0F"/>
    <w:rsid w:val="003074BB"/>
    <w:rsid w:val="00307640"/>
    <w:rsid w:val="00310212"/>
    <w:rsid w:val="00310339"/>
    <w:rsid w:val="00310362"/>
    <w:rsid w:val="003104A4"/>
    <w:rsid w:val="003109EC"/>
    <w:rsid w:val="00310DEC"/>
    <w:rsid w:val="00311941"/>
    <w:rsid w:val="00311B3B"/>
    <w:rsid w:val="00311FCB"/>
    <w:rsid w:val="003120A3"/>
    <w:rsid w:val="0031233B"/>
    <w:rsid w:val="003134E2"/>
    <w:rsid w:val="003135E7"/>
    <w:rsid w:val="00314AFB"/>
    <w:rsid w:val="00314C5D"/>
    <w:rsid w:val="00314E92"/>
    <w:rsid w:val="00315429"/>
    <w:rsid w:val="00315EBA"/>
    <w:rsid w:val="00316701"/>
    <w:rsid w:val="00320652"/>
    <w:rsid w:val="0032091C"/>
    <w:rsid w:val="0032115C"/>
    <w:rsid w:val="00321590"/>
    <w:rsid w:val="00321EBB"/>
    <w:rsid w:val="00322080"/>
    <w:rsid w:val="0032237D"/>
    <w:rsid w:val="00322942"/>
    <w:rsid w:val="00322E21"/>
    <w:rsid w:val="0032366F"/>
    <w:rsid w:val="00323C29"/>
    <w:rsid w:val="00323FD3"/>
    <w:rsid w:val="00324D13"/>
    <w:rsid w:val="00325427"/>
    <w:rsid w:val="00325DCE"/>
    <w:rsid w:val="00326051"/>
    <w:rsid w:val="0032608C"/>
    <w:rsid w:val="0032618B"/>
    <w:rsid w:val="003264D0"/>
    <w:rsid w:val="003264F9"/>
    <w:rsid w:val="00326FE1"/>
    <w:rsid w:val="0032734D"/>
    <w:rsid w:val="0032794E"/>
    <w:rsid w:val="00330264"/>
    <w:rsid w:val="00330AA9"/>
    <w:rsid w:val="00330F9B"/>
    <w:rsid w:val="003310F5"/>
    <w:rsid w:val="0033171B"/>
    <w:rsid w:val="00331948"/>
    <w:rsid w:val="00331EBD"/>
    <w:rsid w:val="00331ECD"/>
    <w:rsid w:val="00332148"/>
    <w:rsid w:val="0033235F"/>
    <w:rsid w:val="0033265A"/>
    <w:rsid w:val="003327E1"/>
    <w:rsid w:val="003339B1"/>
    <w:rsid w:val="003343E0"/>
    <w:rsid w:val="003346E2"/>
    <w:rsid w:val="0033621E"/>
    <w:rsid w:val="00336393"/>
    <w:rsid w:val="0033670A"/>
    <w:rsid w:val="00337203"/>
    <w:rsid w:val="00337359"/>
    <w:rsid w:val="00340A06"/>
    <w:rsid w:val="00340BB2"/>
    <w:rsid w:val="00341007"/>
    <w:rsid w:val="00341273"/>
    <w:rsid w:val="00341F80"/>
    <w:rsid w:val="003420E9"/>
    <w:rsid w:val="00342DD1"/>
    <w:rsid w:val="00342E28"/>
    <w:rsid w:val="00342E51"/>
    <w:rsid w:val="0034338C"/>
    <w:rsid w:val="0034373C"/>
    <w:rsid w:val="00343C46"/>
    <w:rsid w:val="003441EC"/>
    <w:rsid w:val="00344556"/>
    <w:rsid w:val="00344690"/>
    <w:rsid w:val="00344CC6"/>
    <w:rsid w:val="003454D2"/>
    <w:rsid w:val="0034669C"/>
    <w:rsid w:val="0034717C"/>
    <w:rsid w:val="003473EA"/>
    <w:rsid w:val="00350AE4"/>
    <w:rsid w:val="00350D82"/>
    <w:rsid w:val="00352164"/>
    <w:rsid w:val="00352527"/>
    <w:rsid w:val="00353025"/>
    <w:rsid w:val="0035308B"/>
    <w:rsid w:val="0035350D"/>
    <w:rsid w:val="00354C16"/>
    <w:rsid w:val="00355069"/>
    <w:rsid w:val="00357732"/>
    <w:rsid w:val="00357EDA"/>
    <w:rsid w:val="0036091C"/>
    <w:rsid w:val="00360CA0"/>
    <w:rsid w:val="00360D12"/>
    <w:rsid w:val="003615B6"/>
    <w:rsid w:val="00361692"/>
    <w:rsid w:val="00361DE1"/>
    <w:rsid w:val="00361FB5"/>
    <w:rsid w:val="00362476"/>
    <w:rsid w:val="003626BA"/>
    <w:rsid w:val="003628AB"/>
    <w:rsid w:val="0036297B"/>
    <w:rsid w:val="003632C7"/>
    <w:rsid w:val="00363BAF"/>
    <w:rsid w:val="0036497B"/>
    <w:rsid w:val="00364DA5"/>
    <w:rsid w:val="0036547C"/>
    <w:rsid w:val="00366210"/>
    <w:rsid w:val="003666E3"/>
    <w:rsid w:val="003667E7"/>
    <w:rsid w:val="00366C6A"/>
    <w:rsid w:val="00366E2A"/>
    <w:rsid w:val="00367C16"/>
    <w:rsid w:val="0037003E"/>
    <w:rsid w:val="00370107"/>
    <w:rsid w:val="00370F6F"/>
    <w:rsid w:val="00373104"/>
    <w:rsid w:val="00373203"/>
    <w:rsid w:val="003735C1"/>
    <w:rsid w:val="00373870"/>
    <w:rsid w:val="00373A18"/>
    <w:rsid w:val="00373DB8"/>
    <w:rsid w:val="00373F4C"/>
    <w:rsid w:val="00374977"/>
    <w:rsid w:val="00374AC2"/>
    <w:rsid w:val="00374B25"/>
    <w:rsid w:val="00374B36"/>
    <w:rsid w:val="00374F2E"/>
    <w:rsid w:val="003750AC"/>
    <w:rsid w:val="00376D23"/>
    <w:rsid w:val="00376DFC"/>
    <w:rsid w:val="00376E80"/>
    <w:rsid w:val="00377C22"/>
    <w:rsid w:val="003805F3"/>
    <w:rsid w:val="0038169B"/>
    <w:rsid w:val="00381999"/>
    <w:rsid w:val="00382D8C"/>
    <w:rsid w:val="00383B02"/>
    <w:rsid w:val="00383D20"/>
    <w:rsid w:val="0038434C"/>
    <w:rsid w:val="003843AE"/>
    <w:rsid w:val="00384732"/>
    <w:rsid w:val="00384D85"/>
    <w:rsid w:val="00384E09"/>
    <w:rsid w:val="00385D10"/>
    <w:rsid w:val="00387170"/>
    <w:rsid w:val="0038729A"/>
    <w:rsid w:val="00387591"/>
    <w:rsid w:val="00387D02"/>
    <w:rsid w:val="00387FBC"/>
    <w:rsid w:val="00390019"/>
    <w:rsid w:val="00390238"/>
    <w:rsid w:val="003903FB"/>
    <w:rsid w:val="003913E3"/>
    <w:rsid w:val="00392B05"/>
    <w:rsid w:val="00392BA9"/>
    <w:rsid w:val="00392DE2"/>
    <w:rsid w:val="003931A1"/>
    <w:rsid w:val="00394174"/>
    <w:rsid w:val="003942BF"/>
    <w:rsid w:val="00394940"/>
    <w:rsid w:val="0039521C"/>
    <w:rsid w:val="00395254"/>
    <w:rsid w:val="00395660"/>
    <w:rsid w:val="00395726"/>
    <w:rsid w:val="003961AE"/>
    <w:rsid w:val="00396902"/>
    <w:rsid w:val="00396C13"/>
    <w:rsid w:val="003A0556"/>
    <w:rsid w:val="003A07A5"/>
    <w:rsid w:val="003A0933"/>
    <w:rsid w:val="003A09AB"/>
    <w:rsid w:val="003A0C05"/>
    <w:rsid w:val="003A0DE4"/>
    <w:rsid w:val="003A129A"/>
    <w:rsid w:val="003A1B86"/>
    <w:rsid w:val="003A1D43"/>
    <w:rsid w:val="003A21E5"/>
    <w:rsid w:val="003A27B0"/>
    <w:rsid w:val="003A2C34"/>
    <w:rsid w:val="003A2F3E"/>
    <w:rsid w:val="003A371F"/>
    <w:rsid w:val="003A3C94"/>
    <w:rsid w:val="003A3D2E"/>
    <w:rsid w:val="003A44DE"/>
    <w:rsid w:val="003A4606"/>
    <w:rsid w:val="003A4C21"/>
    <w:rsid w:val="003A6D64"/>
    <w:rsid w:val="003A73CF"/>
    <w:rsid w:val="003A7499"/>
    <w:rsid w:val="003A77D8"/>
    <w:rsid w:val="003B1756"/>
    <w:rsid w:val="003B17BD"/>
    <w:rsid w:val="003B1C97"/>
    <w:rsid w:val="003B239F"/>
    <w:rsid w:val="003B39A6"/>
    <w:rsid w:val="003B4AAD"/>
    <w:rsid w:val="003B520C"/>
    <w:rsid w:val="003B52EB"/>
    <w:rsid w:val="003B6F1E"/>
    <w:rsid w:val="003B6F46"/>
    <w:rsid w:val="003B7DF6"/>
    <w:rsid w:val="003C0030"/>
    <w:rsid w:val="003C09D4"/>
    <w:rsid w:val="003C16C2"/>
    <w:rsid w:val="003C1EF9"/>
    <w:rsid w:val="003C1FA9"/>
    <w:rsid w:val="003C236C"/>
    <w:rsid w:val="003C2473"/>
    <w:rsid w:val="003C2A57"/>
    <w:rsid w:val="003C2F38"/>
    <w:rsid w:val="003C3B1C"/>
    <w:rsid w:val="003C3B52"/>
    <w:rsid w:val="003C47E1"/>
    <w:rsid w:val="003C486B"/>
    <w:rsid w:val="003C4B74"/>
    <w:rsid w:val="003C54F8"/>
    <w:rsid w:val="003C63C9"/>
    <w:rsid w:val="003C68AA"/>
    <w:rsid w:val="003C6F55"/>
    <w:rsid w:val="003C7F9F"/>
    <w:rsid w:val="003D10EF"/>
    <w:rsid w:val="003D148D"/>
    <w:rsid w:val="003D1909"/>
    <w:rsid w:val="003D1E2C"/>
    <w:rsid w:val="003D2C1B"/>
    <w:rsid w:val="003D2CE7"/>
    <w:rsid w:val="003D41DB"/>
    <w:rsid w:val="003D566D"/>
    <w:rsid w:val="003D5B5F"/>
    <w:rsid w:val="003D5F05"/>
    <w:rsid w:val="003D62D4"/>
    <w:rsid w:val="003D71C7"/>
    <w:rsid w:val="003D7350"/>
    <w:rsid w:val="003D7CA6"/>
    <w:rsid w:val="003E02FF"/>
    <w:rsid w:val="003E0710"/>
    <w:rsid w:val="003E0D0F"/>
    <w:rsid w:val="003E1379"/>
    <w:rsid w:val="003E226D"/>
    <w:rsid w:val="003E2C49"/>
    <w:rsid w:val="003E3C63"/>
    <w:rsid w:val="003E460E"/>
    <w:rsid w:val="003E47F4"/>
    <w:rsid w:val="003E4A89"/>
    <w:rsid w:val="003E4BA1"/>
    <w:rsid w:val="003E4E74"/>
    <w:rsid w:val="003E5E99"/>
    <w:rsid w:val="003E6A7A"/>
    <w:rsid w:val="003E76DC"/>
    <w:rsid w:val="003E7772"/>
    <w:rsid w:val="003E7BDC"/>
    <w:rsid w:val="003E7FB9"/>
    <w:rsid w:val="003F1337"/>
    <w:rsid w:val="003F16AD"/>
    <w:rsid w:val="003F1760"/>
    <w:rsid w:val="003F37D6"/>
    <w:rsid w:val="003F49B5"/>
    <w:rsid w:val="003F4E54"/>
    <w:rsid w:val="003F5B40"/>
    <w:rsid w:val="003F6FF5"/>
    <w:rsid w:val="004003A8"/>
    <w:rsid w:val="004003B0"/>
    <w:rsid w:val="004008F1"/>
    <w:rsid w:val="00400F06"/>
    <w:rsid w:val="00401436"/>
    <w:rsid w:val="00401849"/>
    <w:rsid w:val="00401C0B"/>
    <w:rsid w:val="00401D91"/>
    <w:rsid w:val="004025DB"/>
    <w:rsid w:val="00403080"/>
    <w:rsid w:val="00404777"/>
    <w:rsid w:val="00404B15"/>
    <w:rsid w:val="00404F9C"/>
    <w:rsid w:val="00405661"/>
    <w:rsid w:val="00405A99"/>
    <w:rsid w:val="00405F09"/>
    <w:rsid w:val="00405FED"/>
    <w:rsid w:val="00406398"/>
    <w:rsid w:val="00406E3D"/>
    <w:rsid w:val="004078BC"/>
    <w:rsid w:val="00407FC8"/>
    <w:rsid w:val="00410111"/>
    <w:rsid w:val="00410964"/>
    <w:rsid w:val="0041096E"/>
    <w:rsid w:val="00410E2E"/>
    <w:rsid w:val="00410E98"/>
    <w:rsid w:val="004125B5"/>
    <w:rsid w:val="004128F4"/>
    <w:rsid w:val="00412BAD"/>
    <w:rsid w:val="004132BF"/>
    <w:rsid w:val="004132F2"/>
    <w:rsid w:val="00415964"/>
    <w:rsid w:val="00416356"/>
    <w:rsid w:val="0041710D"/>
    <w:rsid w:val="0042231F"/>
    <w:rsid w:val="00422965"/>
    <w:rsid w:val="00423000"/>
    <w:rsid w:val="00423C18"/>
    <w:rsid w:val="00424A76"/>
    <w:rsid w:val="00425114"/>
    <w:rsid w:val="00425375"/>
    <w:rsid w:val="00425401"/>
    <w:rsid w:val="004257B9"/>
    <w:rsid w:val="00426474"/>
    <w:rsid w:val="004268F1"/>
    <w:rsid w:val="00426F53"/>
    <w:rsid w:val="00427268"/>
    <w:rsid w:val="0042793C"/>
    <w:rsid w:val="00427944"/>
    <w:rsid w:val="00430509"/>
    <w:rsid w:val="0043154E"/>
    <w:rsid w:val="004329F2"/>
    <w:rsid w:val="00432D25"/>
    <w:rsid w:val="004332CB"/>
    <w:rsid w:val="0043378E"/>
    <w:rsid w:val="00434924"/>
    <w:rsid w:val="00435144"/>
    <w:rsid w:val="00435B0E"/>
    <w:rsid w:val="00435FBE"/>
    <w:rsid w:val="00436FF6"/>
    <w:rsid w:val="00437117"/>
    <w:rsid w:val="00437DC3"/>
    <w:rsid w:val="00437EA1"/>
    <w:rsid w:val="0044010E"/>
    <w:rsid w:val="0044044C"/>
    <w:rsid w:val="00440559"/>
    <w:rsid w:val="004406AF"/>
    <w:rsid w:val="0044162B"/>
    <w:rsid w:val="00442167"/>
    <w:rsid w:val="004423C8"/>
    <w:rsid w:val="004428D5"/>
    <w:rsid w:val="00442C17"/>
    <w:rsid w:val="00442FD6"/>
    <w:rsid w:val="00443084"/>
    <w:rsid w:val="00443232"/>
    <w:rsid w:val="0044395D"/>
    <w:rsid w:val="00443D2C"/>
    <w:rsid w:val="00443FD2"/>
    <w:rsid w:val="00445388"/>
    <w:rsid w:val="0044551A"/>
    <w:rsid w:val="0044578F"/>
    <w:rsid w:val="004459DC"/>
    <w:rsid w:val="00445F5D"/>
    <w:rsid w:val="00446A04"/>
    <w:rsid w:val="00450606"/>
    <w:rsid w:val="004513D3"/>
    <w:rsid w:val="004519C5"/>
    <w:rsid w:val="00451A5D"/>
    <w:rsid w:val="00451B0D"/>
    <w:rsid w:val="00451D0C"/>
    <w:rsid w:val="00452775"/>
    <w:rsid w:val="00452CD0"/>
    <w:rsid w:val="00452F1D"/>
    <w:rsid w:val="004533C0"/>
    <w:rsid w:val="004534E5"/>
    <w:rsid w:val="00454C44"/>
    <w:rsid w:val="00455520"/>
    <w:rsid w:val="00455F70"/>
    <w:rsid w:val="004570D7"/>
    <w:rsid w:val="0045738E"/>
    <w:rsid w:val="004612DA"/>
    <w:rsid w:val="004613AA"/>
    <w:rsid w:val="004619C3"/>
    <w:rsid w:val="00461DB7"/>
    <w:rsid w:val="00462B2B"/>
    <w:rsid w:val="00462D56"/>
    <w:rsid w:val="00463301"/>
    <w:rsid w:val="004634DA"/>
    <w:rsid w:val="004634E8"/>
    <w:rsid w:val="0046370D"/>
    <w:rsid w:val="0046428B"/>
    <w:rsid w:val="00464753"/>
    <w:rsid w:val="00465425"/>
    <w:rsid w:val="00465B6D"/>
    <w:rsid w:val="00465B75"/>
    <w:rsid w:val="00465DB7"/>
    <w:rsid w:val="00465F3D"/>
    <w:rsid w:val="00466523"/>
    <w:rsid w:val="004666C6"/>
    <w:rsid w:val="00466878"/>
    <w:rsid w:val="00467D45"/>
    <w:rsid w:val="004708DE"/>
    <w:rsid w:val="00470E39"/>
    <w:rsid w:val="004714AA"/>
    <w:rsid w:val="004718DB"/>
    <w:rsid w:val="00472226"/>
    <w:rsid w:val="00472D7E"/>
    <w:rsid w:val="00473396"/>
    <w:rsid w:val="00473B13"/>
    <w:rsid w:val="00474E98"/>
    <w:rsid w:val="00474F62"/>
    <w:rsid w:val="0047542A"/>
    <w:rsid w:val="00475D04"/>
    <w:rsid w:val="00475F62"/>
    <w:rsid w:val="0047610E"/>
    <w:rsid w:val="00476CB2"/>
    <w:rsid w:val="00476D36"/>
    <w:rsid w:val="004808B1"/>
    <w:rsid w:val="004809E2"/>
    <w:rsid w:val="0048193D"/>
    <w:rsid w:val="00482024"/>
    <w:rsid w:val="00484AA2"/>
    <w:rsid w:val="00484F3B"/>
    <w:rsid w:val="004853F6"/>
    <w:rsid w:val="00485492"/>
    <w:rsid w:val="00485590"/>
    <w:rsid w:val="00486679"/>
    <w:rsid w:val="00486959"/>
    <w:rsid w:val="0048722A"/>
    <w:rsid w:val="004878AD"/>
    <w:rsid w:val="004901D5"/>
    <w:rsid w:val="004902BB"/>
    <w:rsid w:val="0049106A"/>
    <w:rsid w:val="00492626"/>
    <w:rsid w:val="00492E6A"/>
    <w:rsid w:val="00493F38"/>
    <w:rsid w:val="0049428A"/>
    <w:rsid w:val="004943EF"/>
    <w:rsid w:val="004948BF"/>
    <w:rsid w:val="004949FC"/>
    <w:rsid w:val="004954E9"/>
    <w:rsid w:val="00495698"/>
    <w:rsid w:val="00495A04"/>
    <w:rsid w:val="004965E4"/>
    <w:rsid w:val="004968AE"/>
    <w:rsid w:val="00496ACC"/>
    <w:rsid w:val="00496EB5"/>
    <w:rsid w:val="00496F14"/>
    <w:rsid w:val="0049787F"/>
    <w:rsid w:val="00497EFC"/>
    <w:rsid w:val="00497F1F"/>
    <w:rsid w:val="004A02A3"/>
    <w:rsid w:val="004A0730"/>
    <w:rsid w:val="004A0B07"/>
    <w:rsid w:val="004A1022"/>
    <w:rsid w:val="004A19E9"/>
    <w:rsid w:val="004A1CC5"/>
    <w:rsid w:val="004A2654"/>
    <w:rsid w:val="004A31DB"/>
    <w:rsid w:val="004A3304"/>
    <w:rsid w:val="004A4C85"/>
    <w:rsid w:val="004A5CAD"/>
    <w:rsid w:val="004A6370"/>
    <w:rsid w:val="004A6D23"/>
    <w:rsid w:val="004A6E46"/>
    <w:rsid w:val="004B0504"/>
    <w:rsid w:val="004B07C3"/>
    <w:rsid w:val="004B0CCB"/>
    <w:rsid w:val="004B11ED"/>
    <w:rsid w:val="004B13BC"/>
    <w:rsid w:val="004B1EB5"/>
    <w:rsid w:val="004B35B7"/>
    <w:rsid w:val="004B35C6"/>
    <w:rsid w:val="004B36A4"/>
    <w:rsid w:val="004B3CE3"/>
    <w:rsid w:val="004B4232"/>
    <w:rsid w:val="004B483A"/>
    <w:rsid w:val="004B49AF"/>
    <w:rsid w:val="004B5088"/>
    <w:rsid w:val="004B5295"/>
    <w:rsid w:val="004B6EF3"/>
    <w:rsid w:val="004B789C"/>
    <w:rsid w:val="004B7EED"/>
    <w:rsid w:val="004B7F17"/>
    <w:rsid w:val="004C037A"/>
    <w:rsid w:val="004C0D9C"/>
    <w:rsid w:val="004C2321"/>
    <w:rsid w:val="004C31C4"/>
    <w:rsid w:val="004C455A"/>
    <w:rsid w:val="004C45B8"/>
    <w:rsid w:val="004C4C9D"/>
    <w:rsid w:val="004C54AD"/>
    <w:rsid w:val="004C583D"/>
    <w:rsid w:val="004C61BD"/>
    <w:rsid w:val="004C6826"/>
    <w:rsid w:val="004C6933"/>
    <w:rsid w:val="004C6B07"/>
    <w:rsid w:val="004C7D55"/>
    <w:rsid w:val="004C7D9C"/>
    <w:rsid w:val="004D0742"/>
    <w:rsid w:val="004D0A4E"/>
    <w:rsid w:val="004D11E6"/>
    <w:rsid w:val="004D192A"/>
    <w:rsid w:val="004D3541"/>
    <w:rsid w:val="004D4828"/>
    <w:rsid w:val="004D4B26"/>
    <w:rsid w:val="004D4BFF"/>
    <w:rsid w:val="004D53A2"/>
    <w:rsid w:val="004D59FB"/>
    <w:rsid w:val="004D6A58"/>
    <w:rsid w:val="004D7014"/>
    <w:rsid w:val="004D770D"/>
    <w:rsid w:val="004E0BD8"/>
    <w:rsid w:val="004E1110"/>
    <w:rsid w:val="004E13CE"/>
    <w:rsid w:val="004E2597"/>
    <w:rsid w:val="004E25BD"/>
    <w:rsid w:val="004E3B49"/>
    <w:rsid w:val="004E3F52"/>
    <w:rsid w:val="004E3F78"/>
    <w:rsid w:val="004E44B4"/>
    <w:rsid w:val="004E4832"/>
    <w:rsid w:val="004E4B33"/>
    <w:rsid w:val="004E5208"/>
    <w:rsid w:val="004E5287"/>
    <w:rsid w:val="004E5646"/>
    <w:rsid w:val="004E57F5"/>
    <w:rsid w:val="004E5DEF"/>
    <w:rsid w:val="004E6691"/>
    <w:rsid w:val="004F01CC"/>
    <w:rsid w:val="004F071C"/>
    <w:rsid w:val="004F0971"/>
    <w:rsid w:val="004F0977"/>
    <w:rsid w:val="004F0A39"/>
    <w:rsid w:val="004F168B"/>
    <w:rsid w:val="004F1760"/>
    <w:rsid w:val="004F1AFF"/>
    <w:rsid w:val="004F1FE7"/>
    <w:rsid w:val="004F2BBF"/>
    <w:rsid w:val="004F3194"/>
    <w:rsid w:val="004F333E"/>
    <w:rsid w:val="004F39F7"/>
    <w:rsid w:val="004F3A6A"/>
    <w:rsid w:val="004F3A8B"/>
    <w:rsid w:val="004F3BED"/>
    <w:rsid w:val="004F4737"/>
    <w:rsid w:val="004F4745"/>
    <w:rsid w:val="004F4B4A"/>
    <w:rsid w:val="004F5219"/>
    <w:rsid w:val="004F6742"/>
    <w:rsid w:val="004F6982"/>
    <w:rsid w:val="004F72A2"/>
    <w:rsid w:val="0050085F"/>
    <w:rsid w:val="005010D8"/>
    <w:rsid w:val="00501F3A"/>
    <w:rsid w:val="00502398"/>
    <w:rsid w:val="0050242C"/>
    <w:rsid w:val="00502B0C"/>
    <w:rsid w:val="00502CCA"/>
    <w:rsid w:val="0050315D"/>
    <w:rsid w:val="005036B3"/>
    <w:rsid w:val="0050463A"/>
    <w:rsid w:val="00504879"/>
    <w:rsid w:val="00505091"/>
    <w:rsid w:val="00505B0B"/>
    <w:rsid w:val="00506BF3"/>
    <w:rsid w:val="00507876"/>
    <w:rsid w:val="005079C1"/>
    <w:rsid w:val="00507AA6"/>
    <w:rsid w:val="00507F0F"/>
    <w:rsid w:val="0051059B"/>
    <w:rsid w:val="00510B42"/>
    <w:rsid w:val="00510F57"/>
    <w:rsid w:val="00511022"/>
    <w:rsid w:val="0051126D"/>
    <w:rsid w:val="0051127C"/>
    <w:rsid w:val="00512A14"/>
    <w:rsid w:val="00512FCC"/>
    <w:rsid w:val="0051410B"/>
    <w:rsid w:val="0051482C"/>
    <w:rsid w:val="00515580"/>
    <w:rsid w:val="0051571D"/>
    <w:rsid w:val="005175A5"/>
    <w:rsid w:val="00520CF9"/>
    <w:rsid w:val="00521720"/>
    <w:rsid w:val="005220F7"/>
    <w:rsid w:val="0052218A"/>
    <w:rsid w:val="00522243"/>
    <w:rsid w:val="00522D2C"/>
    <w:rsid w:val="005238FE"/>
    <w:rsid w:val="0052395C"/>
    <w:rsid w:val="00523A56"/>
    <w:rsid w:val="0052451A"/>
    <w:rsid w:val="00524B9A"/>
    <w:rsid w:val="00525B59"/>
    <w:rsid w:val="00525E9C"/>
    <w:rsid w:val="0052606F"/>
    <w:rsid w:val="005261C6"/>
    <w:rsid w:val="005262AF"/>
    <w:rsid w:val="00526BD4"/>
    <w:rsid w:val="00526E26"/>
    <w:rsid w:val="00527ACC"/>
    <w:rsid w:val="00527D7A"/>
    <w:rsid w:val="005308F4"/>
    <w:rsid w:val="00530D9C"/>
    <w:rsid w:val="00530ED9"/>
    <w:rsid w:val="00530F9F"/>
    <w:rsid w:val="00531147"/>
    <w:rsid w:val="00531B02"/>
    <w:rsid w:val="0053236C"/>
    <w:rsid w:val="005323A9"/>
    <w:rsid w:val="00532B25"/>
    <w:rsid w:val="00532C1A"/>
    <w:rsid w:val="00533974"/>
    <w:rsid w:val="00533C98"/>
    <w:rsid w:val="00534047"/>
    <w:rsid w:val="00534270"/>
    <w:rsid w:val="0053472B"/>
    <w:rsid w:val="00534FFC"/>
    <w:rsid w:val="005351B2"/>
    <w:rsid w:val="0053531A"/>
    <w:rsid w:val="00535796"/>
    <w:rsid w:val="005358B4"/>
    <w:rsid w:val="00536675"/>
    <w:rsid w:val="00537BAA"/>
    <w:rsid w:val="00541D2E"/>
    <w:rsid w:val="00542010"/>
    <w:rsid w:val="00543196"/>
    <w:rsid w:val="005433CF"/>
    <w:rsid w:val="0054394A"/>
    <w:rsid w:val="00543BB8"/>
    <w:rsid w:val="00543F78"/>
    <w:rsid w:val="005443B8"/>
    <w:rsid w:val="005445A6"/>
    <w:rsid w:val="0054480A"/>
    <w:rsid w:val="00544C6A"/>
    <w:rsid w:val="00544E96"/>
    <w:rsid w:val="0054556A"/>
    <w:rsid w:val="00545A93"/>
    <w:rsid w:val="00545C80"/>
    <w:rsid w:val="00546413"/>
    <w:rsid w:val="00546F9A"/>
    <w:rsid w:val="005471A2"/>
    <w:rsid w:val="00550268"/>
    <w:rsid w:val="005518E6"/>
    <w:rsid w:val="00552C47"/>
    <w:rsid w:val="00553614"/>
    <w:rsid w:val="005538BC"/>
    <w:rsid w:val="00553962"/>
    <w:rsid w:val="00553A99"/>
    <w:rsid w:val="00553AB2"/>
    <w:rsid w:val="005542A3"/>
    <w:rsid w:val="00555080"/>
    <w:rsid w:val="0055551A"/>
    <w:rsid w:val="005564EA"/>
    <w:rsid w:val="005565F5"/>
    <w:rsid w:val="005568B3"/>
    <w:rsid w:val="00556D30"/>
    <w:rsid w:val="005573EC"/>
    <w:rsid w:val="00557835"/>
    <w:rsid w:val="00561587"/>
    <w:rsid w:val="00561ADC"/>
    <w:rsid w:val="00561F7E"/>
    <w:rsid w:val="005620F0"/>
    <w:rsid w:val="0056211D"/>
    <w:rsid w:val="005639BD"/>
    <w:rsid w:val="005643BA"/>
    <w:rsid w:val="00564E00"/>
    <w:rsid w:val="00565A42"/>
    <w:rsid w:val="005672CB"/>
    <w:rsid w:val="00570696"/>
    <w:rsid w:val="005714B6"/>
    <w:rsid w:val="005715BC"/>
    <w:rsid w:val="00571693"/>
    <w:rsid w:val="0057224C"/>
    <w:rsid w:val="0057268D"/>
    <w:rsid w:val="00572E50"/>
    <w:rsid w:val="00573394"/>
    <w:rsid w:val="00573894"/>
    <w:rsid w:val="00573A52"/>
    <w:rsid w:val="00573AC0"/>
    <w:rsid w:val="005745B9"/>
    <w:rsid w:val="0057499F"/>
    <w:rsid w:val="005759F1"/>
    <w:rsid w:val="00575B34"/>
    <w:rsid w:val="0057764B"/>
    <w:rsid w:val="00577840"/>
    <w:rsid w:val="005806FF"/>
    <w:rsid w:val="0058082C"/>
    <w:rsid w:val="00580B12"/>
    <w:rsid w:val="00581032"/>
    <w:rsid w:val="00581AB5"/>
    <w:rsid w:val="005821F5"/>
    <w:rsid w:val="005825FB"/>
    <w:rsid w:val="00582E06"/>
    <w:rsid w:val="00583442"/>
    <w:rsid w:val="005838FA"/>
    <w:rsid w:val="005847AC"/>
    <w:rsid w:val="00584905"/>
    <w:rsid w:val="005868B0"/>
    <w:rsid w:val="00586EC9"/>
    <w:rsid w:val="00587260"/>
    <w:rsid w:val="00587639"/>
    <w:rsid w:val="00587929"/>
    <w:rsid w:val="00587B50"/>
    <w:rsid w:val="00590BE5"/>
    <w:rsid w:val="00590F59"/>
    <w:rsid w:val="00591079"/>
    <w:rsid w:val="00592569"/>
    <w:rsid w:val="00594155"/>
    <w:rsid w:val="00594405"/>
    <w:rsid w:val="005944AB"/>
    <w:rsid w:val="0059468E"/>
    <w:rsid w:val="00594AB0"/>
    <w:rsid w:val="0059546D"/>
    <w:rsid w:val="00595CF2"/>
    <w:rsid w:val="00595E6F"/>
    <w:rsid w:val="00596151"/>
    <w:rsid w:val="0059756C"/>
    <w:rsid w:val="00597DDC"/>
    <w:rsid w:val="005A1B1D"/>
    <w:rsid w:val="005A1CD3"/>
    <w:rsid w:val="005A2CCC"/>
    <w:rsid w:val="005A39C8"/>
    <w:rsid w:val="005A449B"/>
    <w:rsid w:val="005A4B19"/>
    <w:rsid w:val="005A4CEB"/>
    <w:rsid w:val="005A5001"/>
    <w:rsid w:val="005A50DB"/>
    <w:rsid w:val="005A56A0"/>
    <w:rsid w:val="005A5F00"/>
    <w:rsid w:val="005A60B4"/>
    <w:rsid w:val="005B0490"/>
    <w:rsid w:val="005B05D0"/>
    <w:rsid w:val="005B20DC"/>
    <w:rsid w:val="005B3257"/>
    <w:rsid w:val="005B3CB3"/>
    <w:rsid w:val="005B46E7"/>
    <w:rsid w:val="005B4AF3"/>
    <w:rsid w:val="005B58D7"/>
    <w:rsid w:val="005B5E9C"/>
    <w:rsid w:val="005B6C67"/>
    <w:rsid w:val="005B6C88"/>
    <w:rsid w:val="005B6EF6"/>
    <w:rsid w:val="005B7742"/>
    <w:rsid w:val="005B7AA4"/>
    <w:rsid w:val="005C0E8D"/>
    <w:rsid w:val="005C11DD"/>
    <w:rsid w:val="005C2004"/>
    <w:rsid w:val="005C27C9"/>
    <w:rsid w:val="005C3368"/>
    <w:rsid w:val="005C3E7C"/>
    <w:rsid w:val="005C403F"/>
    <w:rsid w:val="005C40AD"/>
    <w:rsid w:val="005C481A"/>
    <w:rsid w:val="005C4998"/>
    <w:rsid w:val="005C6708"/>
    <w:rsid w:val="005C6E19"/>
    <w:rsid w:val="005C74A7"/>
    <w:rsid w:val="005C7963"/>
    <w:rsid w:val="005C7BE4"/>
    <w:rsid w:val="005C7C30"/>
    <w:rsid w:val="005D0148"/>
    <w:rsid w:val="005D0689"/>
    <w:rsid w:val="005D0773"/>
    <w:rsid w:val="005D09B6"/>
    <w:rsid w:val="005D0B82"/>
    <w:rsid w:val="005D1221"/>
    <w:rsid w:val="005D16E9"/>
    <w:rsid w:val="005D3090"/>
    <w:rsid w:val="005D321E"/>
    <w:rsid w:val="005D3857"/>
    <w:rsid w:val="005D3BA6"/>
    <w:rsid w:val="005D4E7A"/>
    <w:rsid w:val="005D58AF"/>
    <w:rsid w:val="005D5AB4"/>
    <w:rsid w:val="005D65BD"/>
    <w:rsid w:val="005D72B5"/>
    <w:rsid w:val="005D7DC7"/>
    <w:rsid w:val="005E139E"/>
    <w:rsid w:val="005E1979"/>
    <w:rsid w:val="005E20FF"/>
    <w:rsid w:val="005E28C1"/>
    <w:rsid w:val="005E2945"/>
    <w:rsid w:val="005E2B6A"/>
    <w:rsid w:val="005E2E09"/>
    <w:rsid w:val="005E30F7"/>
    <w:rsid w:val="005E341B"/>
    <w:rsid w:val="005E3A2D"/>
    <w:rsid w:val="005E468E"/>
    <w:rsid w:val="005E4839"/>
    <w:rsid w:val="005E4D80"/>
    <w:rsid w:val="005E4EC7"/>
    <w:rsid w:val="005E503F"/>
    <w:rsid w:val="005E5827"/>
    <w:rsid w:val="005E6120"/>
    <w:rsid w:val="005E66F3"/>
    <w:rsid w:val="005E697B"/>
    <w:rsid w:val="005E6C6C"/>
    <w:rsid w:val="005E6F9D"/>
    <w:rsid w:val="005E7085"/>
    <w:rsid w:val="005E7111"/>
    <w:rsid w:val="005E7715"/>
    <w:rsid w:val="005F0716"/>
    <w:rsid w:val="005F0DC4"/>
    <w:rsid w:val="005F180B"/>
    <w:rsid w:val="005F1F5A"/>
    <w:rsid w:val="005F236A"/>
    <w:rsid w:val="005F3764"/>
    <w:rsid w:val="005F3AD4"/>
    <w:rsid w:val="005F3CA9"/>
    <w:rsid w:val="005F45D1"/>
    <w:rsid w:val="005F54FD"/>
    <w:rsid w:val="005F5802"/>
    <w:rsid w:val="005F5AC0"/>
    <w:rsid w:val="005F5B90"/>
    <w:rsid w:val="005F5BF7"/>
    <w:rsid w:val="005F5C8A"/>
    <w:rsid w:val="005F64A5"/>
    <w:rsid w:val="005F6C12"/>
    <w:rsid w:val="005F6D02"/>
    <w:rsid w:val="00600027"/>
    <w:rsid w:val="0060138C"/>
    <w:rsid w:val="006026A7"/>
    <w:rsid w:val="00602900"/>
    <w:rsid w:val="00603416"/>
    <w:rsid w:val="00603B49"/>
    <w:rsid w:val="00604508"/>
    <w:rsid w:val="00604719"/>
    <w:rsid w:val="00604EB4"/>
    <w:rsid w:val="00606E88"/>
    <w:rsid w:val="00610344"/>
    <w:rsid w:val="00610573"/>
    <w:rsid w:val="00612DC7"/>
    <w:rsid w:val="006130D6"/>
    <w:rsid w:val="006132C3"/>
    <w:rsid w:val="0061331B"/>
    <w:rsid w:val="006136DA"/>
    <w:rsid w:val="00613A13"/>
    <w:rsid w:val="00613D04"/>
    <w:rsid w:val="00613DB4"/>
    <w:rsid w:val="00614EC0"/>
    <w:rsid w:val="0061599F"/>
    <w:rsid w:val="00616029"/>
    <w:rsid w:val="006160CD"/>
    <w:rsid w:val="00616221"/>
    <w:rsid w:val="00616724"/>
    <w:rsid w:val="00616C45"/>
    <w:rsid w:val="00616F40"/>
    <w:rsid w:val="00617421"/>
    <w:rsid w:val="00617CAA"/>
    <w:rsid w:val="00617D4C"/>
    <w:rsid w:val="00617DFE"/>
    <w:rsid w:val="00617F72"/>
    <w:rsid w:val="00620B1A"/>
    <w:rsid w:val="00621203"/>
    <w:rsid w:val="00621C65"/>
    <w:rsid w:val="00621F39"/>
    <w:rsid w:val="00622D8F"/>
    <w:rsid w:val="00623205"/>
    <w:rsid w:val="00623247"/>
    <w:rsid w:val="006239C9"/>
    <w:rsid w:val="00624851"/>
    <w:rsid w:val="00624FB2"/>
    <w:rsid w:val="0062645A"/>
    <w:rsid w:val="0062681A"/>
    <w:rsid w:val="00626AF3"/>
    <w:rsid w:val="00627E89"/>
    <w:rsid w:val="006301C8"/>
    <w:rsid w:val="00630674"/>
    <w:rsid w:val="0063219F"/>
    <w:rsid w:val="00632264"/>
    <w:rsid w:val="00632271"/>
    <w:rsid w:val="006323EC"/>
    <w:rsid w:val="00634458"/>
    <w:rsid w:val="00635076"/>
    <w:rsid w:val="00635DE5"/>
    <w:rsid w:val="006377C6"/>
    <w:rsid w:val="00637C93"/>
    <w:rsid w:val="00637E5A"/>
    <w:rsid w:val="00640032"/>
    <w:rsid w:val="006401E6"/>
    <w:rsid w:val="006406B0"/>
    <w:rsid w:val="00640A6B"/>
    <w:rsid w:val="00641178"/>
    <w:rsid w:val="006416E5"/>
    <w:rsid w:val="006420CB"/>
    <w:rsid w:val="006427BE"/>
    <w:rsid w:val="006442D6"/>
    <w:rsid w:val="0064439C"/>
    <w:rsid w:val="006447F4"/>
    <w:rsid w:val="00644B44"/>
    <w:rsid w:val="00645055"/>
    <w:rsid w:val="00645A97"/>
    <w:rsid w:val="00647607"/>
    <w:rsid w:val="006477CC"/>
    <w:rsid w:val="006507C8"/>
    <w:rsid w:val="00651F82"/>
    <w:rsid w:val="006525AC"/>
    <w:rsid w:val="00653F6F"/>
    <w:rsid w:val="0065513E"/>
    <w:rsid w:val="0065565D"/>
    <w:rsid w:val="0065597A"/>
    <w:rsid w:val="00655C5A"/>
    <w:rsid w:val="00656F7C"/>
    <w:rsid w:val="00657AD6"/>
    <w:rsid w:val="00657FDC"/>
    <w:rsid w:val="00660341"/>
    <w:rsid w:val="00661DDF"/>
    <w:rsid w:val="006621E2"/>
    <w:rsid w:val="0066221B"/>
    <w:rsid w:val="0066242C"/>
    <w:rsid w:val="00662447"/>
    <w:rsid w:val="00662D11"/>
    <w:rsid w:val="00663416"/>
    <w:rsid w:val="00663CCE"/>
    <w:rsid w:val="006643FD"/>
    <w:rsid w:val="00665965"/>
    <w:rsid w:val="006667A5"/>
    <w:rsid w:val="006711DC"/>
    <w:rsid w:val="006715FF"/>
    <w:rsid w:val="00671D8E"/>
    <w:rsid w:val="00671FBF"/>
    <w:rsid w:val="00672544"/>
    <w:rsid w:val="00672FAE"/>
    <w:rsid w:val="00673831"/>
    <w:rsid w:val="00673BCF"/>
    <w:rsid w:val="00674481"/>
    <w:rsid w:val="006745A6"/>
    <w:rsid w:val="0067467C"/>
    <w:rsid w:val="00674691"/>
    <w:rsid w:val="00674B62"/>
    <w:rsid w:val="00674E8D"/>
    <w:rsid w:val="00675304"/>
    <w:rsid w:val="00675F8C"/>
    <w:rsid w:val="0067743E"/>
    <w:rsid w:val="00677505"/>
    <w:rsid w:val="006804A9"/>
    <w:rsid w:val="00680684"/>
    <w:rsid w:val="00680D6E"/>
    <w:rsid w:val="006820ED"/>
    <w:rsid w:val="00682B9B"/>
    <w:rsid w:val="006837DF"/>
    <w:rsid w:val="00683C68"/>
    <w:rsid w:val="006840D7"/>
    <w:rsid w:val="00684387"/>
    <w:rsid w:val="006857BE"/>
    <w:rsid w:val="0068597B"/>
    <w:rsid w:val="00685C05"/>
    <w:rsid w:val="00687675"/>
    <w:rsid w:val="00687EEC"/>
    <w:rsid w:val="006906E1"/>
    <w:rsid w:val="00690AFD"/>
    <w:rsid w:val="00690F1B"/>
    <w:rsid w:val="00691116"/>
    <w:rsid w:val="00691119"/>
    <w:rsid w:val="006914BE"/>
    <w:rsid w:val="00692409"/>
    <w:rsid w:val="006929E3"/>
    <w:rsid w:val="00692B8E"/>
    <w:rsid w:val="006932C1"/>
    <w:rsid w:val="00693384"/>
    <w:rsid w:val="00693689"/>
    <w:rsid w:val="00693B09"/>
    <w:rsid w:val="00693B61"/>
    <w:rsid w:val="00693DEC"/>
    <w:rsid w:val="00694AEF"/>
    <w:rsid w:val="00694D40"/>
    <w:rsid w:val="00694DF1"/>
    <w:rsid w:val="00695420"/>
    <w:rsid w:val="00696213"/>
    <w:rsid w:val="006964FE"/>
    <w:rsid w:val="00696945"/>
    <w:rsid w:val="0069777B"/>
    <w:rsid w:val="00697829"/>
    <w:rsid w:val="00697D0B"/>
    <w:rsid w:val="00697E14"/>
    <w:rsid w:val="006A0438"/>
    <w:rsid w:val="006A0D26"/>
    <w:rsid w:val="006A13D7"/>
    <w:rsid w:val="006A14FF"/>
    <w:rsid w:val="006A1991"/>
    <w:rsid w:val="006A1E32"/>
    <w:rsid w:val="006A249A"/>
    <w:rsid w:val="006A28A4"/>
    <w:rsid w:val="006A2E07"/>
    <w:rsid w:val="006A329E"/>
    <w:rsid w:val="006A33B6"/>
    <w:rsid w:val="006A3640"/>
    <w:rsid w:val="006A40F0"/>
    <w:rsid w:val="006A4652"/>
    <w:rsid w:val="006A4E95"/>
    <w:rsid w:val="006A51A2"/>
    <w:rsid w:val="006A538A"/>
    <w:rsid w:val="006A55F1"/>
    <w:rsid w:val="006A5DAE"/>
    <w:rsid w:val="006A6954"/>
    <w:rsid w:val="006A7A0C"/>
    <w:rsid w:val="006A7C52"/>
    <w:rsid w:val="006A7D9E"/>
    <w:rsid w:val="006B0143"/>
    <w:rsid w:val="006B01C3"/>
    <w:rsid w:val="006B0586"/>
    <w:rsid w:val="006B161C"/>
    <w:rsid w:val="006B1FDB"/>
    <w:rsid w:val="006B23FB"/>
    <w:rsid w:val="006B4BD1"/>
    <w:rsid w:val="006B4C2F"/>
    <w:rsid w:val="006B5045"/>
    <w:rsid w:val="006B643C"/>
    <w:rsid w:val="006B66B0"/>
    <w:rsid w:val="006B6908"/>
    <w:rsid w:val="006B6A17"/>
    <w:rsid w:val="006B6BA4"/>
    <w:rsid w:val="006B7E36"/>
    <w:rsid w:val="006C0424"/>
    <w:rsid w:val="006C061E"/>
    <w:rsid w:val="006C06B8"/>
    <w:rsid w:val="006C0A04"/>
    <w:rsid w:val="006C1E55"/>
    <w:rsid w:val="006C24A2"/>
    <w:rsid w:val="006C30B8"/>
    <w:rsid w:val="006C30C9"/>
    <w:rsid w:val="006C3122"/>
    <w:rsid w:val="006C39B0"/>
    <w:rsid w:val="006C515A"/>
    <w:rsid w:val="006C5226"/>
    <w:rsid w:val="006C5A0E"/>
    <w:rsid w:val="006C7890"/>
    <w:rsid w:val="006D06C6"/>
    <w:rsid w:val="006D0767"/>
    <w:rsid w:val="006D0829"/>
    <w:rsid w:val="006D0F95"/>
    <w:rsid w:val="006D1115"/>
    <w:rsid w:val="006D139D"/>
    <w:rsid w:val="006D2529"/>
    <w:rsid w:val="006D282D"/>
    <w:rsid w:val="006D29AB"/>
    <w:rsid w:val="006D3ADD"/>
    <w:rsid w:val="006D4D4D"/>
    <w:rsid w:val="006D61B9"/>
    <w:rsid w:val="006D6575"/>
    <w:rsid w:val="006D65A7"/>
    <w:rsid w:val="006D6B4C"/>
    <w:rsid w:val="006D6CF8"/>
    <w:rsid w:val="006D72FA"/>
    <w:rsid w:val="006D7350"/>
    <w:rsid w:val="006D793E"/>
    <w:rsid w:val="006D7F25"/>
    <w:rsid w:val="006E15C2"/>
    <w:rsid w:val="006E202C"/>
    <w:rsid w:val="006E2089"/>
    <w:rsid w:val="006E2329"/>
    <w:rsid w:val="006E24E1"/>
    <w:rsid w:val="006E2DFC"/>
    <w:rsid w:val="006E2E49"/>
    <w:rsid w:val="006E3330"/>
    <w:rsid w:val="006E3F80"/>
    <w:rsid w:val="006E44E2"/>
    <w:rsid w:val="006E4903"/>
    <w:rsid w:val="006E5A80"/>
    <w:rsid w:val="006E5AB2"/>
    <w:rsid w:val="006E62DA"/>
    <w:rsid w:val="006E6437"/>
    <w:rsid w:val="006E7C14"/>
    <w:rsid w:val="006F00D0"/>
    <w:rsid w:val="006F0A0E"/>
    <w:rsid w:val="006F0F4F"/>
    <w:rsid w:val="006F1236"/>
    <w:rsid w:val="006F15F5"/>
    <w:rsid w:val="006F285A"/>
    <w:rsid w:val="006F41BC"/>
    <w:rsid w:val="006F41FD"/>
    <w:rsid w:val="006F5881"/>
    <w:rsid w:val="006F638F"/>
    <w:rsid w:val="006F6B5B"/>
    <w:rsid w:val="006F7105"/>
    <w:rsid w:val="006F72B9"/>
    <w:rsid w:val="006F742C"/>
    <w:rsid w:val="00702444"/>
    <w:rsid w:val="0070286E"/>
    <w:rsid w:val="007028C1"/>
    <w:rsid w:val="007031CF"/>
    <w:rsid w:val="007033DB"/>
    <w:rsid w:val="00703956"/>
    <w:rsid w:val="00704663"/>
    <w:rsid w:val="00704DBD"/>
    <w:rsid w:val="00705A1F"/>
    <w:rsid w:val="00705EBD"/>
    <w:rsid w:val="00706672"/>
    <w:rsid w:val="00707CD9"/>
    <w:rsid w:val="00710DB3"/>
    <w:rsid w:val="00711339"/>
    <w:rsid w:val="00711959"/>
    <w:rsid w:val="007120D1"/>
    <w:rsid w:val="00712B07"/>
    <w:rsid w:val="00712DBE"/>
    <w:rsid w:val="00712FA8"/>
    <w:rsid w:val="007130C2"/>
    <w:rsid w:val="007138FA"/>
    <w:rsid w:val="00716BE6"/>
    <w:rsid w:val="0072137F"/>
    <w:rsid w:val="00721389"/>
    <w:rsid w:val="0072165F"/>
    <w:rsid w:val="007222D7"/>
    <w:rsid w:val="007232B1"/>
    <w:rsid w:val="00723A2B"/>
    <w:rsid w:val="00723D13"/>
    <w:rsid w:val="00724713"/>
    <w:rsid w:val="00724D68"/>
    <w:rsid w:val="00725C3C"/>
    <w:rsid w:val="007262F0"/>
    <w:rsid w:val="007267F8"/>
    <w:rsid w:val="0072728C"/>
    <w:rsid w:val="00727602"/>
    <w:rsid w:val="0073015F"/>
    <w:rsid w:val="00730BCA"/>
    <w:rsid w:val="00730D03"/>
    <w:rsid w:val="00730FA6"/>
    <w:rsid w:val="0073163D"/>
    <w:rsid w:val="0073165C"/>
    <w:rsid w:val="007318EE"/>
    <w:rsid w:val="00733DFC"/>
    <w:rsid w:val="0073433A"/>
    <w:rsid w:val="00734531"/>
    <w:rsid w:val="00734EF2"/>
    <w:rsid w:val="00735475"/>
    <w:rsid w:val="00735A3A"/>
    <w:rsid w:val="0073654D"/>
    <w:rsid w:val="00736701"/>
    <w:rsid w:val="00737608"/>
    <w:rsid w:val="00737E99"/>
    <w:rsid w:val="0074135D"/>
    <w:rsid w:val="00742E5D"/>
    <w:rsid w:val="00742FA6"/>
    <w:rsid w:val="00743B81"/>
    <w:rsid w:val="0074412B"/>
    <w:rsid w:val="007459D7"/>
    <w:rsid w:val="00747174"/>
    <w:rsid w:val="00747333"/>
    <w:rsid w:val="0074748C"/>
    <w:rsid w:val="00747A67"/>
    <w:rsid w:val="00747D76"/>
    <w:rsid w:val="00750E68"/>
    <w:rsid w:val="0075145B"/>
    <w:rsid w:val="00751813"/>
    <w:rsid w:val="00751A2E"/>
    <w:rsid w:val="00751ECF"/>
    <w:rsid w:val="007524CB"/>
    <w:rsid w:val="00752CDE"/>
    <w:rsid w:val="00752FC1"/>
    <w:rsid w:val="00753CDB"/>
    <w:rsid w:val="00754F78"/>
    <w:rsid w:val="00755CA4"/>
    <w:rsid w:val="0075719D"/>
    <w:rsid w:val="00757D8D"/>
    <w:rsid w:val="00757E61"/>
    <w:rsid w:val="00757F30"/>
    <w:rsid w:val="00760D17"/>
    <w:rsid w:val="00760F3D"/>
    <w:rsid w:val="007624BF"/>
    <w:rsid w:val="00762642"/>
    <w:rsid w:val="00762A11"/>
    <w:rsid w:val="00763678"/>
    <w:rsid w:val="00763D57"/>
    <w:rsid w:val="007645BA"/>
    <w:rsid w:val="00764C3F"/>
    <w:rsid w:val="00764E62"/>
    <w:rsid w:val="0076518C"/>
    <w:rsid w:val="007654F7"/>
    <w:rsid w:val="0076564F"/>
    <w:rsid w:val="00765A6E"/>
    <w:rsid w:val="00765B66"/>
    <w:rsid w:val="007665E9"/>
    <w:rsid w:val="007668E2"/>
    <w:rsid w:val="007669B2"/>
    <w:rsid w:val="00766DEC"/>
    <w:rsid w:val="00766F6B"/>
    <w:rsid w:val="00767761"/>
    <w:rsid w:val="00770F02"/>
    <w:rsid w:val="00771A2C"/>
    <w:rsid w:val="007721B4"/>
    <w:rsid w:val="00772A1F"/>
    <w:rsid w:val="00772A8A"/>
    <w:rsid w:val="00772E55"/>
    <w:rsid w:val="0077333F"/>
    <w:rsid w:val="007735CE"/>
    <w:rsid w:val="007737FA"/>
    <w:rsid w:val="007738C1"/>
    <w:rsid w:val="00774AAF"/>
    <w:rsid w:val="0077593E"/>
    <w:rsid w:val="00775B84"/>
    <w:rsid w:val="007779AF"/>
    <w:rsid w:val="00777BA5"/>
    <w:rsid w:val="0078028F"/>
    <w:rsid w:val="00781174"/>
    <w:rsid w:val="007826E0"/>
    <w:rsid w:val="007826EF"/>
    <w:rsid w:val="00782834"/>
    <w:rsid w:val="00782A14"/>
    <w:rsid w:val="00783B7E"/>
    <w:rsid w:val="0078411A"/>
    <w:rsid w:val="00784170"/>
    <w:rsid w:val="00784267"/>
    <w:rsid w:val="00784A66"/>
    <w:rsid w:val="00784CA0"/>
    <w:rsid w:val="0078577B"/>
    <w:rsid w:val="007858CF"/>
    <w:rsid w:val="00786CA0"/>
    <w:rsid w:val="007902FA"/>
    <w:rsid w:val="00790B8C"/>
    <w:rsid w:val="00790CDC"/>
    <w:rsid w:val="00791308"/>
    <w:rsid w:val="00792375"/>
    <w:rsid w:val="007934A3"/>
    <w:rsid w:val="00793D9A"/>
    <w:rsid w:val="00794F8E"/>
    <w:rsid w:val="00795B70"/>
    <w:rsid w:val="00795D8C"/>
    <w:rsid w:val="007972D1"/>
    <w:rsid w:val="00797A5D"/>
    <w:rsid w:val="007A03D0"/>
    <w:rsid w:val="007A091C"/>
    <w:rsid w:val="007A1D51"/>
    <w:rsid w:val="007A27A6"/>
    <w:rsid w:val="007A326B"/>
    <w:rsid w:val="007A32D6"/>
    <w:rsid w:val="007A395F"/>
    <w:rsid w:val="007A3EEE"/>
    <w:rsid w:val="007A408A"/>
    <w:rsid w:val="007A4977"/>
    <w:rsid w:val="007A54AB"/>
    <w:rsid w:val="007A6BC9"/>
    <w:rsid w:val="007A72AC"/>
    <w:rsid w:val="007A756B"/>
    <w:rsid w:val="007A7ED4"/>
    <w:rsid w:val="007B07CF"/>
    <w:rsid w:val="007B0F51"/>
    <w:rsid w:val="007B1088"/>
    <w:rsid w:val="007B1149"/>
    <w:rsid w:val="007B1961"/>
    <w:rsid w:val="007B1A50"/>
    <w:rsid w:val="007B22F7"/>
    <w:rsid w:val="007B24F3"/>
    <w:rsid w:val="007B2A57"/>
    <w:rsid w:val="007B2E89"/>
    <w:rsid w:val="007B35E0"/>
    <w:rsid w:val="007B48A6"/>
    <w:rsid w:val="007B4B86"/>
    <w:rsid w:val="007B4FB8"/>
    <w:rsid w:val="007B5152"/>
    <w:rsid w:val="007B5318"/>
    <w:rsid w:val="007B53D5"/>
    <w:rsid w:val="007B5730"/>
    <w:rsid w:val="007B5B78"/>
    <w:rsid w:val="007B5C17"/>
    <w:rsid w:val="007B5F90"/>
    <w:rsid w:val="007B67EC"/>
    <w:rsid w:val="007B7001"/>
    <w:rsid w:val="007B78E0"/>
    <w:rsid w:val="007B7D18"/>
    <w:rsid w:val="007C0093"/>
    <w:rsid w:val="007C0280"/>
    <w:rsid w:val="007C240C"/>
    <w:rsid w:val="007C25BD"/>
    <w:rsid w:val="007C27E5"/>
    <w:rsid w:val="007C3119"/>
    <w:rsid w:val="007C3AEA"/>
    <w:rsid w:val="007C3E7E"/>
    <w:rsid w:val="007C4413"/>
    <w:rsid w:val="007C5276"/>
    <w:rsid w:val="007C57AC"/>
    <w:rsid w:val="007C5A78"/>
    <w:rsid w:val="007C7741"/>
    <w:rsid w:val="007C7971"/>
    <w:rsid w:val="007C7F52"/>
    <w:rsid w:val="007D0E7E"/>
    <w:rsid w:val="007D179C"/>
    <w:rsid w:val="007D1BE7"/>
    <w:rsid w:val="007D228C"/>
    <w:rsid w:val="007D24B9"/>
    <w:rsid w:val="007D2553"/>
    <w:rsid w:val="007D27DA"/>
    <w:rsid w:val="007D2CFF"/>
    <w:rsid w:val="007D2F39"/>
    <w:rsid w:val="007D339C"/>
    <w:rsid w:val="007D3B10"/>
    <w:rsid w:val="007D4136"/>
    <w:rsid w:val="007D43D8"/>
    <w:rsid w:val="007D62CF"/>
    <w:rsid w:val="007D68CA"/>
    <w:rsid w:val="007D726A"/>
    <w:rsid w:val="007E0FF2"/>
    <w:rsid w:val="007E1419"/>
    <w:rsid w:val="007E1694"/>
    <w:rsid w:val="007E17C1"/>
    <w:rsid w:val="007E1D8E"/>
    <w:rsid w:val="007E2E74"/>
    <w:rsid w:val="007E324F"/>
    <w:rsid w:val="007E39D8"/>
    <w:rsid w:val="007E3A0C"/>
    <w:rsid w:val="007E3B77"/>
    <w:rsid w:val="007E3C39"/>
    <w:rsid w:val="007E3DB7"/>
    <w:rsid w:val="007E49A2"/>
    <w:rsid w:val="007E519D"/>
    <w:rsid w:val="007E5AD5"/>
    <w:rsid w:val="007E5D19"/>
    <w:rsid w:val="007E5D3B"/>
    <w:rsid w:val="007E6B7D"/>
    <w:rsid w:val="007E6CC7"/>
    <w:rsid w:val="007E6CE4"/>
    <w:rsid w:val="007E7FCA"/>
    <w:rsid w:val="007F06B6"/>
    <w:rsid w:val="007F07B6"/>
    <w:rsid w:val="007F08C4"/>
    <w:rsid w:val="007F14FB"/>
    <w:rsid w:val="007F15A9"/>
    <w:rsid w:val="007F1A84"/>
    <w:rsid w:val="007F2041"/>
    <w:rsid w:val="007F236C"/>
    <w:rsid w:val="007F2535"/>
    <w:rsid w:val="007F2C54"/>
    <w:rsid w:val="007F37EE"/>
    <w:rsid w:val="007F4379"/>
    <w:rsid w:val="007F4E17"/>
    <w:rsid w:val="007F527A"/>
    <w:rsid w:val="007F5DA0"/>
    <w:rsid w:val="007F705C"/>
    <w:rsid w:val="007F7190"/>
    <w:rsid w:val="007F726C"/>
    <w:rsid w:val="00800336"/>
    <w:rsid w:val="008005B2"/>
    <w:rsid w:val="00800697"/>
    <w:rsid w:val="00800BCC"/>
    <w:rsid w:val="00801501"/>
    <w:rsid w:val="008015C9"/>
    <w:rsid w:val="00801C68"/>
    <w:rsid w:val="00802602"/>
    <w:rsid w:val="00802685"/>
    <w:rsid w:val="00802BDD"/>
    <w:rsid w:val="00802E7D"/>
    <w:rsid w:val="0080337D"/>
    <w:rsid w:val="00803846"/>
    <w:rsid w:val="00804974"/>
    <w:rsid w:val="00804B10"/>
    <w:rsid w:val="008051E4"/>
    <w:rsid w:val="0080570C"/>
    <w:rsid w:val="0080642E"/>
    <w:rsid w:val="00806900"/>
    <w:rsid w:val="008073E5"/>
    <w:rsid w:val="00807924"/>
    <w:rsid w:val="00807ACD"/>
    <w:rsid w:val="008101B0"/>
    <w:rsid w:val="008101BD"/>
    <w:rsid w:val="00811A9E"/>
    <w:rsid w:val="00811B59"/>
    <w:rsid w:val="008128A4"/>
    <w:rsid w:val="00812F12"/>
    <w:rsid w:val="00814462"/>
    <w:rsid w:val="00815CAB"/>
    <w:rsid w:val="008169A6"/>
    <w:rsid w:val="00816BBE"/>
    <w:rsid w:val="0081723C"/>
    <w:rsid w:val="00817364"/>
    <w:rsid w:val="00817F62"/>
    <w:rsid w:val="00821F90"/>
    <w:rsid w:val="008223CF"/>
    <w:rsid w:val="00822525"/>
    <w:rsid w:val="00822538"/>
    <w:rsid w:val="00822601"/>
    <w:rsid w:val="00822ADF"/>
    <w:rsid w:val="00822C28"/>
    <w:rsid w:val="00823595"/>
    <w:rsid w:val="008237C0"/>
    <w:rsid w:val="00824F6B"/>
    <w:rsid w:val="0082511A"/>
    <w:rsid w:val="00825313"/>
    <w:rsid w:val="00825C39"/>
    <w:rsid w:val="00825E5E"/>
    <w:rsid w:val="008274DB"/>
    <w:rsid w:val="00827A16"/>
    <w:rsid w:val="0083121C"/>
    <w:rsid w:val="0083133D"/>
    <w:rsid w:val="0083148D"/>
    <w:rsid w:val="0083186D"/>
    <w:rsid w:val="008333B6"/>
    <w:rsid w:val="008340AF"/>
    <w:rsid w:val="0083435A"/>
    <w:rsid w:val="00834859"/>
    <w:rsid w:val="00834CFE"/>
    <w:rsid w:val="0083514D"/>
    <w:rsid w:val="008352B1"/>
    <w:rsid w:val="008352B8"/>
    <w:rsid w:val="0083571D"/>
    <w:rsid w:val="00835803"/>
    <w:rsid w:val="00835AB1"/>
    <w:rsid w:val="00837C90"/>
    <w:rsid w:val="008400BE"/>
    <w:rsid w:val="0084048D"/>
    <w:rsid w:val="008408DA"/>
    <w:rsid w:val="00840D60"/>
    <w:rsid w:val="00840FB9"/>
    <w:rsid w:val="0084144E"/>
    <w:rsid w:val="00841C06"/>
    <w:rsid w:val="00842E51"/>
    <w:rsid w:val="00843301"/>
    <w:rsid w:val="00843359"/>
    <w:rsid w:val="0084433F"/>
    <w:rsid w:val="008444B3"/>
    <w:rsid w:val="008464FD"/>
    <w:rsid w:val="008464FF"/>
    <w:rsid w:val="00847443"/>
    <w:rsid w:val="008505E0"/>
    <w:rsid w:val="00850A8E"/>
    <w:rsid w:val="0085114A"/>
    <w:rsid w:val="008518CA"/>
    <w:rsid w:val="008518F5"/>
    <w:rsid w:val="00851992"/>
    <w:rsid w:val="00851B04"/>
    <w:rsid w:val="00851E3C"/>
    <w:rsid w:val="008525F3"/>
    <w:rsid w:val="00853015"/>
    <w:rsid w:val="0085374D"/>
    <w:rsid w:val="00853855"/>
    <w:rsid w:val="00853C99"/>
    <w:rsid w:val="00854447"/>
    <w:rsid w:val="008551C3"/>
    <w:rsid w:val="0085522D"/>
    <w:rsid w:val="00855FD8"/>
    <w:rsid w:val="008561C2"/>
    <w:rsid w:val="00856208"/>
    <w:rsid w:val="008577BA"/>
    <w:rsid w:val="00857F96"/>
    <w:rsid w:val="008604C1"/>
    <w:rsid w:val="00860788"/>
    <w:rsid w:val="008607B9"/>
    <w:rsid w:val="00860CE1"/>
    <w:rsid w:val="00861092"/>
    <w:rsid w:val="00861491"/>
    <w:rsid w:val="00862111"/>
    <w:rsid w:val="00862225"/>
    <w:rsid w:val="00863BD2"/>
    <w:rsid w:val="00865E87"/>
    <w:rsid w:val="00866728"/>
    <w:rsid w:val="00870008"/>
    <w:rsid w:val="00870724"/>
    <w:rsid w:val="00870772"/>
    <w:rsid w:val="00870A87"/>
    <w:rsid w:val="00871293"/>
    <w:rsid w:val="008715C2"/>
    <w:rsid w:val="00871B86"/>
    <w:rsid w:val="0087209E"/>
    <w:rsid w:val="00872605"/>
    <w:rsid w:val="00872D13"/>
    <w:rsid w:val="008731AD"/>
    <w:rsid w:val="008737DE"/>
    <w:rsid w:val="00873A78"/>
    <w:rsid w:val="0087420D"/>
    <w:rsid w:val="00874261"/>
    <w:rsid w:val="008742F8"/>
    <w:rsid w:val="00874BFE"/>
    <w:rsid w:val="00876711"/>
    <w:rsid w:val="00876B03"/>
    <w:rsid w:val="00877511"/>
    <w:rsid w:val="00877CDF"/>
    <w:rsid w:val="008803E4"/>
    <w:rsid w:val="00880452"/>
    <w:rsid w:val="008805FA"/>
    <w:rsid w:val="008809E8"/>
    <w:rsid w:val="00880B01"/>
    <w:rsid w:val="0088252F"/>
    <w:rsid w:val="008831E2"/>
    <w:rsid w:val="00883FCE"/>
    <w:rsid w:val="00884924"/>
    <w:rsid w:val="00885534"/>
    <w:rsid w:val="008856CD"/>
    <w:rsid w:val="008858EA"/>
    <w:rsid w:val="00887085"/>
    <w:rsid w:val="0089038E"/>
    <w:rsid w:val="00892700"/>
    <w:rsid w:val="00892A18"/>
    <w:rsid w:val="00893612"/>
    <w:rsid w:val="008938DE"/>
    <w:rsid w:val="00894A43"/>
    <w:rsid w:val="00895C2E"/>
    <w:rsid w:val="008962D6"/>
    <w:rsid w:val="00896598"/>
    <w:rsid w:val="00896D2D"/>
    <w:rsid w:val="00897918"/>
    <w:rsid w:val="008A0655"/>
    <w:rsid w:val="008A1078"/>
    <w:rsid w:val="008A126B"/>
    <w:rsid w:val="008A1E94"/>
    <w:rsid w:val="008A2292"/>
    <w:rsid w:val="008A2C19"/>
    <w:rsid w:val="008A2C2D"/>
    <w:rsid w:val="008A2C45"/>
    <w:rsid w:val="008A3DAD"/>
    <w:rsid w:val="008A3F75"/>
    <w:rsid w:val="008A3FB2"/>
    <w:rsid w:val="008A4128"/>
    <w:rsid w:val="008A4959"/>
    <w:rsid w:val="008A4E4E"/>
    <w:rsid w:val="008A60EB"/>
    <w:rsid w:val="008A6E9F"/>
    <w:rsid w:val="008A7199"/>
    <w:rsid w:val="008A7960"/>
    <w:rsid w:val="008B0459"/>
    <w:rsid w:val="008B04AC"/>
    <w:rsid w:val="008B04B8"/>
    <w:rsid w:val="008B0671"/>
    <w:rsid w:val="008B0D95"/>
    <w:rsid w:val="008B1D40"/>
    <w:rsid w:val="008B26C2"/>
    <w:rsid w:val="008B521D"/>
    <w:rsid w:val="008B5249"/>
    <w:rsid w:val="008B5463"/>
    <w:rsid w:val="008B552D"/>
    <w:rsid w:val="008B564D"/>
    <w:rsid w:val="008B5DA5"/>
    <w:rsid w:val="008B6B07"/>
    <w:rsid w:val="008B6CA5"/>
    <w:rsid w:val="008B7179"/>
    <w:rsid w:val="008C02D1"/>
    <w:rsid w:val="008C03E9"/>
    <w:rsid w:val="008C0AEE"/>
    <w:rsid w:val="008C0B63"/>
    <w:rsid w:val="008C107B"/>
    <w:rsid w:val="008C1AF3"/>
    <w:rsid w:val="008C2125"/>
    <w:rsid w:val="008C2470"/>
    <w:rsid w:val="008C2D32"/>
    <w:rsid w:val="008C2D96"/>
    <w:rsid w:val="008C30D3"/>
    <w:rsid w:val="008C32FD"/>
    <w:rsid w:val="008C3E24"/>
    <w:rsid w:val="008C3E66"/>
    <w:rsid w:val="008C4250"/>
    <w:rsid w:val="008C4466"/>
    <w:rsid w:val="008C54A7"/>
    <w:rsid w:val="008C5FAF"/>
    <w:rsid w:val="008C6E3E"/>
    <w:rsid w:val="008C6F1B"/>
    <w:rsid w:val="008C796F"/>
    <w:rsid w:val="008D017B"/>
    <w:rsid w:val="008D0272"/>
    <w:rsid w:val="008D0714"/>
    <w:rsid w:val="008D07D0"/>
    <w:rsid w:val="008D1001"/>
    <w:rsid w:val="008D1851"/>
    <w:rsid w:val="008D18B3"/>
    <w:rsid w:val="008D1B73"/>
    <w:rsid w:val="008D26B8"/>
    <w:rsid w:val="008D2A85"/>
    <w:rsid w:val="008D3106"/>
    <w:rsid w:val="008D34E1"/>
    <w:rsid w:val="008D35E6"/>
    <w:rsid w:val="008D3A9C"/>
    <w:rsid w:val="008D442C"/>
    <w:rsid w:val="008D4EDD"/>
    <w:rsid w:val="008D5373"/>
    <w:rsid w:val="008D58F5"/>
    <w:rsid w:val="008D5F17"/>
    <w:rsid w:val="008D6276"/>
    <w:rsid w:val="008D63A0"/>
    <w:rsid w:val="008D7637"/>
    <w:rsid w:val="008E01A8"/>
    <w:rsid w:val="008E15B9"/>
    <w:rsid w:val="008E2106"/>
    <w:rsid w:val="008E24C3"/>
    <w:rsid w:val="008E2EB4"/>
    <w:rsid w:val="008E3727"/>
    <w:rsid w:val="008E3748"/>
    <w:rsid w:val="008E4341"/>
    <w:rsid w:val="008E4931"/>
    <w:rsid w:val="008E4A76"/>
    <w:rsid w:val="008E4B16"/>
    <w:rsid w:val="008E55F6"/>
    <w:rsid w:val="008E5641"/>
    <w:rsid w:val="008E5EDC"/>
    <w:rsid w:val="008E5FA3"/>
    <w:rsid w:val="008E6E52"/>
    <w:rsid w:val="008E7B90"/>
    <w:rsid w:val="008E7E99"/>
    <w:rsid w:val="008F02AF"/>
    <w:rsid w:val="008F06C8"/>
    <w:rsid w:val="008F1B15"/>
    <w:rsid w:val="008F1FE1"/>
    <w:rsid w:val="008F2DB6"/>
    <w:rsid w:val="008F2F28"/>
    <w:rsid w:val="008F3206"/>
    <w:rsid w:val="008F3431"/>
    <w:rsid w:val="008F399E"/>
    <w:rsid w:val="008F4166"/>
    <w:rsid w:val="008F449E"/>
    <w:rsid w:val="008F46B7"/>
    <w:rsid w:val="008F49AE"/>
    <w:rsid w:val="008F4A34"/>
    <w:rsid w:val="008F51CD"/>
    <w:rsid w:val="008F549E"/>
    <w:rsid w:val="008F6034"/>
    <w:rsid w:val="008F60B0"/>
    <w:rsid w:val="008F6493"/>
    <w:rsid w:val="008F6DB9"/>
    <w:rsid w:val="008F7411"/>
    <w:rsid w:val="009003AF"/>
    <w:rsid w:val="0090054B"/>
    <w:rsid w:val="00900DD3"/>
    <w:rsid w:val="00901B46"/>
    <w:rsid w:val="00901FAE"/>
    <w:rsid w:val="00902A1A"/>
    <w:rsid w:val="00903376"/>
    <w:rsid w:val="0090337E"/>
    <w:rsid w:val="009047C0"/>
    <w:rsid w:val="00904EDA"/>
    <w:rsid w:val="0090564F"/>
    <w:rsid w:val="00905676"/>
    <w:rsid w:val="00905C35"/>
    <w:rsid w:val="009063B6"/>
    <w:rsid w:val="00906800"/>
    <w:rsid w:val="009100D7"/>
    <w:rsid w:val="00910AB2"/>
    <w:rsid w:val="0091220F"/>
    <w:rsid w:val="00913EF9"/>
    <w:rsid w:val="00914CA9"/>
    <w:rsid w:val="0091523B"/>
    <w:rsid w:val="0091542F"/>
    <w:rsid w:val="00915CEB"/>
    <w:rsid w:val="009163ED"/>
    <w:rsid w:val="009169B4"/>
    <w:rsid w:val="00916D47"/>
    <w:rsid w:val="00917156"/>
    <w:rsid w:val="00917884"/>
    <w:rsid w:val="00917C7B"/>
    <w:rsid w:val="00917D78"/>
    <w:rsid w:val="00917EEC"/>
    <w:rsid w:val="00920507"/>
    <w:rsid w:val="00920945"/>
    <w:rsid w:val="00920CB9"/>
    <w:rsid w:val="00921898"/>
    <w:rsid w:val="009219A6"/>
    <w:rsid w:val="00921C26"/>
    <w:rsid w:val="00922F2A"/>
    <w:rsid w:val="0092301D"/>
    <w:rsid w:val="00924051"/>
    <w:rsid w:val="009244FD"/>
    <w:rsid w:val="00924B41"/>
    <w:rsid w:val="00925872"/>
    <w:rsid w:val="00925F15"/>
    <w:rsid w:val="00926256"/>
    <w:rsid w:val="0092668D"/>
    <w:rsid w:val="0092673B"/>
    <w:rsid w:val="00926BD8"/>
    <w:rsid w:val="009275C0"/>
    <w:rsid w:val="00927FFD"/>
    <w:rsid w:val="0093197E"/>
    <w:rsid w:val="00932CB1"/>
    <w:rsid w:val="00932CE3"/>
    <w:rsid w:val="009334CE"/>
    <w:rsid w:val="0093396A"/>
    <w:rsid w:val="00933C6C"/>
    <w:rsid w:val="00934123"/>
    <w:rsid w:val="0093490A"/>
    <w:rsid w:val="0093520A"/>
    <w:rsid w:val="00935D34"/>
    <w:rsid w:val="00935D55"/>
    <w:rsid w:val="009368ED"/>
    <w:rsid w:val="00936A06"/>
    <w:rsid w:val="00936BB8"/>
    <w:rsid w:val="00936E0C"/>
    <w:rsid w:val="009404D1"/>
    <w:rsid w:val="00940B0F"/>
    <w:rsid w:val="00940C72"/>
    <w:rsid w:val="00940F03"/>
    <w:rsid w:val="009415A1"/>
    <w:rsid w:val="00941A24"/>
    <w:rsid w:val="00941C87"/>
    <w:rsid w:val="009424DF"/>
    <w:rsid w:val="00942C0D"/>
    <w:rsid w:val="00942E5A"/>
    <w:rsid w:val="00942E8A"/>
    <w:rsid w:val="00942FCC"/>
    <w:rsid w:val="00943B23"/>
    <w:rsid w:val="00943D24"/>
    <w:rsid w:val="00943F71"/>
    <w:rsid w:val="0094481C"/>
    <w:rsid w:val="0094531C"/>
    <w:rsid w:val="009456CF"/>
    <w:rsid w:val="009457D9"/>
    <w:rsid w:val="00945823"/>
    <w:rsid w:val="00945CA3"/>
    <w:rsid w:val="009460A2"/>
    <w:rsid w:val="00946382"/>
    <w:rsid w:val="009474E3"/>
    <w:rsid w:val="00947BCD"/>
    <w:rsid w:val="00950D38"/>
    <w:rsid w:val="00951C01"/>
    <w:rsid w:val="00952993"/>
    <w:rsid w:val="00952DD8"/>
    <w:rsid w:val="00953BF2"/>
    <w:rsid w:val="0095460C"/>
    <w:rsid w:val="00954CB3"/>
    <w:rsid w:val="00954D14"/>
    <w:rsid w:val="00956276"/>
    <w:rsid w:val="009569A5"/>
    <w:rsid w:val="009570ED"/>
    <w:rsid w:val="00957828"/>
    <w:rsid w:val="0096085C"/>
    <w:rsid w:val="00962647"/>
    <w:rsid w:val="00962D17"/>
    <w:rsid w:val="009633D7"/>
    <w:rsid w:val="009636BF"/>
    <w:rsid w:val="00963A16"/>
    <w:rsid w:val="00963E12"/>
    <w:rsid w:val="00965826"/>
    <w:rsid w:val="00965A9F"/>
    <w:rsid w:val="00965C6C"/>
    <w:rsid w:val="00966085"/>
    <w:rsid w:val="009669EB"/>
    <w:rsid w:val="00966A87"/>
    <w:rsid w:val="00966F99"/>
    <w:rsid w:val="009673BF"/>
    <w:rsid w:val="00967436"/>
    <w:rsid w:val="00970622"/>
    <w:rsid w:val="00970959"/>
    <w:rsid w:val="00971D65"/>
    <w:rsid w:val="00971FE5"/>
    <w:rsid w:val="00972041"/>
    <w:rsid w:val="00972641"/>
    <w:rsid w:val="00972716"/>
    <w:rsid w:val="00973167"/>
    <w:rsid w:val="00973B8E"/>
    <w:rsid w:val="009749D2"/>
    <w:rsid w:val="00975272"/>
    <w:rsid w:val="009752BE"/>
    <w:rsid w:val="009756EA"/>
    <w:rsid w:val="00975DD4"/>
    <w:rsid w:val="009763CF"/>
    <w:rsid w:val="00976A4D"/>
    <w:rsid w:val="009808D7"/>
    <w:rsid w:val="00980CE5"/>
    <w:rsid w:val="00981516"/>
    <w:rsid w:val="00981A4B"/>
    <w:rsid w:val="00981ADA"/>
    <w:rsid w:val="00981BE7"/>
    <w:rsid w:val="00982AA7"/>
    <w:rsid w:val="00982BCA"/>
    <w:rsid w:val="0098322C"/>
    <w:rsid w:val="00984588"/>
    <w:rsid w:val="00985BD6"/>
    <w:rsid w:val="0098749E"/>
    <w:rsid w:val="009901A1"/>
    <w:rsid w:val="00990CB6"/>
    <w:rsid w:val="00991483"/>
    <w:rsid w:val="00991B88"/>
    <w:rsid w:val="009920C0"/>
    <w:rsid w:val="00992ACC"/>
    <w:rsid w:val="009938F1"/>
    <w:rsid w:val="00994925"/>
    <w:rsid w:val="0099510C"/>
    <w:rsid w:val="009966AD"/>
    <w:rsid w:val="0099676A"/>
    <w:rsid w:val="00996B43"/>
    <w:rsid w:val="00996C3D"/>
    <w:rsid w:val="00997E0A"/>
    <w:rsid w:val="009A03B9"/>
    <w:rsid w:val="009A07A4"/>
    <w:rsid w:val="009A0D05"/>
    <w:rsid w:val="009A2616"/>
    <w:rsid w:val="009A2EE7"/>
    <w:rsid w:val="009A3094"/>
    <w:rsid w:val="009A34C4"/>
    <w:rsid w:val="009A3DCC"/>
    <w:rsid w:val="009A3E3F"/>
    <w:rsid w:val="009A41C7"/>
    <w:rsid w:val="009A4288"/>
    <w:rsid w:val="009A4AB1"/>
    <w:rsid w:val="009A4B3C"/>
    <w:rsid w:val="009A4F42"/>
    <w:rsid w:val="009A55AA"/>
    <w:rsid w:val="009A5D62"/>
    <w:rsid w:val="009A6A9F"/>
    <w:rsid w:val="009A73CA"/>
    <w:rsid w:val="009A7B61"/>
    <w:rsid w:val="009B01C5"/>
    <w:rsid w:val="009B05DC"/>
    <w:rsid w:val="009B1AA8"/>
    <w:rsid w:val="009B1E79"/>
    <w:rsid w:val="009B2071"/>
    <w:rsid w:val="009B253A"/>
    <w:rsid w:val="009B25D0"/>
    <w:rsid w:val="009B2C93"/>
    <w:rsid w:val="009B3693"/>
    <w:rsid w:val="009B3886"/>
    <w:rsid w:val="009B3FF3"/>
    <w:rsid w:val="009B6315"/>
    <w:rsid w:val="009B661D"/>
    <w:rsid w:val="009B71F4"/>
    <w:rsid w:val="009C047F"/>
    <w:rsid w:val="009C1CE9"/>
    <w:rsid w:val="009C2300"/>
    <w:rsid w:val="009C2A2F"/>
    <w:rsid w:val="009C2E8B"/>
    <w:rsid w:val="009C3DED"/>
    <w:rsid w:val="009C4284"/>
    <w:rsid w:val="009C601D"/>
    <w:rsid w:val="009C60D4"/>
    <w:rsid w:val="009C63E4"/>
    <w:rsid w:val="009C676A"/>
    <w:rsid w:val="009C6BAC"/>
    <w:rsid w:val="009C78DB"/>
    <w:rsid w:val="009C7F99"/>
    <w:rsid w:val="009D00DF"/>
    <w:rsid w:val="009D031C"/>
    <w:rsid w:val="009D0832"/>
    <w:rsid w:val="009D1C57"/>
    <w:rsid w:val="009D241A"/>
    <w:rsid w:val="009D3925"/>
    <w:rsid w:val="009D39A8"/>
    <w:rsid w:val="009D3E04"/>
    <w:rsid w:val="009D3F20"/>
    <w:rsid w:val="009D4CB8"/>
    <w:rsid w:val="009D55EC"/>
    <w:rsid w:val="009D7E25"/>
    <w:rsid w:val="009E081E"/>
    <w:rsid w:val="009E0DD5"/>
    <w:rsid w:val="009E1523"/>
    <w:rsid w:val="009E164B"/>
    <w:rsid w:val="009E23B6"/>
    <w:rsid w:val="009E280C"/>
    <w:rsid w:val="009E3223"/>
    <w:rsid w:val="009E36C8"/>
    <w:rsid w:val="009E3FC7"/>
    <w:rsid w:val="009E411D"/>
    <w:rsid w:val="009E4253"/>
    <w:rsid w:val="009E53BC"/>
    <w:rsid w:val="009E6BCF"/>
    <w:rsid w:val="009E6CAF"/>
    <w:rsid w:val="009E7082"/>
    <w:rsid w:val="009E7102"/>
    <w:rsid w:val="009E7AB9"/>
    <w:rsid w:val="009E7ABE"/>
    <w:rsid w:val="009F0408"/>
    <w:rsid w:val="009F100C"/>
    <w:rsid w:val="009F168D"/>
    <w:rsid w:val="009F283E"/>
    <w:rsid w:val="009F287A"/>
    <w:rsid w:val="009F2AA7"/>
    <w:rsid w:val="009F2C4A"/>
    <w:rsid w:val="009F36F8"/>
    <w:rsid w:val="009F3C21"/>
    <w:rsid w:val="009F4D20"/>
    <w:rsid w:val="009F508E"/>
    <w:rsid w:val="009F51F8"/>
    <w:rsid w:val="009F5443"/>
    <w:rsid w:val="009F5506"/>
    <w:rsid w:val="009F5C6E"/>
    <w:rsid w:val="009F6C92"/>
    <w:rsid w:val="009F6F26"/>
    <w:rsid w:val="009F7B31"/>
    <w:rsid w:val="009F7FFA"/>
    <w:rsid w:val="00A001BF"/>
    <w:rsid w:val="00A005C3"/>
    <w:rsid w:val="00A00E20"/>
    <w:rsid w:val="00A0149D"/>
    <w:rsid w:val="00A02B34"/>
    <w:rsid w:val="00A03B0A"/>
    <w:rsid w:val="00A042D8"/>
    <w:rsid w:val="00A0459B"/>
    <w:rsid w:val="00A04CFB"/>
    <w:rsid w:val="00A0519A"/>
    <w:rsid w:val="00A05DE6"/>
    <w:rsid w:val="00A063C8"/>
    <w:rsid w:val="00A0663A"/>
    <w:rsid w:val="00A102F8"/>
    <w:rsid w:val="00A1045F"/>
    <w:rsid w:val="00A10F66"/>
    <w:rsid w:val="00A11BE2"/>
    <w:rsid w:val="00A131D3"/>
    <w:rsid w:val="00A13D48"/>
    <w:rsid w:val="00A13E01"/>
    <w:rsid w:val="00A14010"/>
    <w:rsid w:val="00A146FF"/>
    <w:rsid w:val="00A147E0"/>
    <w:rsid w:val="00A150F9"/>
    <w:rsid w:val="00A15AE3"/>
    <w:rsid w:val="00A15BC5"/>
    <w:rsid w:val="00A172FE"/>
    <w:rsid w:val="00A175EF"/>
    <w:rsid w:val="00A2199B"/>
    <w:rsid w:val="00A21A0C"/>
    <w:rsid w:val="00A21C43"/>
    <w:rsid w:val="00A21DE6"/>
    <w:rsid w:val="00A22C09"/>
    <w:rsid w:val="00A23157"/>
    <w:rsid w:val="00A252C5"/>
    <w:rsid w:val="00A25672"/>
    <w:rsid w:val="00A2569F"/>
    <w:rsid w:val="00A257B8"/>
    <w:rsid w:val="00A25F39"/>
    <w:rsid w:val="00A26742"/>
    <w:rsid w:val="00A26895"/>
    <w:rsid w:val="00A2713D"/>
    <w:rsid w:val="00A27194"/>
    <w:rsid w:val="00A273D8"/>
    <w:rsid w:val="00A2764F"/>
    <w:rsid w:val="00A2788B"/>
    <w:rsid w:val="00A27BE2"/>
    <w:rsid w:val="00A30356"/>
    <w:rsid w:val="00A30725"/>
    <w:rsid w:val="00A316A9"/>
    <w:rsid w:val="00A31D6B"/>
    <w:rsid w:val="00A32513"/>
    <w:rsid w:val="00A32A29"/>
    <w:rsid w:val="00A3305A"/>
    <w:rsid w:val="00A3383A"/>
    <w:rsid w:val="00A33BD5"/>
    <w:rsid w:val="00A347DF"/>
    <w:rsid w:val="00A34A9D"/>
    <w:rsid w:val="00A357C9"/>
    <w:rsid w:val="00A36034"/>
    <w:rsid w:val="00A369EE"/>
    <w:rsid w:val="00A36C60"/>
    <w:rsid w:val="00A3721C"/>
    <w:rsid w:val="00A408D6"/>
    <w:rsid w:val="00A40B56"/>
    <w:rsid w:val="00A4153D"/>
    <w:rsid w:val="00A41C7E"/>
    <w:rsid w:val="00A41D2F"/>
    <w:rsid w:val="00A425A3"/>
    <w:rsid w:val="00A42F0A"/>
    <w:rsid w:val="00A43541"/>
    <w:rsid w:val="00A4512B"/>
    <w:rsid w:val="00A4519F"/>
    <w:rsid w:val="00A45471"/>
    <w:rsid w:val="00A45F72"/>
    <w:rsid w:val="00A46654"/>
    <w:rsid w:val="00A46B52"/>
    <w:rsid w:val="00A476BA"/>
    <w:rsid w:val="00A4783E"/>
    <w:rsid w:val="00A47C6C"/>
    <w:rsid w:val="00A501C5"/>
    <w:rsid w:val="00A5061D"/>
    <w:rsid w:val="00A50944"/>
    <w:rsid w:val="00A5113E"/>
    <w:rsid w:val="00A51689"/>
    <w:rsid w:val="00A524CC"/>
    <w:rsid w:val="00A5352C"/>
    <w:rsid w:val="00A5414F"/>
    <w:rsid w:val="00A54451"/>
    <w:rsid w:val="00A54758"/>
    <w:rsid w:val="00A5563D"/>
    <w:rsid w:val="00A55F9F"/>
    <w:rsid w:val="00A56058"/>
    <w:rsid w:val="00A5625C"/>
    <w:rsid w:val="00A563FD"/>
    <w:rsid w:val="00A564C5"/>
    <w:rsid w:val="00A56A48"/>
    <w:rsid w:val="00A56BFE"/>
    <w:rsid w:val="00A60223"/>
    <w:rsid w:val="00A60642"/>
    <w:rsid w:val="00A6070C"/>
    <w:rsid w:val="00A60909"/>
    <w:rsid w:val="00A60E75"/>
    <w:rsid w:val="00A6127F"/>
    <w:rsid w:val="00A6176B"/>
    <w:rsid w:val="00A6176D"/>
    <w:rsid w:val="00A6254F"/>
    <w:rsid w:val="00A62C16"/>
    <w:rsid w:val="00A62DD3"/>
    <w:rsid w:val="00A634DD"/>
    <w:rsid w:val="00A636C7"/>
    <w:rsid w:val="00A63BCB"/>
    <w:rsid w:val="00A64ADB"/>
    <w:rsid w:val="00A66122"/>
    <w:rsid w:val="00A66541"/>
    <w:rsid w:val="00A6674C"/>
    <w:rsid w:val="00A66880"/>
    <w:rsid w:val="00A669BC"/>
    <w:rsid w:val="00A7026B"/>
    <w:rsid w:val="00A72B0E"/>
    <w:rsid w:val="00A72D5B"/>
    <w:rsid w:val="00A7377C"/>
    <w:rsid w:val="00A73953"/>
    <w:rsid w:val="00A73D95"/>
    <w:rsid w:val="00A7408D"/>
    <w:rsid w:val="00A75098"/>
    <w:rsid w:val="00A7642C"/>
    <w:rsid w:val="00A76633"/>
    <w:rsid w:val="00A76DA5"/>
    <w:rsid w:val="00A77A50"/>
    <w:rsid w:val="00A80536"/>
    <w:rsid w:val="00A807AC"/>
    <w:rsid w:val="00A81020"/>
    <w:rsid w:val="00A814AD"/>
    <w:rsid w:val="00A817CA"/>
    <w:rsid w:val="00A81843"/>
    <w:rsid w:val="00A81C7B"/>
    <w:rsid w:val="00A81E28"/>
    <w:rsid w:val="00A81ED1"/>
    <w:rsid w:val="00A81FA2"/>
    <w:rsid w:val="00A8311C"/>
    <w:rsid w:val="00A834C1"/>
    <w:rsid w:val="00A83D7B"/>
    <w:rsid w:val="00A842E0"/>
    <w:rsid w:val="00A8469F"/>
    <w:rsid w:val="00A84F0F"/>
    <w:rsid w:val="00A85065"/>
    <w:rsid w:val="00A857F1"/>
    <w:rsid w:val="00A85DE0"/>
    <w:rsid w:val="00A861DF"/>
    <w:rsid w:val="00A86319"/>
    <w:rsid w:val="00A8655C"/>
    <w:rsid w:val="00A86F14"/>
    <w:rsid w:val="00A8723D"/>
    <w:rsid w:val="00A900DD"/>
    <w:rsid w:val="00A90157"/>
    <w:rsid w:val="00A9064D"/>
    <w:rsid w:val="00A90F2B"/>
    <w:rsid w:val="00A910FF"/>
    <w:rsid w:val="00A9127B"/>
    <w:rsid w:val="00A9192B"/>
    <w:rsid w:val="00A91D8C"/>
    <w:rsid w:val="00A91DAA"/>
    <w:rsid w:val="00A92606"/>
    <w:rsid w:val="00A92A47"/>
    <w:rsid w:val="00A92B9E"/>
    <w:rsid w:val="00A92BAC"/>
    <w:rsid w:val="00A92C53"/>
    <w:rsid w:val="00A92EF7"/>
    <w:rsid w:val="00A9322A"/>
    <w:rsid w:val="00A93807"/>
    <w:rsid w:val="00A9385F"/>
    <w:rsid w:val="00A941F2"/>
    <w:rsid w:val="00A942C6"/>
    <w:rsid w:val="00A94B38"/>
    <w:rsid w:val="00A94FCF"/>
    <w:rsid w:val="00A9567A"/>
    <w:rsid w:val="00A95B45"/>
    <w:rsid w:val="00A95D13"/>
    <w:rsid w:val="00A964F7"/>
    <w:rsid w:val="00A97081"/>
    <w:rsid w:val="00A975EB"/>
    <w:rsid w:val="00A9788F"/>
    <w:rsid w:val="00AA01E6"/>
    <w:rsid w:val="00AA08BC"/>
    <w:rsid w:val="00AA0BE8"/>
    <w:rsid w:val="00AA1A36"/>
    <w:rsid w:val="00AA1C29"/>
    <w:rsid w:val="00AA2A1A"/>
    <w:rsid w:val="00AA2B50"/>
    <w:rsid w:val="00AA33C0"/>
    <w:rsid w:val="00AA4369"/>
    <w:rsid w:val="00AA46D8"/>
    <w:rsid w:val="00AA48F9"/>
    <w:rsid w:val="00AA5865"/>
    <w:rsid w:val="00AA5F59"/>
    <w:rsid w:val="00AA6062"/>
    <w:rsid w:val="00AA6555"/>
    <w:rsid w:val="00AA6798"/>
    <w:rsid w:val="00AA7154"/>
    <w:rsid w:val="00AA7DA0"/>
    <w:rsid w:val="00AB0936"/>
    <w:rsid w:val="00AB13CE"/>
    <w:rsid w:val="00AB203F"/>
    <w:rsid w:val="00AB21F6"/>
    <w:rsid w:val="00AB2F6D"/>
    <w:rsid w:val="00AB338D"/>
    <w:rsid w:val="00AB3E0A"/>
    <w:rsid w:val="00AB44A7"/>
    <w:rsid w:val="00AB530B"/>
    <w:rsid w:val="00AB546E"/>
    <w:rsid w:val="00AB60E2"/>
    <w:rsid w:val="00AB6865"/>
    <w:rsid w:val="00AB69CC"/>
    <w:rsid w:val="00AB6C94"/>
    <w:rsid w:val="00AB7378"/>
    <w:rsid w:val="00AB74CB"/>
    <w:rsid w:val="00AC02E7"/>
    <w:rsid w:val="00AC090D"/>
    <w:rsid w:val="00AC159F"/>
    <w:rsid w:val="00AC1F25"/>
    <w:rsid w:val="00AC241F"/>
    <w:rsid w:val="00AC2BF7"/>
    <w:rsid w:val="00AC2E05"/>
    <w:rsid w:val="00AC3934"/>
    <w:rsid w:val="00AC3C18"/>
    <w:rsid w:val="00AC3F24"/>
    <w:rsid w:val="00AC4F83"/>
    <w:rsid w:val="00AC5CD6"/>
    <w:rsid w:val="00AC64F5"/>
    <w:rsid w:val="00AC6757"/>
    <w:rsid w:val="00AC6D51"/>
    <w:rsid w:val="00AC700E"/>
    <w:rsid w:val="00AC7164"/>
    <w:rsid w:val="00AC7647"/>
    <w:rsid w:val="00AC7D57"/>
    <w:rsid w:val="00AD1165"/>
    <w:rsid w:val="00AD133E"/>
    <w:rsid w:val="00AD1915"/>
    <w:rsid w:val="00AD1AB6"/>
    <w:rsid w:val="00AD2352"/>
    <w:rsid w:val="00AD2B50"/>
    <w:rsid w:val="00AD306E"/>
    <w:rsid w:val="00AD3941"/>
    <w:rsid w:val="00AD3A0F"/>
    <w:rsid w:val="00AD3A4A"/>
    <w:rsid w:val="00AD45A9"/>
    <w:rsid w:val="00AD4870"/>
    <w:rsid w:val="00AD4DFF"/>
    <w:rsid w:val="00AD518A"/>
    <w:rsid w:val="00AD5F16"/>
    <w:rsid w:val="00AD60E5"/>
    <w:rsid w:val="00AD7235"/>
    <w:rsid w:val="00AD752E"/>
    <w:rsid w:val="00AD7C4E"/>
    <w:rsid w:val="00AD7ED6"/>
    <w:rsid w:val="00AE03FC"/>
    <w:rsid w:val="00AE0EDB"/>
    <w:rsid w:val="00AE1C5D"/>
    <w:rsid w:val="00AE2222"/>
    <w:rsid w:val="00AE2E21"/>
    <w:rsid w:val="00AE37C6"/>
    <w:rsid w:val="00AE3DD3"/>
    <w:rsid w:val="00AE4EA0"/>
    <w:rsid w:val="00AE519E"/>
    <w:rsid w:val="00AE55B8"/>
    <w:rsid w:val="00AE5B42"/>
    <w:rsid w:val="00AE61D1"/>
    <w:rsid w:val="00AE65F2"/>
    <w:rsid w:val="00AE68B3"/>
    <w:rsid w:val="00AE6977"/>
    <w:rsid w:val="00AE7067"/>
    <w:rsid w:val="00AE7B30"/>
    <w:rsid w:val="00AF0552"/>
    <w:rsid w:val="00AF0770"/>
    <w:rsid w:val="00AF0EA1"/>
    <w:rsid w:val="00AF1AD4"/>
    <w:rsid w:val="00AF1F90"/>
    <w:rsid w:val="00AF1FF0"/>
    <w:rsid w:val="00AF232F"/>
    <w:rsid w:val="00AF397D"/>
    <w:rsid w:val="00AF5EEA"/>
    <w:rsid w:val="00AF6571"/>
    <w:rsid w:val="00AF7637"/>
    <w:rsid w:val="00AF7F2A"/>
    <w:rsid w:val="00B00339"/>
    <w:rsid w:val="00B005AD"/>
    <w:rsid w:val="00B00FDC"/>
    <w:rsid w:val="00B02D3D"/>
    <w:rsid w:val="00B02FCC"/>
    <w:rsid w:val="00B0322E"/>
    <w:rsid w:val="00B040CD"/>
    <w:rsid w:val="00B043B3"/>
    <w:rsid w:val="00B04922"/>
    <w:rsid w:val="00B051BD"/>
    <w:rsid w:val="00B05765"/>
    <w:rsid w:val="00B058E7"/>
    <w:rsid w:val="00B05CD7"/>
    <w:rsid w:val="00B07491"/>
    <w:rsid w:val="00B1093F"/>
    <w:rsid w:val="00B1112C"/>
    <w:rsid w:val="00B1255E"/>
    <w:rsid w:val="00B133D0"/>
    <w:rsid w:val="00B13F71"/>
    <w:rsid w:val="00B1462B"/>
    <w:rsid w:val="00B14643"/>
    <w:rsid w:val="00B14EFB"/>
    <w:rsid w:val="00B159CB"/>
    <w:rsid w:val="00B15A9E"/>
    <w:rsid w:val="00B15F51"/>
    <w:rsid w:val="00B16257"/>
    <w:rsid w:val="00B16582"/>
    <w:rsid w:val="00B16707"/>
    <w:rsid w:val="00B1690C"/>
    <w:rsid w:val="00B17243"/>
    <w:rsid w:val="00B1746F"/>
    <w:rsid w:val="00B17F4E"/>
    <w:rsid w:val="00B17F72"/>
    <w:rsid w:val="00B207BC"/>
    <w:rsid w:val="00B2103A"/>
    <w:rsid w:val="00B21A4C"/>
    <w:rsid w:val="00B21C1C"/>
    <w:rsid w:val="00B22094"/>
    <w:rsid w:val="00B220B7"/>
    <w:rsid w:val="00B222E6"/>
    <w:rsid w:val="00B224FE"/>
    <w:rsid w:val="00B22642"/>
    <w:rsid w:val="00B22659"/>
    <w:rsid w:val="00B229DF"/>
    <w:rsid w:val="00B22D4C"/>
    <w:rsid w:val="00B22FFA"/>
    <w:rsid w:val="00B23F17"/>
    <w:rsid w:val="00B24193"/>
    <w:rsid w:val="00B24B33"/>
    <w:rsid w:val="00B24B57"/>
    <w:rsid w:val="00B26054"/>
    <w:rsid w:val="00B266D8"/>
    <w:rsid w:val="00B26B0E"/>
    <w:rsid w:val="00B3081A"/>
    <w:rsid w:val="00B30929"/>
    <w:rsid w:val="00B31046"/>
    <w:rsid w:val="00B31674"/>
    <w:rsid w:val="00B31745"/>
    <w:rsid w:val="00B31F1E"/>
    <w:rsid w:val="00B3248B"/>
    <w:rsid w:val="00B32ADB"/>
    <w:rsid w:val="00B3327C"/>
    <w:rsid w:val="00B34619"/>
    <w:rsid w:val="00B346C1"/>
    <w:rsid w:val="00B34707"/>
    <w:rsid w:val="00B34E38"/>
    <w:rsid w:val="00B3570A"/>
    <w:rsid w:val="00B37AE8"/>
    <w:rsid w:val="00B40569"/>
    <w:rsid w:val="00B405FB"/>
    <w:rsid w:val="00B40D98"/>
    <w:rsid w:val="00B4197F"/>
    <w:rsid w:val="00B424AB"/>
    <w:rsid w:val="00B42B83"/>
    <w:rsid w:val="00B42D67"/>
    <w:rsid w:val="00B43401"/>
    <w:rsid w:val="00B4370C"/>
    <w:rsid w:val="00B43738"/>
    <w:rsid w:val="00B43ABE"/>
    <w:rsid w:val="00B444F1"/>
    <w:rsid w:val="00B448A0"/>
    <w:rsid w:val="00B44A2C"/>
    <w:rsid w:val="00B44DAE"/>
    <w:rsid w:val="00B4527E"/>
    <w:rsid w:val="00B4541C"/>
    <w:rsid w:val="00B4552B"/>
    <w:rsid w:val="00B45A42"/>
    <w:rsid w:val="00B4649C"/>
    <w:rsid w:val="00B464EF"/>
    <w:rsid w:val="00B46555"/>
    <w:rsid w:val="00B475F8"/>
    <w:rsid w:val="00B50DBD"/>
    <w:rsid w:val="00B5116C"/>
    <w:rsid w:val="00B511B2"/>
    <w:rsid w:val="00B51319"/>
    <w:rsid w:val="00B517CE"/>
    <w:rsid w:val="00B517E4"/>
    <w:rsid w:val="00B52099"/>
    <w:rsid w:val="00B52172"/>
    <w:rsid w:val="00B525E7"/>
    <w:rsid w:val="00B52666"/>
    <w:rsid w:val="00B52EC6"/>
    <w:rsid w:val="00B53343"/>
    <w:rsid w:val="00B53F45"/>
    <w:rsid w:val="00B545DF"/>
    <w:rsid w:val="00B547CD"/>
    <w:rsid w:val="00B549EC"/>
    <w:rsid w:val="00B54B25"/>
    <w:rsid w:val="00B54B35"/>
    <w:rsid w:val="00B556EF"/>
    <w:rsid w:val="00B55E9F"/>
    <w:rsid w:val="00B56831"/>
    <w:rsid w:val="00B568C8"/>
    <w:rsid w:val="00B56FC6"/>
    <w:rsid w:val="00B57E0A"/>
    <w:rsid w:val="00B60373"/>
    <w:rsid w:val="00B60C6B"/>
    <w:rsid w:val="00B617D7"/>
    <w:rsid w:val="00B61BFB"/>
    <w:rsid w:val="00B628E8"/>
    <w:rsid w:val="00B63101"/>
    <w:rsid w:val="00B632A3"/>
    <w:rsid w:val="00B64D97"/>
    <w:rsid w:val="00B64F77"/>
    <w:rsid w:val="00B65C01"/>
    <w:rsid w:val="00B67AEE"/>
    <w:rsid w:val="00B67B3C"/>
    <w:rsid w:val="00B70213"/>
    <w:rsid w:val="00B702A0"/>
    <w:rsid w:val="00B705E7"/>
    <w:rsid w:val="00B70C2F"/>
    <w:rsid w:val="00B7214F"/>
    <w:rsid w:val="00B72A2B"/>
    <w:rsid w:val="00B73003"/>
    <w:rsid w:val="00B7439D"/>
    <w:rsid w:val="00B74848"/>
    <w:rsid w:val="00B7621F"/>
    <w:rsid w:val="00B76245"/>
    <w:rsid w:val="00B76385"/>
    <w:rsid w:val="00B765E6"/>
    <w:rsid w:val="00B76E09"/>
    <w:rsid w:val="00B771F7"/>
    <w:rsid w:val="00B80215"/>
    <w:rsid w:val="00B807B8"/>
    <w:rsid w:val="00B808BD"/>
    <w:rsid w:val="00B80B83"/>
    <w:rsid w:val="00B81545"/>
    <w:rsid w:val="00B817E7"/>
    <w:rsid w:val="00B81BA7"/>
    <w:rsid w:val="00B81C99"/>
    <w:rsid w:val="00B8269C"/>
    <w:rsid w:val="00B82725"/>
    <w:rsid w:val="00B82CE5"/>
    <w:rsid w:val="00B82D94"/>
    <w:rsid w:val="00B82F42"/>
    <w:rsid w:val="00B84890"/>
    <w:rsid w:val="00B84EDE"/>
    <w:rsid w:val="00B85047"/>
    <w:rsid w:val="00B8630A"/>
    <w:rsid w:val="00B86F56"/>
    <w:rsid w:val="00B87430"/>
    <w:rsid w:val="00B87B27"/>
    <w:rsid w:val="00B901B6"/>
    <w:rsid w:val="00B90C5F"/>
    <w:rsid w:val="00B91C2C"/>
    <w:rsid w:val="00B91F1A"/>
    <w:rsid w:val="00B924AF"/>
    <w:rsid w:val="00B9278C"/>
    <w:rsid w:val="00B92F2D"/>
    <w:rsid w:val="00B93280"/>
    <w:rsid w:val="00B938FE"/>
    <w:rsid w:val="00B93C91"/>
    <w:rsid w:val="00B93CA0"/>
    <w:rsid w:val="00B94AB7"/>
    <w:rsid w:val="00B94C04"/>
    <w:rsid w:val="00B969DD"/>
    <w:rsid w:val="00B96C87"/>
    <w:rsid w:val="00B9795C"/>
    <w:rsid w:val="00B97FAE"/>
    <w:rsid w:val="00BA0E5E"/>
    <w:rsid w:val="00BA139A"/>
    <w:rsid w:val="00BA1DD0"/>
    <w:rsid w:val="00BA2618"/>
    <w:rsid w:val="00BA2BB2"/>
    <w:rsid w:val="00BA2D39"/>
    <w:rsid w:val="00BA2E60"/>
    <w:rsid w:val="00BA4C10"/>
    <w:rsid w:val="00BA4F8C"/>
    <w:rsid w:val="00BA5186"/>
    <w:rsid w:val="00BA58FD"/>
    <w:rsid w:val="00BA6138"/>
    <w:rsid w:val="00BA692C"/>
    <w:rsid w:val="00BA710A"/>
    <w:rsid w:val="00BA71A6"/>
    <w:rsid w:val="00BA728A"/>
    <w:rsid w:val="00BA7373"/>
    <w:rsid w:val="00BA7B73"/>
    <w:rsid w:val="00BA7E88"/>
    <w:rsid w:val="00BA7EC8"/>
    <w:rsid w:val="00BA7F32"/>
    <w:rsid w:val="00BB018C"/>
    <w:rsid w:val="00BB05F6"/>
    <w:rsid w:val="00BB1338"/>
    <w:rsid w:val="00BB154B"/>
    <w:rsid w:val="00BB1855"/>
    <w:rsid w:val="00BB1F6B"/>
    <w:rsid w:val="00BB2718"/>
    <w:rsid w:val="00BB281C"/>
    <w:rsid w:val="00BB28E0"/>
    <w:rsid w:val="00BB293E"/>
    <w:rsid w:val="00BB32E7"/>
    <w:rsid w:val="00BB3337"/>
    <w:rsid w:val="00BB448A"/>
    <w:rsid w:val="00BB47CF"/>
    <w:rsid w:val="00BB4D7D"/>
    <w:rsid w:val="00BB5D09"/>
    <w:rsid w:val="00BB625D"/>
    <w:rsid w:val="00BB6AEC"/>
    <w:rsid w:val="00BB7276"/>
    <w:rsid w:val="00BB769D"/>
    <w:rsid w:val="00BB7E76"/>
    <w:rsid w:val="00BC0A6F"/>
    <w:rsid w:val="00BC1523"/>
    <w:rsid w:val="00BC2BA2"/>
    <w:rsid w:val="00BC32B1"/>
    <w:rsid w:val="00BC462E"/>
    <w:rsid w:val="00BC4AFD"/>
    <w:rsid w:val="00BC4D94"/>
    <w:rsid w:val="00BC54B3"/>
    <w:rsid w:val="00BC65A1"/>
    <w:rsid w:val="00BC729B"/>
    <w:rsid w:val="00BC7D2D"/>
    <w:rsid w:val="00BC7E49"/>
    <w:rsid w:val="00BD005E"/>
    <w:rsid w:val="00BD1193"/>
    <w:rsid w:val="00BD11DD"/>
    <w:rsid w:val="00BD1C10"/>
    <w:rsid w:val="00BD2520"/>
    <w:rsid w:val="00BD2648"/>
    <w:rsid w:val="00BD356C"/>
    <w:rsid w:val="00BD370B"/>
    <w:rsid w:val="00BD390C"/>
    <w:rsid w:val="00BD4579"/>
    <w:rsid w:val="00BD4C45"/>
    <w:rsid w:val="00BD4EDD"/>
    <w:rsid w:val="00BD4F6C"/>
    <w:rsid w:val="00BD51D0"/>
    <w:rsid w:val="00BD51DE"/>
    <w:rsid w:val="00BD5E8C"/>
    <w:rsid w:val="00BD5F49"/>
    <w:rsid w:val="00BD6192"/>
    <w:rsid w:val="00BD64F6"/>
    <w:rsid w:val="00BD69C9"/>
    <w:rsid w:val="00BD6DD0"/>
    <w:rsid w:val="00BE2C8E"/>
    <w:rsid w:val="00BE31E2"/>
    <w:rsid w:val="00BE34C8"/>
    <w:rsid w:val="00BE37E6"/>
    <w:rsid w:val="00BE40FE"/>
    <w:rsid w:val="00BE496A"/>
    <w:rsid w:val="00BE49A3"/>
    <w:rsid w:val="00BE59C6"/>
    <w:rsid w:val="00BE62F1"/>
    <w:rsid w:val="00BE69A5"/>
    <w:rsid w:val="00BE7812"/>
    <w:rsid w:val="00BE7B68"/>
    <w:rsid w:val="00BE7E1C"/>
    <w:rsid w:val="00BF0597"/>
    <w:rsid w:val="00BF0625"/>
    <w:rsid w:val="00BF0A93"/>
    <w:rsid w:val="00BF0CBD"/>
    <w:rsid w:val="00BF0D5C"/>
    <w:rsid w:val="00BF0E19"/>
    <w:rsid w:val="00BF11C4"/>
    <w:rsid w:val="00BF12A6"/>
    <w:rsid w:val="00BF1505"/>
    <w:rsid w:val="00BF184C"/>
    <w:rsid w:val="00BF256C"/>
    <w:rsid w:val="00BF2C00"/>
    <w:rsid w:val="00BF3181"/>
    <w:rsid w:val="00BF3451"/>
    <w:rsid w:val="00BF3AF9"/>
    <w:rsid w:val="00BF4242"/>
    <w:rsid w:val="00BF460C"/>
    <w:rsid w:val="00BF476E"/>
    <w:rsid w:val="00BF494B"/>
    <w:rsid w:val="00BF662A"/>
    <w:rsid w:val="00BF67EC"/>
    <w:rsid w:val="00BF75D4"/>
    <w:rsid w:val="00C000C0"/>
    <w:rsid w:val="00C00831"/>
    <w:rsid w:val="00C0186D"/>
    <w:rsid w:val="00C02E7C"/>
    <w:rsid w:val="00C03A77"/>
    <w:rsid w:val="00C03E3C"/>
    <w:rsid w:val="00C03F68"/>
    <w:rsid w:val="00C0432B"/>
    <w:rsid w:val="00C04579"/>
    <w:rsid w:val="00C04AFF"/>
    <w:rsid w:val="00C04F01"/>
    <w:rsid w:val="00C0596C"/>
    <w:rsid w:val="00C05BAA"/>
    <w:rsid w:val="00C05CAC"/>
    <w:rsid w:val="00C05E64"/>
    <w:rsid w:val="00C05FFE"/>
    <w:rsid w:val="00C07929"/>
    <w:rsid w:val="00C10383"/>
    <w:rsid w:val="00C11C81"/>
    <w:rsid w:val="00C11E7E"/>
    <w:rsid w:val="00C12FED"/>
    <w:rsid w:val="00C1364C"/>
    <w:rsid w:val="00C14F7E"/>
    <w:rsid w:val="00C15281"/>
    <w:rsid w:val="00C16164"/>
    <w:rsid w:val="00C169D9"/>
    <w:rsid w:val="00C16C8F"/>
    <w:rsid w:val="00C173B0"/>
    <w:rsid w:val="00C179FF"/>
    <w:rsid w:val="00C22FA3"/>
    <w:rsid w:val="00C2326E"/>
    <w:rsid w:val="00C23A8C"/>
    <w:rsid w:val="00C23DB9"/>
    <w:rsid w:val="00C24E33"/>
    <w:rsid w:val="00C256B9"/>
    <w:rsid w:val="00C2619B"/>
    <w:rsid w:val="00C269F1"/>
    <w:rsid w:val="00C277B2"/>
    <w:rsid w:val="00C302CE"/>
    <w:rsid w:val="00C3150C"/>
    <w:rsid w:val="00C32C74"/>
    <w:rsid w:val="00C333FB"/>
    <w:rsid w:val="00C33553"/>
    <w:rsid w:val="00C33584"/>
    <w:rsid w:val="00C33655"/>
    <w:rsid w:val="00C341B6"/>
    <w:rsid w:val="00C3429A"/>
    <w:rsid w:val="00C34D1A"/>
    <w:rsid w:val="00C35227"/>
    <w:rsid w:val="00C35459"/>
    <w:rsid w:val="00C35516"/>
    <w:rsid w:val="00C35856"/>
    <w:rsid w:val="00C3722E"/>
    <w:rsid w:val="00C37B84"/>
    <w:rsid w:val="00C40224"/>
    <w:rsid w:val="00C403B8"/>
    <w:rsid w:val="00C405D8"/>
    <w:rsid w:val="00C41593"/>
    <w:rsid w:val="00C41D83"/>
    <w:rsid w:val="00C41FD3"/>
    <w:rsid w:val="00C41FD8"/>
    <w:rsid w:val="00C42312"/>
    <w:rsid w:val="00C42841"/>
    <w:rsid w:val="00C42CE4"/>
    <w:rsid w:val="00C42E01"/>
    <w:rsid w:val="00C436F5"/>
    <w:rsid w:val="00C442E3"/>
    <w:rsid w:val="00C44A6F"/>
    <w:rsid w:val="00C44EF5"/>
    <w:rsid w:val="00C44FCB"/>
    <w:rsid w:val="00C4508B"/>
    <w:rsid w:val="00C4515E"/>
    <w:rsid w:val="00C45538"/>
    <w:rsid w:val="00C45EEE"/>
    <w:rsid w:val="00C4794B"/>
    <w:rsid w:val="00C50AE3"/>
    <w:rsid w:val="00C50FC5"/>
    <w:rsid w:val="00C51E41"/>
    <w:rsid w:val="00C51E61"/>
    <w:rsid w:val="00C5275E"/>
    <w:rsid w:val="00C527E7"/>
    <w:rsid w:val="00C529E8"/>
    <w:rsid w:val="00C52F46"/>
    <w:rsid w:val="00C53131"/>
    <w:rsid w:val="00C537F7"/>
    <w:rsid w:val="00C540F4"/>
    <w:rsid w:val="00C5426E"/>
    <w:rsid w:val="00C54B6E"/>
    <w:rsid w:val="00C54D81"/>
    <w:rsid w:val="00C5503F"/>
    <w:rsid w:val="00C55812"/>
    <w:rsid w:val="00C55B59"/>
    <w:rsid w:val="00C55F13"/>
    <w:rsid w:val="00C5626B"/>
    <w:rsid w:val="00C5642F"/>
    <w:rsid w:val="00C56733"/>
    <w:rsid w:val="00C5742D"/>
    <w:rsid w:val="00C57563"/>
    <w:rsid w:val="00C579BE"/>
    <w:rsid w:val="00C57E19"/>
    <w:rsid w:val="00C61328"/>
    <w:rsid w:val="00C61561"/>
    <w:rsid w:val="00C61A13"/>
    <w:rsid w:val="00C61EF5"/>
    <w:rsid w:val="00C622A6"/>
    <w:rsid w:val="00C62DE0"/>
    <w:rsid w:val="00C632A0"/>
    <w:rsid w:val="00C63329"/>
    <w:rsid w:val="00C6332C"/>
    <w:rsid w:val="00C639D9"/>
    <w:rsid w:val="00C63DCD"/>
    <w:rsid w:val="00C64350"/>
    <w:rsid w:val="00C64933"/>
    <w:rsid w:val="00C65FA2"/>
    <w:rsid w:val="00C679D7"/>
    <w:rsid w:val="00C67D48"/>
    <w:rsid w:val="00C705F6"/>
    <w:rsid w:val="00C70A5B"/>
    <w:rsid w:val="00C70F11"/>
    <w:rsid w:val="00C70FD5"/>
    <w:rsid w:val="00C71158"/>
    <w:rsid w:val="00C72450"/>
    <w:rsid w:val="00C72627"/>
    <w:rsid w:val="00C72FAB"/>
    <w:rsid w:val="00C7386C"/>
    <w:rsid w:val="00C745A5"/>
    <w:rsid w:val="00C75C2B"/>
    <w:rsid w:val="00C767E7"/>
    <w:rsid w:val="00C77768"/>
    <w:rsid w:val="00C80799"/>
    <w:rsid w:val="00C8165B"/>
    <w:rsid w:val="00C8185E"/>
    <w:rsid w:val="00C83BE4"/>
    <w:rsid w:val="00C846AF"/>
    <w:rsid w:val="00C84B22"/>
    <w:rsid w:val="00C860F0"/>
    <w:rsid w:val="00C866B4"/>
    <w:rsid w:val="00C86A33"/>
    <w:rsid w:val="00C86B5D"/>
    <w:rsid w:val="00C86C0D"/>
    <w:rsid w:val="00C87555"/>
    <w:rsid w:val="00C90586"/>
    <w:rsid w:val="00C91603"/>
    <w:rsid w:val="00C9267B"/>
    <w:rsid w:val="00C92832"/>
    <w:rsid w:val="00C92ACF"/>
    <w:rsid w:val="00C93003"/>
    <w:rsid w:val="00C9497D"/>
    <w:rsid w:val="00C94E0E"/>
    <w:rsid w:val="00C954C9"/>
    <w:rsid w:val="00C95832"/>
    <w:rsid w:val="00C95AC1"/>
    <w:rsid w:val="00C95FF3"/>
    <w:rsid w:val="00C960A5"/>
    <w:rsid w:val="00C9655C"/>
    <w:rsid w:val="00C9693A"/>
    <w:rsid w:val="00CA008D"/>
    <w:rsid w:val="00CA0BC4"/>
    <w:rsid w:val="00CA0D21"/>
    <w:rsid w:val="00CA0D76"/>
    <w:rsid w:val="00CA108B"/>
    <w:rsid w:val="00CA162D"/>
    <w:rsid w:val="00CA16C1"/>
    <w:rsid w:val="00CA177B"/>
    <w:rsid w:val="00CA2039"/>
    <w:rsid w:val="00CA29E6"/>
    <w:rsid w:val="00CA3781"/>
    <w:rsid w:val="00CA3D93"/>
    <w:rsid w:val="00CA47EE"/>
    <w:rsid w:val="00CA4974"/>
    <w:rsid w:val="00CA50C1"/>
    <w:rsid w:val="00CA5C93"/>
    <w:rsid w:val="00CA6E7E"/>
    <w:rsid w:val="00CA7104"/>
    <w:rsid w:val="00CA7473"/>
    <w:rsid w:val="00CA768F"/>
    <w:rsid w:val="00CB03B4"/>
    <w:rsid w:val="00CB1077"/>
    <w:rsid w:val="00CB117C"/>
    <w:rsid w:val="00CB1862"/>
    <w:rsid w:val="00CB18F5"/>
    <w:rsid w:val="00CB22E1"/>
    <w:rsid w:val="00CB230D"/>
    <w:rsid w:val="00CB26BD"/>
    <w:rsid w:val="00CB3040"/>
    <w:rsid w:val="00CB332E"/>
    <w:rsid w:val="00CB3441"/>
    <w:rsid w:val="00CB45AE"/>
    <w:rsid w:val="00CB491E"/>
    <w:rsid w:val="00CB4D33"/>
    <w:rsid w:val="00CB4F3D"/>
    <w:rsid w:val="00CB4FE6"/>
    <w:rsid w:val="00CB5A51"/>
    <w:rsid w:val="00CB5B80"/>
    <w:rsid w:val="00CB62D5"/>
    <w:rsid w:val="00CB7287"/>
    <w:rsid w:val="00CB7435"/>
    <w:rsid w:val="00CB74E2"/>
    <w:rsid w:val="00CC043C"/>
    <w:rsid w:val="00CC194C"/>
    <w:rsid w:val="00CC1A0E"/>
    <w:rsid w:val="00CC283E"/>
    <w:rsid w:val="00CC2E4B"/>
    <w:rsid w:val="00CC2E63"/>
    <w:rsid w:val="00CC3828"/>
    <w:rsid w:val="00CC480D"/>
    <w:rsid w:val="00CC58B2"/>
    <w:rsid w:val="00CC58C1"/>
    <w:rsid w:val="00CC67E3"/>
    <w:rsid w:val="00CC73A2"/>
    <w:rsid w:val="00CC7B9F"/>
    <w:rsid w:val="00CC7C6D"/>
    <w:rsid w:val="00CD0687"/>
    <w:rsid w:val="00CD0C8F"/>
    <w:rsid w:val="00CD1784"/>
    <w:rsid w:val="00CD2915"/>
    <w:rsid w:val="00CD30B3"/>
    <w:rsid w:val="00CD4080"/>
    <w:rsid w:val="00CD478C"/>
    <w:rsid w:val="00CD4987"/>
    <w:rsid w:val="00CD731E"/>
    <w:rsid w:val="00CE0734"/>
    <w:rsid w:val="00CE1123"/>
    <w:rsid w:val="00CE1777"/>
    <w:rsid w:val="00CE1A1F"/>
    <w:rsid w:val="00CE1B46"/>
    <w:rsid w:val="00CE21F3"/>
    <w:rsid w:val="00CE2B77"/>
    <w:rsid w:val="00CE2C2F"/>
    <w:rsid w:val="00CE311A"/>
    <w:rsid w:val="00CE3849"/>
    <w:rsid w:val="00CE3C69"/>
    <w:rsid w:val="00CE3FD3"/>
    <w:rsid w:val="00CE432C"/>
    <w:rsid w:val="00CE51DA"/>
    <w:rsid w:val="00CE566A"/>
    <w:rsid w:val="00CE61CA"/>
    <w:rsid w:val="00CE6215"/>
    <w:rsid w:val="00CE633A"/>
    <w:rsid w:val="00CE6864"/>
    <w:rsid w:val="00CE797F"/>
    <w:rsid w:val="00CE7E39"/>
    <w:rsid w:val="00CF0316"/>
    <w:rsid w:val="00CF0A74"/>
    <w:rsid w:val="00CF2CBC"/>
    <w:rsid w:val="00CF2CC0"/>
    <w:rsid w:val="00CF2DA3"/>
    <w:rsid w:val="00CF4559"/>
    <w:rsid w:val="00CF5036"/>
    <w:rsid w:val="00CF5423"/>
    <w:rsid w:val="00CF5BE4"/>
    <w:rsid w:val="00CF5E01"/>
    <w:rsid w:val="00CF6C36"/>
    <w:rsid w:val="00CF6C9A"/>
    <w:rsid w:val="00CF6F6A"/>
    <w:rsid w:val="00CF7794"/>
    <w:rsid w:val="00D00487"/>
    <w:rsid w:val="00D00AE1"/>
    <w:rsid w:val="00D022E2"/>
    <w:rsid w:val="00D02674"/>
    <w:rsid w:val="00D028F2"/>
    <w:rsid w:val="00D02C90"/>
    <w:rsid w:val="00D03563"/>
    <w:rsid w:val="00D03E8E"/>
    <w:rsid w:val="00D03EA9"/>
    <w:rsid w:val="00D0454F"/>
    <w:rsid w:val="00D04A94"/>
    <w:rsid w:val="00D06157"/>
    <w:rsid w:val="00D069EC"/>
    <w:rsid w:val="00D06C1E"/>
    <w:rsid w:val="00D0720F"/>
    <w:rsid w:val="00D0768D"/>
    <w:rsid w:val="00D10229"/>
    <w:rsid w:val="00D107C6"/>
    <w:rsid w:val="00D10CCE"/>
    <w:rsid w:val="00D10D52"/>
    <w:rsid w:val="00D11BAF"/>
    <w:rsid w:val="00D1252A"/>
    <w:rsid w:val="00D13207"/>
    <w:rsid w:val="00D1360B"/>
    <w:rsid w:val="00D13C2D"/>
    <w:rsid w:val="00D141EA"/>
    <w:rsid w:val="00D1440E"/>
    <w:rsid w:val="00D14B5D"/>
    <w:rsid w:val="00D14FB6"/>
    <w:rsid w:val="00D150DD"/>
    <w:rsid w:val="00D1576B"/>
    <w:rsid w:val="00D15D58"/>
    <w:rsid w:val="00D162BA"/>
    <w:rsid w:val="00D16829"/>
    <w:rsid w:val="00D16E16"/>
    <w:rsid w:val="00D16FFD"/>
    <w:rsid w:val="00D17BE7"/>
    <w:rsid w:val="00D17C80"/>
    <w:rsid w:val="00D17CA0"/>
    <w:rsid w:val="00D2021F"/>
    <w:rsid w:val="00D2167C"/>
    <w:rsid w:val="00D222C3"/>
    <w:rsid w:val="00D22DE6"/>
    <w:rsid w:val="00D23863"/>
    <w:rsid w:val="00D23D9B"/>
    <w:rsid w:val="00D2470A"/>
    <w:rsid w:val="00D2484E"/>
    <w:rsid w:val="00D24880"/>
    <w:rsid w:val="00D24EE6"/>
    <w:rsid w:val="00D26A22"/>
    <w:rsid w:val="00D27DAA"/>
    <w:rsid w:val="00D305A7"/>
    <w:rsid w:val="00D31D8F"/>
    <w:rsid w:val="00D323E3"/>
    <w:rsid w:val="00D3261F"/>
    <w:rsid w:val="00D32D83"/>
    <w:rsid w:val="00D3324E"/>
    <w:rsid w:val="00D33E13"/>
    <w:rsid w:val="00D345DD"/>
    <w:rsid w:val="00D34CED"/>
    <w:rsid w:val="00D34E2E"/>
    <w:rsid w:val="00D35810"/>
    <w:rsid w:val="00D35C2B"/>
    <w:rsid w:val="00D36977"/>
    <w:rsid w:val="00D36C12"/>
    <w:rsid w:val="00D374CD"/>
    <w:rsid w:val="00D378B4"/>
    <w:rsid w:val="00D40B29"/>
    <w:rsid w:val="00D40CC2"/>
    <w:rsid w:val="00D40DAE"/>
    <w:rsid w:val="00D40DFC"/>
    <w:rsid w:val="00D4138F"/>
    <w:rsid w:val="00D41469"/>
    <w:rsid w:val="00D421F8"/>
    <w:rsid w:val="00D428D5"/>
    <w:rsid w:val="00D42B79"/>
    <w:rsid w:val="00D43813"/>
    <w:rsid w:val="00D43908"/>
    <w:rsid w:val="00D44021"/>
    <w:rsid w:val="00D458F6"/>
    <w:rsid w:val="00D45CF6"/>
    <w:rsid w:val="00D466A0"/>
    <w:rsid w:val="00D46D3D"/>
    <w:rsid w:val="00D46F9C"/>
    <w:rsid w:val="00D470DB"/>
    <w:rsid w:val="00D47968"/>
    <w:rsid w:val="00D50CDB"/>
    <w:rsid w:val="00D51510"/>
    <w:rsid w:val="00D5173D"/>
    <w:rsid w:val="00D52DFF"/>
    <w:rsid w:val="00D533D7"/>
    <w:rsid w:val="00D5424C"/>
    <w:rsid w:val="00D5475E"/>
    <w:rsid w:val="00D557AE"/>
    <w:rsid w:val="00D55970"/>
    <w:rsid w:val="00D55D1F"/>
    <w:rsid w:val="00D55E04"/>
    <w:rsid w:val="00D55E9F"/>
    <w:rsid w:val="00D55F41"/>
    <w:rsid w:val="00D56991"/>
    <w:rsid w:val="00D618DD"/>
    <w:rsid w:val="00D619D7"/>
    <w:rsid w:val="00D62AA3"/>
    <w:rsid w:val="00D63169"/>
    <w:rsid w:val="00D63A8F"/>
    <w:rsid w:val="00D63AE9"/>
    <w:rsid w:val="00D63BF7"/>
    <w:rsid w:val="00D63D11"/>
    <w:rsid w:val="00D64032"/>
    <w:rsid w:val="00D64D11"/>
    <w:rsid w:val="00D654F3"/>
    <w:rsid w:val="00D6561D"/>
    <w:rsid w:val="00D660AF"/>
    <w:rsid w:val="00D67240"/>
    <w:rsid w:val="00D6731E"/>
    <w:rsid w:val="00D67A33"/>
    <w:rsid w:val="00D67B24"/>
    <w:rsid w:val="00D67BB6"/>
    <w:rsid w:val="00D70BBB"/>
    <w:rsid w:val="00D7117C"/>
    <w:rsid w:val="00D7146E"/>
    <w:rsid w:val="00D716A0"/>
    <w:rsid w:val="00D71979"/>
    <w:rsid w:val="00D71B6A"/>
    <w:rsid w:val="00D71C3F"/>
    <w:rsid w:val="00D72766"/>
    <w:rsid w:val="00D72D1F"/>
    <w:rsid w:val="00D732CC"/>
    <w:rsid w:val="00D732EE"/>
    <w:rsid w:val="00D73968"/>
    <w:rsid w:val="00D74232"/>
    <w:rsid w:val="00D74752"/>
    <w:rsid w:val="00D750A2"/>
    <w:rsid w:val="00D75873"/>
    <w:rsid w:val="00D76DEE"/>
    <w:rsid w:val="00D7765E"/>
    <w:rsid w:val="00D804F7"/>
    <w:rsid w:val="00D80A8D"/>
    <w:rsid w:val="00D812B1"/>
    <w:rsid w:val="00D824D3"/>
    <w:rsid w:val="00D82B8E"/>
    <w:rsid w:val="00D835B3"/>
    <w:rsid w:val="00D837B4"/>
    <w:rsid w:val="00D8496F"/>
    <w:rsid w:val="00D84BA0"/>
    <w:rsid w:val="00D856AD"/>
    <w:rsid w:val="00D85F89"/>
    <w:rsid w:val="00D8631C"/>
    <w:rsid w:val="00D874B2"/>
    <w:rsid w:val="00D90353"/>
    <w:rsid w:val="00D9069A"/>
    <w:rsid w:val="00D91A48"/>
    <w:rsid w:val="00D91AB6"/>
    <w:rsid w:val="00D91E9B"/>
    <w:rsid w:val="00D92505"/>
    <w:rsid w:val="00D92937"/>
    <w:rsid w:val="00D93221"/>
    <w:rsid w:val="00D93E31"/>
    <w:rsid w:val="00D94BCF"/>
    <w:rsid w:val="00D9538C"/>
    <w:rsid w:val="00D956AB"/>
    <w:rsid w:val="00D96112"/>
    <w:rsid w:val="00D962A4"/>
    <w:rsid w:val="00D96624"/>
    <w:rsid w:val="00D96AC5"/>
    <w:rsid w:val="00D97B1B"/>
    <w:rsid w:val="00DA0673"/>
    <w:rsid w:val="00DA07A5"/>
    <w:rsid w:val="00DA07F4"/>
    <w:rsid w:val="00DA0C10"/>
    <w:rsid w:val="00DA0CC8"/>
    <w:rsid w:val="00DA1221"/>
    <w:rsid w:val="00DA1AFD"/>
    <w:rsid w:val="00DA2166"/>
    <w:rsid w:val="00DA23D4"/>
    <w:rsid w:val="00DA2451"/>
    <w:rsid w:val="00DA31C1"/>
    <w:rsid w:val="00DA3F6D"/>
    <w:rsid w:val="00DA53A9"/>
    <w:rsid w:val="00DA5532"/>
    <w:rsid w:val="00DA5572"/>
    <w:rsid w:val="00DA5EAB"/>
    <w:rsid w:val="00DA6737"/>
    <w:rsid w:val="00DA6CB4"/>
    <w:rsid w:val="00DA7467"/>
    <w:rsid w:val="00DB0B22"/>
    <w:rsid w:val="00DB0FC8"/>
    <w:rsid w:val="00DB1A1C"/>
    <w:rsid w:val="00DB3DB2"/>
    <w:rsid w:val="00DB3DC8"/>
    <w:rsid w:val="00DB4CBA"/>
    <w:rsid w:val="00DB4D58"/>
    <w:rsid w:val="00DB6967"/>
    <w:rsid w:val="00DB7048"/>
    <w:rsid w:val="00DB71AB"/>
    <w:rsid w:val="00DB7D83"/>
    <w:rsid w:val="00DC04CE"/>
    <w:rsid w:val="00DC0586"/>
    <w:rsid w:val="00DC1668"/>
    <w:rsid w:val="00DC26EC"/>
    <w:rsid w:val="00DC279A"/>
    <w:rsid w:val="00DC2B9A"/>
    <w:rsid w:val="00DC2D52"/>
    <w:rsid w:val="00DC2EA5"/>
    <w:rsid w:val="00DC3DDB"/>
    <w:rsid w:val="00DC4310"/>
    <w:rsid w:val="00DC4DC2"/>
    <w:rsid w:val="00DC508F"/>
    <w:rsid w:val="00DC5C84"/>
    <w:rsid w:val="00DD0A88"/>
    <w:rsid w:val="00DD21C0"/>
    <w:rsid w:val="00DD335C"/>
    <w:rsid w:val="00DD384A"/>
    <w:rsid w:val="00DD457E"/>
    <w:rsid w:val="00DD531F"/>
    <w:rsid w:val="00DD560A"/>
    <w:rsid w:val="00DD6F73"/>
    <w:rsid w:val="00DD7579"/>
    <w:rsid w:val="00DD766C"/>
    <w:rsid w:val="00DD7FA2"/>
    <w:rsid w:val="00DE041C"/>
    <w:rsid w:val="00DE1A26"/>
    <w:rsid w:val="00DE2278"/>
    <w:rsid w:val="00DE2B84"/>
    <w:rsid w:val="00DE3676"/>
    <w:rsid w:val="00DE3A4C"/>
    <w:rsid w:val="00DE4051"/>
    <w:rsid w:val="00DE4458"/>
    <w:rsid w:val="00DE5892"/>
    <w:rsid w:val="00DE7626"/>
    <w:rsid w:val="00DF0426"/>
    <w:rsid w:val="00DF084B"/>
    <w:rsid w:val="00DF0A4D"/>
    <w:rsid w:val="00DF0F67"/>
    <w:rsid w:val="00DF14C3"/>
    <w:rsid w:val="00DF28CF"/>
    <w:rsid w:val="00DF3223"/>
    <w:rsid w:val="00DF4106"/>
    <w:rsid w:val="00DF4517"/>
    <w:rsid w:val="00DF53F1"/>
    <w:rsid w:val="00DF59AE"/>
    <w:rsid w:val="00DF6F8C"/>
    <w:rsid w:val="00DF72FF"/>
    <w:rsid w:val="00DF743B"/>
    <w:rsid w:val="00DF773B"/>
    <w:rsid w:val="00E004A2"/>
    <w:rsid w:val="00E00E8C"/>
    <w:rsid w:val="00E01FCF"/>
    <w:rsid w:val="00E028F3"/>
    <w:rsid w:val="00E028FC"/>
    <w:rsid w:val="00E029CB"/>
    <w:rsid w:val="00E02ED6"/>
    <w:rsid w:val="00E02FF6"/>
    <w:rsid w:val="00E0351A"/>
    <w:rsid w:val="00E0362C"/>
    <w:rsid w:val="00E03C6D"/>
    <w:rsid w:val="00E045D5"/>
    <w:rsid w:val="00E0477F"/>
    <w:rsid w:val="00E05E8C"/>
    <w:rsid w:val="00E07D13"/>
    <w:rsid w:val="00E101DD"/>
    <w:rsid w:val="00E10469"/>
    <w:rsid w:val="00E1089B"/>
    <w:rsid w:val="00E10BCC"/>
    <w:rsid w:val="00E10C89"/>
    <w:rsid w:val="00E10FB3"/>
    <w:rsid w:val="00E118A2"/>
    <w:rsid w:val="00E12816"/>
    <w:rsid w:val="00E12F7E"/>
    <w:rsid w:val="00E134CC"/>
    <w:rsid w:val="00E1486D"/>
    <w:rsid w:val="00E160F4"/>
    <w:rsid w:val="00E163E5"/>
    <w:rsid w:val="00E16D53"/>
    <w:rsid w:val="00E17390"/>
    <w:rsid w:val="00E173C1"/>
    <w:rsid w:val="00E17BEB"/>
    <w:rsid w:val="00E17F9E"/>
    <w:rsid w:val="00E200BF"/>
    <w:rsid w:val="00E201AE"/>
    <w:rsid w:val="00E202F2"/>
    <w:rsid w:val="00E20639"/>
    <w:rsid w:val="00E20658"/>
    <w:rsid w:val="00E20EB9"/>
    <w:rsid w:val="00E21BBA"/>
    <w:rsid w:val="00E21BFB"/>
    <w:rsid w:val="00E222C6"/>
    <w:rsid w:val="00E22A4E"/>
    <w:rsid w:val="00E22EB8"/>
    <w:rsid w:val="00E232ED"/>
    <w:rsid w:val="00E23A82"/>
    <w:rsid w:val="00E246BA"/>
    <w:rsid w:val="00E254C9"/>
    <w:rsid w:val="00E2561A"/>
    <w:rsid w:val="00E262AC"/>
    <w:rsid w:val="00E262E3"/>
    <w:rsid w:val="00E26D18"/>
    <w:rsid w:val="00E2734B"/>
    <w:rsid w:val="00E274C5"/>
    <w:rsid w:val="00E27EB9"/>
    <w:rsid w:val="00E309DE"/>
    <w:rsid w:val="00E30D88"/>
    <w:rsid w:val="00E30D8E"/>
    <w:rsid w:val="00E30E09"/>
    <w:rsid w:val="00E30EB0"/>
    <w:rsid w:val="00E30F69"/>
    <w:rsid w:val="00E332FD"/>
    <w:rsid w:val="00E33A24"/>
    <w:rsid w:val="00E33E3D"/>
    <w:rsid w:val="00E34217"/>
    <w:rsid w:val="00E34C41"/>
    <w:rsid w:val="00E35177"/>
    <w:rsid w:val="00E35F47"/>
    <w:rsid w:val="00E361C9"/>
    <w:rsid w:val="00E366C9"/>
    <w:rsid w:val="00E40775"/>
    <w:rsid w:val="00E40C2C"/>
    <w:rsid w:val="00E4123C"/>
    <w:rsid w:val="00E42300"/>
    <w:rsid w:val="00E423DC"/>
    <w:rsid w:val="00E44057"/>
    <w:rsid w:val="00E44584"/>
    <w:rsid w:val="00E4495B"/>
    <w:rsid w:val="00E44DB8"/>
    <w:rsid w:val="00E44FB9"/>
    <w:rsid w:val="00E45031"/>
    <w:rsid w:val="00E4523C"/>
    <w:rsid w:val="00E45270"/>
    <w:rsid w:val="00E45595"/>
    <w:rsid w:val="00E45760"/>
    <w:rsid w:val="00E46A5C"/>
    <w:rsid w:val="00E47909"/>
    <w:rsid w:val="00E47AAE"/>
    <w:rsid w:val="00E47D8C"/>
    <w:rsid w:val="00E50157"/>
    <w:rsid w:val="00E50B4A"/>
    <w:rsid w:val="00E50C81"/>
    <w:rsid w:val="00E51A1D"/>
    <w:rsid w:val="00E51DBF"/>
    <w:rsid w:val="00E520C2"/>
    <w:rsid w:val="00E52397"/>
    <w:rsid w:val="00E528BC"/>
    <w:rsid w:val="00E536FE"/>
    <w:rsid w:val="00E53E3D"/>
    <w:rsid w:val="00E53F82"/>
    <w:rsid w:val="00E5432B"/>
    <w:rsid w:val="00E5441B"/>
    <w:rsid w:val="00E54F1C"/>
    <w:rsid w:val="00E55654"/>
    <w:rsid w:val="00E5588F"/>
    <w:rsid w:val="00E56833"/>
    <w:rsid w:val="00E56A47"/>
    <w:rsid w:val="00E56C9A"/>
    <w:rsid w:val="00E56C9D"/>
    <w:rsid w:val="00E57035"/>
    <w:rsid w:val="00E57ACD"/>
    <w:rsid w:val="00E57D43"/>
    <w:rsid w:val="00E57E16"/>
    <w:rsid w:val="00E60BE9"/>
    <w:rsid w:val="00E60D77"/>
    <w:rsid w:val="00E61B01"/>
    <w:rsid w:val="00E61BF2"/>
    <w:rsid w:val="00E61D65"/>
    <w:rsid w:val="00E6210D"/>
    <w:rsid w:val="00E624FB"/>
    <w:rsid w:val="00E627D2"/>
    <w:rsid w:val="00E6374D"/>
    <w:rsid w:val="00E637A7"/>
    <w:rsid w:val="00E638D5"/>
    <w:rsid w:val="00E644CA"/>
    <w:rsid w:val="00E646CC"/>
    <w:rsid w:val="00E648F2"/>
    <w:rsid w:val="00E64F29"/>
    <w:rsid w:val="00E66A96"/>
    <w:rsid w:val="00E67B03"/>
    <w:rsid w:val="00E7017F"/>
    <w:rsid w:val="00E7026C"/>
    <w:rsid w:val="00E702BA"/>
    <w:rsid w:val="00E71985"/>
    <w:rsid w:val="00E72267"/>
    <w:rsid w:val="00E74058"/>
    <w:rsid w:val="00E740AB"/>
    <w:rsid w:val="00E747A8"/>
    <w:rsid w:val="00E7488D"/>
    <w:rsid w:val="00E74A10"/>
    <w:rsid w:val="00E74AEB"/>
    <w:rsid w:val="00E74B81"/>
    <w:rsid w:val="00E750FD"/>
    <w:rsid w:val="00E7539A"/>
    <w:rsid w:val="00E758F3"/>
    <w:rsid w:val="00E76967"/>
    <w:rsid w:val="00E775AF"/>
    <w:rsid w:val="00E77885"/>
    <w:rsid w:val="00E77F60"/>
    <w:rsid w:val="00E81B37"/>
    <w:rsid w:val="00E8211B"/>
    <w:rsid w:val="00E827EE"/>
    <w:rsid w:val="00E83580"/>
    <w:rsid w:val="00E845B7"/>
    <w:rsid w:val="00E850A8"/>
    <w:rsid w:val="00E8513A"/>
    <w:rsid w:val="00E85B7D"/>
    <w:rsid w:val="00E8626D"/>
    <w:rsid w:val="00E86C10"/>
    <w:rsid w:val="00E908B2"/>
    <w:rsid w:val="00E913E3"/>
    <w:rsid w:val="00E91D7C"/>
    <w:rsid w:val="00E9307A"/>
    <w:rsid w:val="00E939E9"/>
    <w:rsid w:val="00E93F7E"/>
    <w:rsid w:val="00E940B7"/>
    <w:rsid w:val="00E95151"/>
    <w:rsid w:val="00E95DA9"/>
    <w:rsid w:val="00E96685"/>
    <w:rsid w:val="00EA0172"/>
    <w:rsid w:val="00EA0518"/>
    <w:rsid w:val="00EA06CE"/>
    <w:rsid w:val="00EA0724"/>
    <w:rsid w:val="00EA0D0A"/>
    <w:rsid w:val="00EA0D38"/>
    <w:rsid w:val="00EA1127"/>
    <w:rsid w:val="00EA1B01"/>
    <w:rsid w:val="00EA1B7D"/>
    <w:rsid w:val="00EA2173"/>
    <w:rsid w:val="00EA29CF"/>
    <w:rsid w:val="00EA2DE4"/>
    <w:rsid w:val="00EA320C"/>
    <w:rsid w:val="00EA4619"/>
    <w:rsid w:val="00EA46C0"/>
    <w:rsid w:val="00EA503E"/>
    <w:rsid w:val="00EA553B"/>
    <w:rsid w:val="00EA5C2D"/>
    <w:rsid w:val="00EA5E10"/>
    <w:rsid w:val="00EA649C"/>
    <w:rsid w:val="00EA7994"/>
    <w:rsid w:val="00EB0770"/>
    <w:rsid w:val="00EB0ECD"/>
    <w:rsid w:val="00EB159F"/>
    <w:rsid w:val="00EB19B3"/>
    <w:rsid w:val="00EB2011"/>
    <w:rsid w:val="00EB2E33"/>
    <w:rsid w:val="00EB3ED4"/>
    <w:rsid w:val="00EB4F50"/>
    <w:rsid w:val="00EB5133"/>
    <w:rsid w:val="00EB5688"/>
    <w:rsid w:val="00EB64D9"/>
    <w:rsid w:val="00EB6658"/>
    <w:rsid w:val="00EB66E0"/>
    <w:rsid w:val="00EB6A67"/>
    <w:rsid w:val="00EB6EF8"/>
    <w:rsid w:val="00EB6F7A"/>
    <w:rsid w:val="00EB7485"/>
    <w:rsid w:val="00EC0A03"/>
    <w:rsid w:val="00EC0E8E"/>
    <w:rsid w:val="00EC3AAE"/>
    <w:rsid w:val="00EC4296"/>
    <w:rsid w:val="00EC42C7"/>
    <w:rsid w:val="00EC4307"/>
    <w:rsid w:val="00EC4BE0"/>
    <w:rsid w:val="00EC5304"/>
    <w:rsid w:val="00EC532C"/>
    <w:rsid w:val="00EC5600"/>
    <w:rsid w:val="00EC5F64"/>
    <w:rsid w:val="00EC671B"/>
    <w:rsid w:val="00EC796F"/>
    <w:rsid w:val="00EC7A5F"/>
    <w:rsid w:val="00ED0307"/>
    <w:rsid w:val="00ED07DE"/>
    <w:rsid w:val="00ED2C6C"/>
    <w:rsid w:val="00ED2E38"/>
    <w:rsid w:val="00ED3276"/>
    <w:rsid w:val="00ED3415"/>
    <w:rsid w:val="00ED3D29"/>
    <w:rsid w:val="00ED4220"/>
    <w:rsid w:val="00ED4CEE"/>
    <w:rsid w:val="00ED4FE9"/>
    <w:rsid w:val="00ED5594"/>
    <w:rsid w:val="00ED5AA3"/>
    <w:rsid w:val="00ED5B84"/>
    <w:rsid w:val="00ED6118"/>
    <w:rsid w:val="00ED6F70"/>
    <w:rsid w:val="00ED6F95"/>
    <w:rsid w:val="00ED738B"/>
    <w:rsid w:val="00EE051A"/>
    <w:rsid w:val="00EE0ADD"/>
    <w:rsid w:val="00EE1287"/>
    <w:rsid w:val="00EE1AC8"/>
    <w:rsid w:val="00EE1CAA"/>
    <w:rsid w:val="00EE424A"/>
    <w:rsid w:val="00EE5B30"/>
    <w:rsid w:val="00EE7C1D"/>
    <w:rsid w:val="00EF0E2F"/>
    <w:rsid w:val="00EF1075"/>
    <w:rsid w:val="00EF1B73"/>
    <w:rsid w:val="00EF21F7"/>
    <w:rsid w:val="00EF2882"/>
    <w:rsid w:val="00EF3793"/>
    <w:rsid w:val="00EF41CC"/>
    <w:rsid w:val="00EF4481"/>
    <w:rsid w:val="00EF5119"/>
    <w:rsid w:val="00EF53C3"/>
    <w:rsid w:val="00EF5B73"/>
    <w:rsid w:val="00EF6F4E"/>
    <w:rsid w:val="00EF7FBE"/>
    <w:rsid w:val="00F00810"/>
    <w:rsid w:val="00F00E71"/>
    <w:rsid w:val="00F01978"/>
    <w:rsid w:val="00F01D1C"/>
    <w:rsid w:val="00F020F0"/>
    <w:rsid w:val="00F02B1A"/>
    <w:rsid w:val="00F02E24"/>
    <w:rsid w:val="00F03050"/>
    <w:rsid w:val="00F03447"/>
    <w:rsid w:val="00F03E41"/>
    <w:rsid w:val="00F03E86"/>
    <w:rsid w:val="00F0524C"/>
    <w:rsid w:val="00F0795C"/>
    <w:rsid w:val="00F07C84"/>
    <w:rsid w:val="00F102BF"/>
    <w:rsid w:val="00F10D86"/>
    <w:rsid w:val="00F11050"/>
    <w:rsid w:val="00F1226D"/>
    <w:rsid w:val="00F13906"/>
    <w:rsid w:val="00F1533A"/>
    <w:rsid w:val="00F1585F"/>
    <w:rsid w:val="00F16427"/>
    <w:rsid w:val="00F16911"/>
    <w:rsid w:val="00F1719D"/>
    <w:rsid w:val="00F1788F"/>
    <w:rsid w:val="00F17FC4"/>
    <w:rsid w:val="00F20093"/>
    <w:rsid w:val="00F2014D"/>
    <w:rsid w:val="00F2080E"/>
    <w:rsid w:val="00F20D37"/>
    <w:rsid w:val="00F211D5"/>
    <w:rsid w:val="00F21766"/>
    <w:rsid w:val="00F21994"/>
    <w:rsid w:val="00F21E53"/>
    <w:rsid w:val="00F222CF"/>
    <w:rsid w:val="00F2280A"/>
    <w:rsid w:val="00F22B45"/>
    <w:rsid w:val="00F22F57"/>
    <w:rsid w:val="00F24754"/>
    <w:rsid w:val="00F24DD3"/>
    <w:rsid w:val="00F25468"/>
    <w:rsid w:val="00F254E1"/>
    <w:rsid w:val="00F25DD7"/>
    <w:rsid w:val="00F26B2A"/>
    <w:rsid w:val="00F30494"/>
    <w:rsid w:val="00F305CA"/>
    <w:rsid w:val="00F30734"/>
    <w:rsid w:val="00F31172"/>
    <w:rsid w:val="00F31320"/>
    <w:rsid w:val="00F313BD"/>
    <w:rsid w:val="00F315C9"/>
    <w:rsid w:val="00F31F86"/>
    <w:rsid w:val="00F3246C"/>
    <w:rsid w:val="00F32547"/>
    <w:rsid w:val="00F33261"/>
    <w:rsid w:val="00F334B1"/>
    <w:rsid w:val="00F335DB"/>
    <w:rsid w:val="00F3398B"/>
    <w:rsid w:val="00F33AF6"/>
    <w:rsid w:val="00F340C5"/>
    <w:rsid w:val="00F3424F"/>
    <w:rsid w:val="00F35089"/>
    <w:rsid w:val="00F3550B"/>
    <w:rsid w:val="00F35980"/>
    <w:rsid w:val="00F35CEE"/>
    <w:rsid w:val="00F3643C"/>
    <w:rsid w:val="00F36C20"/>
    <w:rsid w:val="00F36EE9"/>
    <w:rsid w:val="00F36FEF"/>
    <w:rsid w:val="00F370AE"/>
    <w:rsid w:val="00F407D6"/>
    <w:rsid w:val="00F40876"/>
    <w:rsid w:val="00F41395"/>
    <w:rsid w:val="00F41858"/>
    <w:rsid w:val="00F42540"/>
    <w:rsid w:val="00F42560"/>
    <w:rsid w:val="00F427A7"/>
    <w:rsid w:val="00F44AC4"/>
    <w:rsid w:val="00F450DF"/>
    <w:rsid w:val="00F469DC"/>
    <w:rsid w:val="00F472F4"/>
    <w:rsid w:val="00F47EDA"/>
    <w:rsid w:val="00F502A3"/>
    <w:rsid w:val="00F50790"/>
    <w:rsid w:val="00F517AF"/>
    <w:rsid w:val="00F51AB0"/>
    <w:rsid w:val="00F51BA3"/>
    <w:rsid w:val="00F52639"/>
    <w:rsid w:val="00F53F66"/>
    <w:rsid w:val="00F54D65"/>
    <w:rsid w:val="00F54E74"/>
    <w:rsid w:val="00F54EC8"/>
    <w:rsid w:val="00F55DE8"/>
    <w:rsid w:val="00F55EB0"/>
    <w:rsid w:val="00F568C1"/>
    <w:rsid w:val="00F57B15"/>
    <w:rsid w:val="00F57F89"/>
    <w:rsid w:val="00F605BB"/>
    <w:rsid w:val="00F605E8"/>
    <w:rsid w:val="00F60D56"/>
    <w:rsid w:val="00F60F97"/>
    <w:rsid w:val="00F613CC"/>
    <w:rsid w:val="00F61EB9"/>
    <w:rsid w:val="00F62CE4"/>
    <w:rsid w:val="00F632C6"/>
    <w:rsid w:val="00F63F7B"/>
    <w:rsid w:val="00F64127"/>
    <w:rsid w:val="00F6486D"/>
    <w:rsid w:val="00F65D52"/>
    <w:rsid w:val="00F66B27"/>
    <w:rsid w:val="00F671E8"/>
    <w:rsid w:val="00F67242"/>
    <w:rsid w:val="00F67AF2"/>
    <w:rsid w:val="00F67BED"/>
    <w:rsid w:val="00F70245"/>
    <w:rsid w:val="00F7044A"/>
    <w:rsid w:val="00F708ED"/>
    <w:rsid w:val="00F71025"/>
    <w:rsid w:val="00F71439"/>
    <w:rsid w:val="00F73090"/>
    <w:rsid w:val="00F734C5"/>
    <w:rsid w:val="00F735ED"/>
    <w:rsid w:val="00F73B64"/>
    <w:rsid w:val="00F7421C"/>
    <w:rsid w:val="00F758A0"/>
    <w:rsid w:val="00F7601F"/>
    <w:rsid w:val="00F7625B"/>
    <w:rsid w:val="00F764E1"/>
    <w:rsid w:val="00F765EC"/>
    <w:rsid w:val="00F767D2"/>
    <w:rsid w:val="00F77737"/>
    <w:rsid w:val="00F77A2F"/>
    <w:rsid w:val="00F80928"/>
    <w:rsid w:val="00F809C8"/>
    <w:rsid w:val="00F809F6"/>
    <w:rsid w:val="00F81456"/>
    <w:rsid w:val="00F82F58"/>
    <w:rsid w:val="00F830A3"/>
    <w:rsid w:val="00F83249"/>
    <w:rsid w:val="00F83920"/>
    <w:rsid w:val="00F84548"/>
    <w:rsid w:val="00F84A1B"/>
    <w:rsid w:val="00F84FFC"/>
    <w:rsid w:val="00F8597E"/>
    <w:rsid w:val="00F860E3"/>
    <w:rsid w:val="00F86631"/>
    <w:rsid w:val="00F866A6"/>
    <w:rsid w:val="00F86DA9"/>
    <w:rsid w:val="00F874FD"/>
    <w:rsid w:val="00F877A1"/>
    <w:rsid w:val="00F87866"/>
    <w:rsid w:val="00F9004B"/>
    <w:rsid w:val="00F9030B"/>
    <w:rsid w:val="00F90430"/>
    <w:rsid w:val="00F904AD"/>
    <w:rsid w:val="00F91FAD"/>
    <w:rsid w:val="00F9264F"/>
    <w:rsid w:val="00F92769"/>
    <w:rsid w:val="00F92F2C"/>
    <w:rsid w:val="00F93043"/>
    <w:rsid w:val="00F9439B"/>
    <w:rsid w:val="00F94962"/>
    <w:rsid w:val="00F949CD"/>
    <w:rsid w:val="00F94A21"/>
    <w:rsid w:val="00F953C9"/>
    <w:rsid w:val="00F95B6A"/>
    <w:rsid w:val="00F96866"/>
    <w:rsid w:val="00F96A39"/>
    <w:rsid w:val="00F96AD7"/>
    <w:rsid w:val="00F96C02"/>
    <w:rsid w:val="00F96F36"/>
    <w:rsid w:val="00F9742F"/>
    <w:rsid w:val="00F97623"/>
    <w:rsid w:val="00F97CF1"/>
    <w:rsid w:val="00F97D50"/>
    <w:rsid w:val="00F97EE8"/>
    <w:rsid w:val="00FA0AA8"/>
    <w:rsid w:val="00FA1B22"/>
    <w:rsid w:val="00FA2510"/>
    <w:rsid w:val="00FA2D53"/>
    <w:rsid w:val="00FA3CFD"/>
    <w:rsid w:val="00FA43E1"/>
    <w:rsid w:val="00FA4B79"/>
    <w:rsid w:val="00FA54D2"/>
    <w:rsid w:val="00FA602D"/>
    <w:rsid w:val="00FA6282"/>
    <w:rsid w:val="00FA70F8"/>
    <w:rsid w:val="00FA7281"/>
    <w:rsid w:val="00FA7F0C"/>
    <w:rsid w:val="00FB0118"/>
    <w:rsid w:val="00FB02C3"/>
    <w:rsid w:val="00FB0B2B"/>
    <w:rsid w:val="00FB1444"/>
    <w:rsid w:val="00FB153A"/>
    <w:rsid w:val="00FB1BBB"/>
    <w:rsid w:val="00FB2BFB"/>
    <w:rsid w:val="00FB396D"/>
    <w:rsid w:val="00FB3A8D"/>
    <w:rsid w:val="00FB4414"/>
    <w:rsid w:val="00FB4985"/>
    <w:rsid w:val="00FB50EF"/>
    <w:rsid w:val="00FB51AA"/>
    <w:rsid w:val="00FB525E"/>
    <w:rsid w:val="00FB6B76"/>
    <w:rsid w:val="00FC0011"/>
    <w:rsid w:val="00FC03CC"/>
    <w:rsid w:val="00FC0581"/>
    <w:rsid w:val="00FC0C67"/>
    <w:rsid w:val="00FC115B"/>
    <w:rsid w:val="00FC2559"/>
    <w:rsid w:val="00FC5822"/>
    <w:rsid w:val="00FC5A9D"/>
    <w:rsid w:val="00FC5CC1"/>
    <w:rsid w:val="00FC6047"/>
    <w:rsid w:val="00FC66C5"/>
    <w:rsid w:val="00FC6B8E"/>
    <w:rsid w:val="00FC725D"/>
    <w:rsid w:val="00FC730B"/>
    <w:rsid w:val="00FD0BB8"/>
    <w:rsid w:val="00FD0BC4"/>
    <w:rsid w:val="00FD1B43"/>
    <w:rsid w:val="00FD1EF3"/>
    <w:rsid w:val="00FD2137"/>
    <w:rsid w:val="00FD2D78"/>
    <w:rsid w:val="00FD448D"/>
    <w:rsid w:val="00FD4F19"/>
    <w:rsid w:val="00FD5242"/>
    <w:rsid w:val="00FD5A1A"/>
    <w:rsid w:val="00FD6031"/>
    <w:rsid w:val="00FD6160"/>
    <w:rsid w:val="00FD6267"/>
    <w:rsid w:val="00FD65B5"/>
    <w:rsid w:val="00FD71B6"/>
    <w:rsid w:val="00FD7726"/>
    <w:rsid w:val="00FD7953"/>
    <w:rsid w:val="00FE01DF"/>
    <w:rsid w:val="00FE1202"/>
    <w:rsid w:val="00FE1416"/>
    <w:rsid w:val="00FE1594"/>
    <w:rsid w:val="00FE32E7"/>
    <w:rsid w:val="00FE34F8"/>
    <w:rsid w:val="00FE3B66"/>
    <w:rsid w:val="00FE566C"/>
    <w:rsid w:val="00FE5F3F"/>
    <w:rsid w:val="00FE6387"/>
    <w:rsid w:val="00FE6BA1"/>
    <w:rsid w:val="00FE7379"/>
    <w:rsid w:val="00FF040F"/>
    <w:rsid w:val="00FF145D"/>
    <w:rsid w:val="00FF1755"/>
    <w:rsid w:val="00FF1BDE"/>
    <w:rsid w:val="00FF1C86"/>
    <w:rsid w:val="00FF3D22"/>
    <w:rsid w:val="00FF41F5"/>
    <w:rsid w:val="00FF4EDA"/>
    <w:rsid w:val="00FF516E"/>
    <w:rsid w:val="00FF57FE"/>
    <w:rsid w:val="00FF5DDC"/>
    <w:rsid w:val="00FF6344"/>
    <w:rsid w:val="00FF65EA"/>
    <w:rsid w:val="00FF6B9F"/>
    <w:rsid w:val="00FF6BFE"/>
    <w:rsid w:val="00FF7BCE"/>
    <w:rsid w:val="00FF7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5F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84144E"/>
    <w:pPr>
      <w:numPr>
        <w:numId w:val="1"/>
      </w:numPr>
      <w:outlineLvl w:val="0"/>
    </w:pPr>
    <w:rPr>
      <w:rFonts w:eastAsia="楷体_GB2312"/>
      <w:b/>
      <w:color w:val="0000FF"/>
      <w:sz w:val="28"/>
    </w:rPr>
  </w:style>
  <w:style w:type="paragraph" w:styleId="2">
    <w:name w:val="heading 2"/>
    <w:basedOn w:val="a"/>
    <w:next w:val="a"/>
    <w:qFormat/>
    <w:rsid w:val="00F54EC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37B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rsid w:val="00537B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G">
    <w:name w:val="G报告正文"/>
    <w:basedOn w:val="a"/>
    <w:rsid w:val="0084144E"/>
    <w:pPr>
      <w:ind w:left="3360"/>
    </w:pPr>
    <w:rPr>
      <w:rFonts w:eastAsia="楷体_GB2312"/>
    </w:rPr>
  </w:style>
  <w:style w:type="paragraph" w:styleId="a5">
    <w:name w:val="List Paragraph"/>
    <w:basedOn w:val="a"/>
    <w:uiPriority w:val="34"/>
    <w:qFormat/>
    <w:rsid w:val="0084144E"/>
    <w:pPr>
      <w:ind w:firstLineChars="200" w:firstLine="420"/>
    </w:pPr>
    <w:rPr>
      <w:rFonts w:ascii="Calibri" w:hAnsi="Calibri"/>
    </w:rPr>
  </w:style>
  <w:style w:type="paragraph" w:styleId="a6">
    <w:name w:val="Normal (Web)"/>
    <w:basedOn w:val="a"/>
    <w:uiPriority w:val="99"/>
    <w:rsid w:val="0084144E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Char">
    <w:name w:val="标题 1 Char"/>
    <w:link w:val="1"/>
    <w:rsid w:val="0084144E"/>
    <w:rPr>
      <w:rFonts w:eastAsia="楷体_GB2312"/>
      <w:b/>
      <w:color w:val="0000FF"/>
      <w:kern w:val="2"/>
      <w:sz w:val="28"/>
    </w:rPr>
  </w:style>
  <w:style w:type="table" w:styleId="10">
    <w:name w:val="Table Classic 1"/>
    <w:basedOn w:val="a1"/>
    <w:rsid w:val="0084144E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7">
    <w:name w:val="page number"/>
    <w:basedOn w:val="a0"/>
    <w:rsid w:val="0084144E"/>
  </w:style>
  <w:style w:type="character" w:customStyle="1" w:styleId="Char1">
    <w:name w:val="批注框文本 Char"/>
    <w:link w:val="a8"/>
    <w:uiPriority w:val="99"/>
    <w:rsid w:val="008F2DB6"/>
    <w:rPr>
      <w:rFonts w:eastAsia="楷体_GB2312"/>
      <w:b/>
      <w:color w:val="0000FF"/>
      <w:kern w:val="2"/>
      <w:sz w:val="28"/>
      <w:lang w:val="en-US" w:eastAsia="zh-CN" w:bidi="ar-SA"/>
    </w:rPr>
  </w:style>
  <w:style w:type="paragraph" w:customStyle="1" w:styleId="Default">
    <w:name w:val="Default"/>
    <w:rsid w:val="008F2DB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9">
    <w:name w:val="Hyperlink"/>
    <w:rsid w:val="008F2DB6"/>
    <w:rPr>
      <w:strike w:val="0"/>
      <w:dstrike w:val="0"/>
      <w:color w:val="000000"/>
      <w:u w:val="none"/>
      <w:effect w:val="none"/>
    </w:rPr>
  </w:style>
  <w:style w:type="table" w:styleId="11">
    <w:name w:val="Table Simple 1"/>
    <w:basedOn w:val="a1"/>
    <w:rsid w:val="00F54E74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har2">
    <w:name w:val="行业和名称 Char"/>
    <w:link w:val="aa"/>
    <w:rsid w:val="00B765E6"/>
    <w:rPr>
      <w:rFonts w:eastAsia="楷体_GB2312"/>
      <w:b/>
      <w:color w:val="003399"/>
      <w:spacing w:val="20"/>
      <w:kern w:val="2"/>
      <w:sz w:val="18"/>
      <w:lang w:val="en-US" w:eastAsia="zh-CN" w:bidi="ar-SA"/>
    </w:rPr>
  </w:style>
  <w:style w:type="paragraph" w:customStyle="1" w:styleId="aa">
    <w:name w:val="行业和名称"/>
    <w:basedOn w:val="a"/>
    <w:link w:val="Char2"/>
    <w:rsid w:val="00B765E6"/>
    <w:rPr>
      <w:rFonts w:eastAsia="楷体_GB2312"/>
      <w:b/>
      <w:color w:val="003399"/>
      <w:spacing w:val="20"/>
      <w:sz w:val="18"/>
    </w:rPr>
  </w:style>
  <w:style w:type="paragraph" w:customStyle="1" w:styleId="p0">
    <w:name w:val="p0"/>
    <w:basedOn w:val="a"/>
    <w:rsid w:val="00B765E6"/>
    <w:pPr>
      <w:widowControl/>
    </w:pPr>
    <w:rPr>
      <w:kern w:val="0"/>
      <w:szCs w:val="21"/>
    </w:rPr>
  </w:style>
  <w:style w:type="character" w:customStyle="1" w:styleId="CharChar3">
    <w:name w:val="Char Char3"/>
    <w:rsid w:val="00C679D7"/>
    <w:rPr>
      <w:rFonts w:ascii="Times New Roman" w:eastAsia="楷体_GB2312" w:hAnsi="Times New Roman"/>
      <w:b/>
      <w:color w:val="0000FF"/>
      <w:kern w:val="2"/>
      <w:sz w:val="28"/>
    </w:rPr>
  </w:style>
  <w:style w:type="table" w:styleId="ab">
    <w:name w:val="Table Grid"/>
    <w:basedOn w:val="a1"/>
    <w:uiPriority w:val="59"/>
    <w:rsid w:val="00C679D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a"/>
    <w:next w:val="a"/>
    <w:autoRedefine/>
    <w:semiHidden/>
    <w:rsid w:val="00203ABA"/>
    <w:pPr>
      <w:tabs>
        <w:tab w:val="right" w:leader="dot" w:pos="9289"/>
      </w:tabs>
      <w:spacing w:line="400" w:lineRule="exact"/>
      <w:ind w:leftChars="1370" w:left="2877"/>
    </w:pPr>
    <w:rPr>
      <w:rFonts w:ascii="楷体_GB2312" w:eastAsia="楷体_GB2312"/>
      <w:b/>
      <w:noProof/>
      <w:sz w:val="24"/>
      <w:szCs w:val="24"/>
    </w:rPr>
  </w:style>
  <w:style w:type="paragraph" w:styleId="20">
    <w:name w:val="toc 2"/>
    <w:basedOn w:val="a"/>
    <w:next w:val="a"/>
    <w:autoRedefine/>
    <w:semiHidden/>
    <w:rsid w:val="00461DB7"/>
    <w:pPr>
      <w:ind w:leftChars="200" w:left="420"/>
    </w:pPr>
  </w:style>
  <w:style w:type="paragraph" w:styleId="3">
    <w:name w:val="toc 3"/>
    <w:basedOn w:val="a"/>
    <w:next w:val="a"/>
    <w:autoRedefine/>
    <w:semiHidden/>
    <w:rsid w:val="00461DB7"/>
    <w:pPr>
      <w:ind w:leftChars="400" w:left="840"/>
    </w:pPr>
  </w:style>
  <w:style w:type="table" w:styleId="21">
    <w:name w:val="Table Classic 2"/>
    <w:basedOn w:val="a1"/>
    <w:rsid w:val="0021242A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0">
    <w:name w:val="页脚 Char"/>
    <w:link w:val="a4"/>
    <w:uiPriority w:val="99"/>
    <w:rsid w:val="009A7B61"/>
    <w:rPr>
      <w:kern w:val="2"/>
      <w:sz w:val="18"/>
      <w:szCs w:val="18"/>
    </w:rPr>
  </w:style>
  <w:style w:type="paragraph" w:customStyle="1" w:styleId="lefttdformat">
    <w:name w:val="lefttdformat"/>
    <w:basedOn w:val="a"/>
    <w:rsid w:val="00F20D37"/>
    <w:pPr>
      <w:widowControl/>
      <w:pBdr>
        <w:left w:val="single" w:sz="6" w:space="0" w:color="CCCCCC"/>
        <w:bottom w:val="single" w:sz="6" w:space="0" w:color="CCCCCC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araCharCharCharCharCharCharCharCharCharChar">
    <w:name w:val="默认段落字体 Para Char Char Char Char Char Char Char Char Char Char"/>
    <w:basedOn w:val="a"/>
    <w:rsid w:val="00E638D5"/>
    <w:rPr>
      <w:rFonts w:ascii="Arial" w:hAnsi="Arial" w:cs="Arial"/>
      <w:sz w:val="20"/>
    </w:rPr>
  </w:style>
  <w:style w:type="paragraph" w:customStyle="1" w:styleId="13">
    <w:name w:val="列出段落1"/>
    <w:basedOn w:val="a"/>
    <w:qFormat/>
    <w:rsid w:val="004D0A4E"/>
    <w:pPr>
      <w:ind w:firstLineChars="200" w:firstLine="420"/>
    </w:pPr>
    <w:rPr>
      <w:rFonts w:ascii="Calibri" w:hAnsi="Calibri"/>
    </w:rPr>
  </w:style>
  <w:style w:type="character" w:customStyle="1" w:styleId="CharChar4">
    <w:name w:val="Char Char4"/>
    <w:rsid w:val="00EC0A03"/>
    <w:rPr>
      <w:rFonts w:eastAsia="楷体_GB2312"/>
      <w:b/>
      <w:color w:val="0000FF"/>
      <w:kern w:val="2"/>
      <w:sz w:val="28"/>
    </w:rPr>
  </w:style>
  <w:style w:type="paragraph" w:customStyle="1" w:styleId="14">
    <w:name w:val="列出段落1"/>
    <w:basedOn w:val="a"/>
    <w:rsid w:val="00C63329"/>
    <w:pPr>
      <w:ind w:firstLineChars="200" w:firstLine="420"/>
    </w:pPr>
    <w:rPr>
      <w:rFonts w:ascii="Calibri" w:hAnsi="Calibri"/>
    </w:rPr>
  </w:style>
  <w:style w:type="paragraph" w:customStyle="1" w:styleId="110">
    <w:name w:val="列出段落11"/>
    <w:basedOn w:val="a"/>
    <w:rsid w:val="00C63329"/>
    <w:pPr>
      <w:ind w:firstLineChars="200" w:firstLine="420"/>
    </w:pPr>
    <w:rPr>
      <w:rFonts w:ascii="Calibri" w:hAnsi="Calibri"/>
    </w:rPr>
  </w:style>
  <w:style w:type="character" w:customStyle="1" w:styleId="CharChar5">
    <w:name w:val="Char Char5"/>
    <w:locked/>
    <w:rsid w:val="008B6CA5"/>
    <w:rPr>
      <w:rFonts w:eastAsia="楷体_GB2312" w:cs="Times New Roman"/>
      <w:b/>
      <w:color w:val="0000FF"/>
      <w:kern w:val="2"/>
      <w:sz w:val="28"/>
      <w:lang w:val="en-US" w:eastAsia="zh-CN" w:bidi="ar-SA"/>
    </w:rPr>
  </w:style>
  <w:style w:type="paragraph" w:styleId="a8">
    <w:name w:val="Balloon Text"/>
    <w:basedOn w:val="a"/>
    <w:link w:val="Char1"/>
    <w:uiPriority w:val="99"/>
    <w:semiHidden/>
    <w:unhideWhenUsed/>
    <w:rsid w:val="004B35C6"/>
    <w:rPr>
      <w:rFonts w:eastAsia="楷体_GB2312"/>
      <w:b/>
      <w:color w:val="0000FF"/>
      <w:sz w:val="28"/>
    </w:rPr>
  </w:style>
  <w:style w:type="character" w:customStyle="1" w:styleId="Char">
    <w:name w:val="页眉 Char"/>
    <w:link w:val="a3"/>
    <w:uiPriority w:val="99"/>
    <w:rsid w:val="002637D6"/>
    <w:rPr>
      <w:kern w:val="2"/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782A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782A14"/>
    <w:rPr>
      <w:rFonts w:ascii="宋体" w:hAnsi="宋体" w:cs="宋体"/>
      <w:sz w:val="24"/>
      <w:szCs w:val="24"/>
    </w:rPr>
  </w:style>
  <w:style w:type="table" w:styleId="-5">
    <w:name w:val="Light Shading Accent 5"/>
    <w:basedOn w:val="a1"/>
    <w:uiPriority w:val="60"/>
    <w:rsid w:val="00F407D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c">
    <w:name w:val="caption"/>
    <w:basedOn w:val="a"/>
    <w:next w:val="a"/>
    <w:unhideWhenUsed/>
    <w:qFormat/>
    <w:rsid w:val="00F407D6"/>
    <w:rPr>
      <w:rFonts w:asciiTheme="majorHAnsi" w:eastAsia="黑体" w:hAnsiTheme="majorHAnsi" w:cstheme="majorBidi"/>
      <w:sz w:val="20"/>
    </w:rPr>
  </w:style>
  <w:style w:type="character" w:styleId="ad">
    <w:name w:val="Strong"/>
    <w:basedOn w:val="a0"/>
    <w:uiPriority w:val="22"/>
    <w:qFormat/>
    <w:rsid w:val="00992ACC"/>
    <w:rPr>
      <w:b/>
      <w:bCs/>
    </w:rPr>
  </w:style>
  <w:style w:type="character" w:styleId="ae">
    <w:name w:val="Emphasis"/>
    <w:basedOn w:val="a0"/>
    <w:uiPriority w:val="20"/>
    <w:qFormat/>
    <w:rsid w:val="003B1C97"/>
    <w:rPr>
      <w:i/>
      <w:iCs/>
    </w:rPr>
  </w:style>
  <w:style w:type="character" w:customStyle="1" w:styleId="apple-converted-space">
    <w:name w:val="apple-converted-space"/>
    <w:basedOn w:val="a0"/>
    <w:rsid w:val="005471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henyanjie@xhqh.net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811B0-BED3-4ED9-B976-F96544EE6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WWW.YlmF.CoM</Company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雨林木风</dc:creator>
  <cp:lastModifiedBy>徐百惠</cp:lastModifiedBy>
  <cp:revision>232</cp:revision>
  <cp:lastPrinted>2018-03-19T01:47:00Z</cp:lastPrinted>
  <dcterms:created xsi:type="dcterms:W3CDTF">2018-02-25T12:32:00Z</dcterms:created>
  <dcterms:modified xsi:type="dcterms:W3CDTF">2018-04-03T07:59:00Z</dcterms:modified>
</cp:coreProperties>
</file>