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7C" w:rsidRPr="00B224FE" w:rsidRDefault="00DE5892" w:rsidP="00B224FE">
      <w:pPr>
        <w:pStyle w:val="1"/>
        <w:numPr>
          <w:ilvl w:val="0"/>
          <w:numId w:val="0"/>
        </w:numPr>
        <w:ind w:left="1" w:rightChars="-61" w:right="-128"/>
        <w:jc w:val="center"/>
        <w:rPr>
          <w:rFonts w:ascii="宋体" w:eastAsia="宋体" w:hAnsi="宋体" w:cs="宋体"/>
          <w:color w:val="008080"/>
          <w:sz w:val="32"/>
          <w:szCs w:val="32"/>
        </w:rPr>
      </w:pPr>
      <w:r>
        <w:rPr>
          <w:rFonts w:ascii="宋体" w:eastAsia="宋体" w:hAnsi="宋体" w:cs="宋体" w:hint="eastAsia"/>
          <w:color w:val="008080"/>
          <w:sz w:val="32"/>
          <w:szCs w:val="32"/>
        </w:rPr>
        <w:t>长假</w:t>
      </w:r>
      <w:r w:rsidR="003F37D6">
        <w:rPr>
          <w:rFonts w:ascii="宋体" w:eastAsia="宋体" w:hAnsi="宋体" w:cs="宋体" w:hint="eastAsia"/>
          <w:color w:val="008080"/>
          <w:sz w:val="32"/>
          <w:szCs w:val="32"/>
        </w:rPr>
        <w:t>外盘</w:t>
      </w:r>
      <w:r>
        <w:rPr>
          <w:rFonts w:ascii="宋体" w:eastAsia="宋体" w:hAnsi="宋体" w:cs="宋体" w:hint="eastAsia"/>
          <w:color w:val="008080"/>
          <w:sz w:val="32"/>
          <w:szCs w:val="32"/>
        </w:rPr>
        <w:t xml:space="preserve">风险不大  </w:t>
      </w:r>
      <w:r w:rsidR="003F37D6">
        <w:rPr>
          <w:rFonts w:ascii="宋体" w:eastAsia="宋体" w:hAnsi="宋体" w:cs="宋体" w:hint="eastAsia"/>
          <w:color w:val="008080"/>
          <w:sz w:val="32"/>
          <w:szCs w:val="32"/>
        </w:rPr>
        <w:t>油脂震荡延续</w:t>
      </w:r>
    </w:p>
    <w:p w:rsidR="00B224FE" w:rsidRPr="00825313" w:rsidRDefault="00B224FE" w:rsidP="00B224FE">
      <w:pPr>
        <w:spacing w:line="400" w:lineRule="exact"/>
        <w:ind w:leftChars="-428" w:left="-899" w:rightChars="-416" w:right="-874"/>
        <w:rPr>
          <w:rFonts w:ascii="楷体" w:eastAsia="楷体" w:hAnsi="楷体"/>
        </w:rPr>
      </w:pPr>
    </w:p>
    <w:p w:rsidR="00B224FE" w:rsidRPr="000A2A08" w:rsidRDefault="00577015" w:rsidP="00B224FE">
      <w:pPr>
        <w:spacing w:line="400" w:lineRule="exact"/>
        <w:ind w:leftChars="-428" w:left="-899" w:rightChars="-416" w:right="-874"/>
        <w:rPr>
          <w:rFonts w:ascii="楷体" w:eastAsia="楷体" w:hAnsi="楷体"/>
        </w:rPr>
      </w:pPr>
      <w:r>
        <w:rPr>
          <w:rFonts w:ascii="楷体" w:eastAsia="楷体" w:hAnsi="楷体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21" o:spid="_x0000_s1251" type="#_x0000_t202" style="position:absolute;left:0;text-align:left;margin-left:108pt;margin-top:12.45pt;width:369pt;height:619.35pt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" filled="f" stroked="f">
            <v:textbox>
              <w:txbxContent>
                <w:p w:rsidR="00271388" w:rsidRDefault="00271388" w:rsidP="00271388">
                  <w:pPr>
                    <w:pStyle w:val="a5"/>
                    <w:numPr>
                      <w:ilvl w:val="0"/>
                      <w:numId w:val="37"/>
                    </w:numPr>
                    <w:spacing w:line="400" w:lineRule="exact"/>
                    <w:ind w:rightChars="-29" w:right="-61" w:firstLineChars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  <w:r w:rsidRPr="00271388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本周，春节长假即将开启。交易所保证金上调，资金</w:t>
                  </w:r>
                  <w:proofErr w:type="gramStart"/>
                  <w:r w:rsidRPr="00271388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调仓多</w:t>
                  </w:r>
                  <w:proofErr w:type="gramEnd"/>
                  <w:r w:rsidRPr="00271388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已完成。本周一，关注MPOB1月相关数据，关注实际与预期的差异，预计难有意外。</w:t>
                  </w:r>
                </w:p>
                <w:p w:rsidR="00271388" w:rsidRPr="00271388" w:rsidRDefault="00271388" w:rsidP="00271388">
                  <w:pPr>
                    <w:pStyle w:val="a5"/>
                    <w:numPr>
                      <w:ilvl w:val="0"/>
                      <w:numId w:val="37"/>
                    </w:numPr>
                    <w:spacing w:line="400" w:lineRule="exact"/>
                    <w:ind w:rightChars="-29" w:right="-61" w:firstLineChars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  <w:r w:rsidRPr="00271388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节前三个交易日，MPOB数据若如期，因国内油脂盘面可能仍有资金减仓，三个油脂预计延续震荡略强走势。</w:t>
                  </w:r>
                </w:p>
                <w:p w:rsidR="00271388" w:rsidRDefault="00271388" w:rsidP="00271388">
                  <w:pPr>
                    <w:pStyle w:val="a5"/>
                    <w:numPr>
                      <w:ilvl w:val="0"/>
                      <w:numId w:val="37"/>
                    </w:numPr>
                    <w:spacing w:line="400" w:lineRule="exact"/>
                    <w:ind w:rightChars="-29" w:right="-61" w:firstLineChars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  <w:r w:rsidRPr="00271388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由于MPOB1月数据及USDA2月报告已经公布，消息面相对平静，长假期间外盘油脂风险不大。虽然马来西亚棕榈油2月产量及出口追踪数据持续公布，但2月下旬之前此两项数据还有较大变化，影响预计暂时有限。</w:t>
                  </w:r>
                </w:p>
                <w:p w:rsidR="00271388" w:rsidRPr="00271388" w:rsidRDefault="00271388" w:rsidP="00271388">
                  <w:pPr>
                    <w:pStyle w:val="a5"/>
                    <w:numPr>
                      <w:ilvl w:val="0"/>
                      <w:numId w:val="37"/>
                    </w:numPr>
                    <w:spacing w:line="400" w:lineRule="exact"/>
                    <w:ind w:rightChars="-29" w:right="-61" w:firstLineChars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  <w:r w:rsidRPr="00271388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由于3月马来棕榈油即将进入增产季，中期油脂维持偏弱观点。</w:t>
                  </w:r>
                </w:p>
                <w:p w:rsidR="00271388" w:rsidRPr="00271388" w:rsidRDefault="00271388" w:rsidP="00271388">
                  <w:pPr>
                    <w:pStyle w:val="a5"/>
                    <w:numPr>
                      <w:ilvl w:val="0"/>
                      <w:numId w:val="37"/>
                    </w:numPr>
                    <w:spacing w:line="400" w:lineRule="exact"/>
                    <w:ind w:rightChars="-29" w:right="-61" w:firstLineChars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  <w:r w:rsidRPr="00271388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操作上，</w:t>
                  </w:r>
                  <w:proofErr w:type="gramStart"/>
                  <w:r w:rsidRPr="00271388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前空大部分</w:t>
                  </w:r>
                  <w:proofErr w:type="gramEnd"/>
                  <w:r w:rsidRPr="00271388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止盈，可留部分</w:t>
                  </w:r>
                  <w:proofErr w:type="gramStart"/>
                  <w:r w:rsidRPr="00271388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仓位</w:t>
                  </w:r>
                  <w:proofErr w:type="gramEnd"/>
                  <w:r w:rsidRPr="00271388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过节。</w:t>
                  </w:r>
                </w:p>
                <w:p w:rsidR="006C24A2" w:rsidRPr="00271388" w:rsidRDefault="006C24A2" w:rsidP="00271388">
                  <w:pPr>
                    <w:pStyle w:val="a5"/>
                    <w:spacing w:line="400" w:lineRule="exact"/>
                    <w:ind w:left="420" w:rightChars="-29" w:right="-61" w:firstLineChars="0" w:firstLine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</w:p>
                <w:p w:rsidR="006C24A2" w:rsidRPr="00E163E5" w:rsidRDefault="006C24A2" w:rsidP="00B224FE">
                  <w:pPr>
                    <w:spacing w:line="400" w:lineRule="exact"/>
                    <w:ind w:rightChars="-29" w:right="-61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</w:p>
                <w:p w:rsidR="006C24A2" w:rsidRPr="000323FF" w:rsidRDefault="006C24A2" w:rsidP="00B224FE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B224FE" w:rsidRPr="000A2A08" w:rsidRDefault="00B224FE" w:rsidP="00B224FE">
      <w:pPr>
        <w:spacing w:line="400" w:lineRule="exact"/>
        <w:ind w:leftChars="-428" w:left="-899" w:rightChars="-416" w:right="-874"/>
        <w:rPr>
          <w:rFonts w:ascii="楷体" w:eastAsia="楷体" w:hAnsi="楷体"/>
        </w:rPr>
      </w:pPr>
    </w:p>
    <w:p w:rsidR="00B224FE" w:rsidRPr="00F361E7" w:rsidRDefault="00B224FE" w:rsidP="00B224FE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r w:rsidRPr="00F361E7">
        <w:rPr>
          <w:rFonts w:ascii="华文楷体" w:eastAsia="华文楷体" w:hAnsi="华文楷体" w:hint="eastAsia"/>
          <w:sz w:val="24"/>
        </w:rPr>
        <w:t>分析师：</w:t>
      </w:r>
    </w:p>
    <w:p w:rsidR="00B224FE" w:rsidRDefault="00B224FE" w:rsidP="00B224FE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r w:rsidRPr="00BB4D7D">
        <w:rPr>
          <w:rFonts w:ascii="华文楷体" w:eastAsia="华文楷体" w:hAnsi="华文楷体" w:cs="宋体" w:hint="eastAsia"/>
          <w:sz w:val="24"/>
        </w:rPr>
        <w:t>陈燕</w:t>
      </w:r>
      <w:r w:rsidRPr="00F73B64">
        <w:rPr>
          <w:rFonts w:ascii="华文楷体" w:eastAsia="华文楷体" w:hAnsi="华文楷体" w:cs="宋体" w:hint="eastAsia"/>
          <w:sz w:val="24"/>
        </w:rPr>
        <w:t>杰</w:t>
      </w:r>
      <w:r>
        <w:rPr>
          <w:rFonts w:ascii="华文楷体" w:eastAsia="华文楷体" w:hAnsi="华文楷体" w:hint="eastAsia"/>
          <w:sz w:val="24"/>
        </w:rPr>
        <w:t>（油脂</w:t>
      </w:r>
      <w:r w:rsidRPr="00F73B64">
        <w:rPr>
          <w:rFonts w:ascii="华文楷体" w:eastAsia="华文楷体" w:hAnsi="华文楷体" w:hint="eastAsia"/>
          <w:sz w:val="24"/>
        </w:rPr>
        <w:t>）</w:t>
      </w:r>
    </w:p>
    <w:p w:rsidR="00B224FE" w:rsidRDefault="00B224FE" w:rsidP="00B224FE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r>
        <w:rPr>
          <w:rFonts w:ascii="华文楷体" w:eastAsia="华文楷体" w:hAnsi="华文楷体" w:hint="eastAsia"/>
          <w:sz w:val="24"/>
        </w:rPr>
        <w:t>执业资格号：F3024535</w:t>
      </w:r>
    </w:p>
    <w:p w:rsidR="00B224FE" w:rsidRDefault="00B224FE" w:rsidP="00B224FE">
      <w:pPr>
        <w:spacing w:line="400" w:lineRule="exact"/>
        <w:ind w:leftChars="-257" w:left="-540" w:rightChars="-416" w:right="-874"/>
        <w:rPr>
          <w:rFonts w:ascii="华文楷体" w:eastAsia="华文楷体" w:hAnsi="华文楷体" w:hint="eastAsia"/>
          <w:sz w:val="24"/>
        </w:rPr>
      </w:pPr>
      <w:r>
        <w:rPr>
          <w:rFonts w:ascii="华文楷体" w:eastAsia="华文楷体" w:hAnsi="华文楷体" w:hint="eastAsia"/>
          <w:sz w:val="24"/>
        </w:rPr>
        <w:t>投资咨询号：</w:t>
      </w:r>
      <w:r w:rsidRPr="005165FA">
        <w:rPr>
          <w:rFonts w:ascii="华文楷体" w:eastAsia="华文楷体" w:hAnsi="华文楷体"/>
          <w:sz w:val="24"/>
        </w:rPr>
        <w:t>Z0012135</w:t>
      </w:r>
    </w:p>
    <w:p w:rsidR="00B7771E" w:rsidRDefault="00B7771E" w:rsidP="00B7771E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r w:rsidRPr="0075755F">
        <w:rPr>
          <w:rFonts w:ascii="华文楷体" w:eastAsia="华文楷体" w:hAnsi="华文楷体" w:hint="eastAsia"/>
          <w:sz w:val="24"/>
        </w:rPr>
        <w:t>电话：021-221556</w:t>
      </w:r>
      <w:r>
        <w:rPr>
          <w:rFonts w:ascii="华文楷体" w:eastAsia="华文楷体" w:hAnsi="华文楷体" w:hint="eastAsia"/>
          <w:sz w:val="24"/>
        </w:rPr>
        <w:t>2</w:t>
      </w:r>
      <w:r w:rsidRPr="0075755F">
        <w:rPr>
          <w:rFonts w:ascii="华文楷体" w:eastAsia="华文楷体" w:hAnsi="华文楷体" w:hint="eastAsia"/>
          <w:sz w:val="24"/>
        </w:rPr>
        <w:t>3</w:t>
      </w:r>
    </w:p>
    <w:p w:rsidR="00B7771E" w:rsidRPr="0075755F" w:rsidRDefault="00B7771E" w:rsidP="00B7771E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r w:rsidRPr="0075755F">
        <w:rPr>
          <w:rFonts w:ascii="华文楷体" w:eastAsia="华文楷体" w:hAnsi="华文楷体" w:hint="eastAsia"/>
          <w:sz w:val="24"/>
        </w:rPr>
        <w:t>E-mail:</w:t>
      </w:r>
    </w:p>
    <w:p w:rsidR="00B7771E" w:rsidRDefault="00B7771E" w:rsidP="00B7771E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hyperlink r:id="rId9" w:history="1">
        <w:r w:rsidRPr="004F5488">
          <w:rPr>
            <w:rStyle w:val="a9"/>
            <w:rFonts w:ascii="华文楷体" w:eastAsia="华文楷体" w:hAnsi="华文楷体"/>
            <w:sz w:val="24"/>
          </w:rPr>
          <w:t>chenyanjie@xhqh.net.cn</w:t>
        </w:r>
      </w:hyperlink>
    </w:p>
    <w:p w:rsidR="00B7771E" w:rsidRPr="00B7771E" w:rsidRDefault="00B7771E" w:rsidP="00B224FE">
      <w:pPr>
        <w:spacing w:line="400" w:lineRule="exact"/>
        <w:ind w:leftChars="-257" w:left="-540" w:rightChars="-416" w:right="-874"/>
        <w:rPr>
          <w:rFonts w:ascii="楷体" w:eastAsia="楷体" w:hAnsi="楷体"/>
          <w:sz w:val="24"/>
        </w:rPr>
      </w:pPr>
      <w:bookmarkStart w:id="0" w:name="_GoBack"/>
      <w:bookmarkEnd w:id="0"/>
    </w:p>
    <w:p w:rsidR="00B224FE" w:rsidRPr="002C2B80" w:rsidRDefault="00B224FE" w:rsidP="00B224FE">
      <w:pPr>
        <w:spacing w:line="400" w:lineRule="exact"/>
        <w:ind w:rightChars="-29" w:right="-61"/>
        <w:jc w:val="center"/>
        <w:rPr>
          <w:rFonts w:ascii="楷体" w:eastAsia="楷体" w:hAnsi="楷体"/>
          <w:sz w:val="24"/>
        </w:rPr>
      </w:pPr>
      <w:r w:rsidRPr="000A2A08">
        <w:rPr>
          <w:rFonts w:ascii="楷体" w:eastAsia="楷体" w:hAnsi="楷体" w:hint="eastAsia"/>
          <w:color w:val="008080"/>
          <w:sz w:val="32"/>
          <w:szCs w:val="32"/>
        </w:rPr>
        <w:br w:type="page"/>
      </w:r>
    </w:p>
    <w:p w:rsidR="004965E4" w:rsidRPr="008A7960" w:rsidRDefault="008A7960" w:rsidP="008A7960">
      <w:pPr>
        <w:numPr>
          <w:ilvl w:val="0"/>
          <w:numId w:val="27"/>
        </w:numPr>
        <w:ind w:rightChars="-29" w:right="-61"/>
        <w:jc w:val="left"/>
        <w:rPr>
          <w:rFonts w:ascii="楷体_GB2312" w:eastAsia="楷体_GB2312" w:cs="楷体_GB2312"/>
          <w:b/>
          <w:bCs/>
          <w:color w:val="008080"/>
          <w:sz w:val="28"/>
          <w:szCs w:val="28"/>
        </w:rPr>
      </w:pPr>
      <w:r w:rsidRPr="008A7960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lastRenderedPageBreak/>
        <w:t>上周行情</w:t>
      </w:r>
      <w:r w:rsidR="00E536F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回顾</w:t>
      </w:r>
      <w:r w:rsidR="00485590">
        <w:rPr>
          <w:rFonts w:ascii="楷体" w:eastAsia="楷体" w:hAnsi="楷体" w:cs="楷体_GB2312" w:hint="eastAsia"/>
          <w:b/>
          <w:bCs/>
          <w:color w:val="008080"/>
          <w:sz w:val="28"/>
          <w:szCs w:val="28"/>
        </w:rPr>
        <w:t>：</w:t>
      </w:r>
      <w:r w:rsidR="001E3EC2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长假将至马棕震荡  油脂前</w:t>
      </w:r>
      <w:proofErr w:type="gramStart"/>
      <w:r w:rsidR="001E3EC2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低附近</w:t>
      </w:r>
      <w:proofErr w:type="gramEnd"/>
      <w:r w:rsidR="001E3EC2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震荡</w:t>
      </w:r>
    </w:p>
    <w:p w:rsidR="009D241A" w:rsidRDefault="009D241A" w:rsidP="009D241A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上周</w:t>
      </w:r>
      <w:r w:rsidRPr="009D241A">
        <w:rPr>
          <w:rFonts w:ascii="楷体_GB2312" w:eastAsia="楷体_GB2312" w:cs="楷体_GB2312" w:hint="eastAsia"/>
          <w:sz w:val="24"/>
          <w:szCs w:val="24"/>
        </w:rPr>
        <w:t>，国内三个油脂前低下方震荡，前</w:t>
      </w:r>
      <w:proofErr w:type="gramStart"/>
      <w:r w:rsidRPr="009D241A">
        <w:rPr>
          <w:rFonts w:ascii="楷体_GB2312" w:eastAsia="楷体_GB2312" w:cs="楷体_GB2312" w:hint="eastAsia"/>
          <w:sz w:val="24"/>
          <w:szCs w:val="24"/>
        </w:rPr>
        <w:t>低破位局面</w:t>
      </w:r>
      <w:proofErr w:type="gramEnd"/>
      <w:r w:rsidRPr="009D241A">
        <w:rPr>
          <w:rFonts w:ascii="楷体_GB2312" w:eastAsia="楷体_GB2312" w:cs="楷体_GB2312" w:hint="eastAsia"/>
          <w:sz w:val="24"/>
          <w:szCs w:val="24"/>
        </w:rPr>
        <w:t>暂时维持，但</w:t>
      </w:r>
      <w:r>
        <w:rPr>
          <w:rFonts w:ascii="楷体_GB2312" w:eastAsia="楷体_GB2312" w:cs="楷体_GB2312" w:hint="eastAsia"/>
          <w:sz w:val="24"/>
          <w:szCs w:val="24"/>
        </w:rPr>
        <w:t>价格区间</w:t>
      </w:r>
      <w:r w:rsidRPr="009D241A">
        <w:rPr>
          <w:rFonts w:ascii="楷体_GB2312" w:eastAsia="楷体_GB2312" w:cs="楷体_GB2312" w:hint="eastAsia"/>
          <w:sz w:val="24"/>
          <w:szCs w:val="24"/>
        </w:rPr>
        <w:t>稳中略有抬升。一方面，因为</w:t>
      </w:r>
      <w:r>
        <w:rPr>
          <w:rFonts w:ascii="楷体_GB2312" w:eastAsia="楷体_GB2312" w:cs="楷体_GB2312" w:hint="eastAsia"/>
          <w:sz w:val="24"/>
          <w:szCs w:val="24"/>
        </w:rPr>
        <w:t>上</w:t>
      </w:r>
      <w:r w:rsidRPr="009D241A">
        <w:rPr>
          <w:rFonts w:ascii="楷体_GB2312" w:eastAsia="楷体_GB2312" w:cs="楷体_GB2312" w:hint="eastAsia"/>
          <w:sz w:val="24"/>
          <w:szCs w:val="24"/>
        </w:rPr>
        <w:t>周马来棕榈油盘面震荡。外围市场等待2月12日的MPOB1月相关报告。主要机构预估1月库存仍在270万吨以上超高水平。但</w:t>
      </w:r>
      <w:proofErr w:type="gramStart"/>
      <w:r w:rsidRPr="009D241A">
        <w:rPr>
          <w:rFonts w:ascii="楷体_GB2312" w:eastAsia="楷体_GB2312" w:cs="楷体_GB2312" w:hint="eastAsia"/>
          <w:sz w:val="24"/>
          <w:szCs w:val="24"/>
        </w:rPr>
        <w:t>盘面对</w:t>
      </w:r>
      <w:proofErr w:type="gramEnd"/>
      <w:r w:rsidRPr="009D241A">
        <w:rPr>
          <w:rFonts w:ascii="楷体_GB2312" w:eastAsia="楷体_GB2312" w:cs="楷体_GB2312" w:hint="eastAsia"/>
          <w:sz w:val="24"/>
          <w:szCs w:val="24"/>
        </w:rPr>
        <w:t>此已经充分消化，关注数据预期与实际的差距。</w:t>
      </w:r>
      <w:r>
        <w:rPr>
          <w:rFonts w:ascii="楷体_GB2312" w:eastAsia="楷体_GB2312" w:cs="楷体_GB2312" w:hint="eastAsia"/>
          <w:sz w:val="24"/>
          <w:szCs w:val="24"/>
        </w:rPr>
        <w:t>此外，</w:t>
      </w:r>
      <w:r w:rsidRPr="009D241A">
        <w:rPr>
          <w:rFonts w:ascii="楷体_GB2312" w:eastAsia="楷体_GB2312" w:cs="楷体_GB2312" w:hint="eastAsia"/>
          <w:sz w:val="24"/>
          <w:szCs w:val="24"/>
        </w:rPr>
        <w:t>国内春节长假将至，交易所保证金面临上调，</w:t>
      </w:r>
      <w:r>
        <w:rPr>
          <w:rFonts w:ascii="楷体_GB2312" w:eastAsia="楷体_GB2312" w:cs="楷体_GB2312" w:hint="eastAsia"/>
          <w:sz w:val="24"/>
          <w:szCs w:val="24"/>
        </w:rPr>
        <w:t>上周油脂有所减仓，也令上周的</w:t>
      </w:r>
      <w:r w:rsidRPr="009D241A">
        <w:rPr>
          <w:rFonts w:ascii="楷体_GB2312" w:eastAsia="楷体_GB2312" w:cs="楷体_GB2312" w:hint="eastAsia"/>
          <w:sz w:val="24"/>
          <w:szCs w:val="24"/>
        </w:rPr>
        <w:t>油脂下跌动能减弱。</w:t>
      </w:r>
    </w:p>
    <w:p w:rsidR="00B702A0" w:rsidRDefault="009D241A" w:rsidP="009D241A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 w:rsidRPr="009D241A">
        <w:rPr>
          <w:rFonts w:ascii="楷体_GB2312" w:eastAsia="楷体_GB2312" w:cs="楷体_GB2312" w:hint="eastAsia"/>
          <w:sz w:val="24"/>
          <w:szCs w:val="24"/>
        </w:rPr>
        <w:t>近几日，国内主要油厂即将全面放假停机，开机时间长假后到2月底不等。春节长假期间，关注2月上半月马来棕榈油出口及产量数据。此外，2月16日，马来盘面也将因春节休市一天。</w:t>
      </w:r>
    </w:p>
    <w:p w:rsidR="008C32FD" w:rsidRDefault="00A0663A" w:rsidP="00B702A0">
      <w:pPr>
        <w:numPr>
          <w:ilvl w:val="0"/>
          <w:numId w:val="27"/>
        </w:numPr>
        <w:ind w:rightChars="-29" w:right="-61"/>
        <w:jc w:val="left"/>
        <w:rPr>
          <w:rFonts w:ascii="楷体_GB2312" w:eastAsia="楷体_GB2312" w:cs="楷体_GB2312"/>
          <w:b/>
          <w:bCs/>
          <w:color w:val="008080"/>
          <w:sz w:val="28"/>
          <w:szCs w:val="28"/>
        </w:rPr>
      </w:pPr>
      <w:r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MPOB</w:t>
      </w:r>
      <w:r w:rsidR="001E3EC2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1月数据</w:t>
      </w:r>
      <w:r w:rsidR="00F42560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即将公布</w:t>
      </w:r>
      <w:r w:rsidR="001E3EC2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 xml:space="preserve">  </w:t>
      </w:r>
    </w:p>
    <w:p w:rsidR="00301393" w:rsidRDefault="00A0663A" w:rsidP="00301393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本周，是国内金融市场春节前的最后一个交易周，仅有三个交易日。</w:t>
      </w:r>
      <w:r w:rsidR="00C70F11">
        <w:rPr>
          <w:rFonts w:ascii="楷体_GB2312" w:eastAsia="楷体_GB2312" w:cs="楷体_GB2312" w:hint="eastAsia"/>
          <w:sz w:val="24"/>
          <w:szCs w:val="24"/>
        </w:rPr>
        <w:t>虽然国内油脂期货盘面的资金参与度有所降低，投资者预计多观望等待过年，但周初的MPOB1月数据仍较为重要。</w:t>
      </w:r>
    </w:p>
    <w:p w:rsidR="00C70F11" w:rsidRDefault="00C70F11" w:rsidP="00301393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上周，主要机构公布了对马来西亚棕榈油1月相关数据的前瞻预估。</w:t>
      </w:r>
      <w:r w:rsidR="0005224C">
        <w:rPr>
          <w:rFonts w:ascii="楷体_GB2312" w:eastAsia="楷体_GB2312" w:cs="楷体_GB2312" w:hint="eastAsia"/>
          <w:sz w:val="24"/>
          <w:szCs w:val="24"/>
        </w:rPr>
        <w:t>从下表预估结果统计来看，几个机构预估比较一致。其中，产量预估156-157万吨，环比MPOB12月产量-14%到-15%，五年同期</w:t>
      </w:r>
      <w:proofErr w:type="gramStart"/>
      <w:r w:rsidR="0005224C">
        <w:rPr>
          <w:rFonts w:ascii="楷体_GB2312" w:eastAsia="楷体_GB2312" w:cs="楷体_GB2312" w:hint="eastAsia"/>
          <w:sz w:val="24"/>
          <w:szCs w:val="24"/>
        </w:rPr>
        <w:t>平均环</w:t>
      </w:r>
      <w:proofErr w:type="gramEnd"/>
      <w:r w:rsidR="0005224C">
        <w:rPr>
          <w:rFonts w:ascii="楷体_GB2312" w:eastAsia="楷体_GB2312" w:cs="楷体_GB2312" w:hint="eastAsia"/>
          <w:sz w:val="24"/>
          <w:szCs w:val="24"/>
        </w:rPr>
        <w:t>比-13.5%，减产节奏在历史同期范畴内。但因12月产量基数偏高，预估的1月产量仍处于近五年同期最高位。</w:t>
      </w:r>
    </w:p>
    <w:p w:rsidR="009219A6" w:rsidRPr="00101618" w:rsidRDefault="009219A6" w:rsidP="009219A6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101618">
        <w:rPr>
          <w:rFonts w:ascii="楷体_GB2312" w:eastAsia="楷体_GB2312" w:cs="楷体_GB2312" w:hint="eastAsia"/>
          <w:b/>
          <w:sz w:val="24"/>
          <w:szCs w:val="24"/>
        </w:rPr>
        <w:t>表1：马来西亚棕榈油月度</w:t>
      </w:r>
      <w:r w:rsidR="001E3EC2">
        <w:rPr>
          <w:rFonts w:ascii="楷体_GB2312" w:eastAsia="楷体_GB2312" w:cs="楷体_GB2312" w:hint="eastAsia"/>
          <w:b/>
          <w:sz w:val="24"/>
          <w:szCs w:val="24"/>
        </w:rPr>
        <w:t>数据预估</w:t>
      </w:r>
    </w:p>
    <w:p w:rsidR="009219A6" w:rsidRPr="00EC5600" w:rsidRDefault="009219A6" w:rsidP="009219A6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 w:rsidRPr="009219A6">
        <w:rPr>
          <w:rFonts w:hint="eastAsia"/>
          <w:noProof/>
        </w:rPr>
        <w:drawing>
          <wp:inline distT="0" distB="0" distL="0" distR="0">
            <wp:extent cx="5876925" cy="20288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015">
        <w:rPr>
          <w:noProof/>
        </w:rPr>
        <w:pict>
          <v:line id="_x0000_s1293" style="position:absolute;z-index:251943936;visibility:visible;mso-wrap-distance-top:-8e-5mm;mso-wrap-distance-bottom:-8e-5mm;mso-position-horizontal-relative:text;mso-position-vertical-relative:text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 w:rsidR="00577015">
        <w:rPr>
          <w:noProof/>
        </w:rPr>
        <w:pict>
          <v:line id="_x0000_s1292" style="position:absolute;z-index:251942912;visibility:visible;mso-wrap-distance-top:-8e-5mm;mso-wrap-distance-bottom:-8e-5mm;mso-position-horizontal-relative:text;mso-position-vertical-relative:text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Pr="007E61B1">
        <w:rPr>
          <w:rFonts w:ascii="楷体_GB2312" w:eastAsia="楷体_GB2312" w:cs="楷体_GB2312" w:hint="eastAsia"/>
        </w:rPr>
        <w:t>来源：新湖期货研究所</w:t>
      </w:r>
    </w:p>
    <w:p w:rsidR="00A0663A" w:rsidRDefault="0005224C" w:rsidP="00905676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出口方面，参考1月的出口船运量变化，机构预估也较为一致，出口在130-132万吨。环比-7%到-9%。五年同期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平均环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比-11.75%，也基本面在正常范围内。</w:t>
      </w:r>
      <w:r w:rsidR="00D16E16">
        <w:rPr>
          <w:rFonts w:ascii="楷体_GB2312" w:eastAsia="楷体_GB2312" w:cs="楷体_GB2312" w:hint="eastAsia"/>
          <w:sz w:val="24"/>
          <w:szCs w:val="24"/>
        </w:rPr>
        <w:t>虽然1月马来棕榈油盘面处于1年来低位，但出口并未显著改善。主要原因还在于林吉特的持续升值。1月林吉特继续升值，月升值幅度达5%。</w:t>
      </w:r>
      <w:r w:rsidR="00F877A1">
        <w:rPr>
          <w:rFonts w:ascii="楷体_GB2312" w:eastAsia="楷体_GB2312" w:cs="楷体_GB2312" w:hint="eastAsia"/>
          <w:sz w:val="24"/>
          <w:szCs w:val="24"/>
        </w:rPr>
        <w:t>进入2月，林吉特兑美元汇率止跌反弹。</w:t>
      </w:r>
    </w:p>
    <w:p w:rsidR="00A0663A" w:rsidRDefault="00A0663A" w:rsidP="00301393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</w:p>
    <w:p w:rsidR="00A0663A" w:rsidRDefault="00A0663A" w:rsidP="00301393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</w:p>
    <w:p w:rsidR="00301393" w:rsidRPr="00101618" w:rsidRDefault="00301393" w:rsidP="00301393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101618">
        <w:rPr>
          <w:rFonts w:ascii="楷体_GB2312" w:eastAsia="楷体_GB2312" w:cs="楷体_GB2312" w:hint="eastAsia"/>
          <w:b/>
          <w:sz w:val="24"/>
          <w:szCs w:val="24"/>
        </w:rPr>
        <w:lastRenderedPageBreak/>
        <w:t>表</w:t>
      </w:r>
      <w:r w:rsidR="006C3122">
        <w:rPr>
          <w:rFonts w:ascii="楷体_GB2312" w:eastAsia="楷体_GB2312" w:cs="楷体_GB2312" w:hint="eastAsia"/>
          <w:b/>
          <w:sz w:val="24"/>
          <w:szCs w:val="24"/>
        </w:rPr>
        <w:t>2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：马来西亚棕榈油月度</w:t>
      </w:r>
      <w:r>
        <w:rPr>
          <w:rFonts w:ascii="楷体_GB2312" w:eastAsia="楷体_GB2312" w:cs="楷体_GB2312" w:hint="eastAsia"/>
          <w:b/>
          <w:sz w:val="24"/>
          <w:szCs w:val="24"/>
        </w:rPr>
        <w:t>产量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（吨）</w:t>
      </w:r>
    </w:p>
    <w:p w:rsidR="00301393" w:rsidRPr="00EC5600" w:rsidRDefault="0005224C" w:rsidP="00301393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drawing>
          <wp:inline distT="0" distB="0" distL="0" distR="0">
            <wp:extent cx="5876925" cy="20097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054" cy="201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015">
        <w:rPr>
          <w:noProof/>
        </w:rPr>
        <w:pict>
          <v:line id="_x0000_s1264" style="position:absolute;z-index:251919360;visibility:visible;mso-wrap-distance-top:-8e-5mm;mso-wrap-distance-bottom:-8e-5mm;mso-position-horizontal-relative:text;mso-position-vertical-relative:text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 w:rsidR="00577015">
        <w:rPr>
          <w:noProof/>
        </w:rPr>
        <w:pict>
          <v:line id="_x0000_s1263" style="position:absolute;z-index:251918336;visibility:visible;mso-wrap-distance-top:-8e-5mm;mso-wrap-distance-bottom:-8e-5mm;mso-position-horizontal-relative:text;mso-position-vertical-relative:text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301393" w:rsidRPr="007E61B1">
        <w:rPr>
          <w:rFonts w:ascii="楷体_GB2312" w:eastAsia="楷体_GB2312" w:cs="楷体_GB2312" w:hint="eastAsia"/>
        </w:rPr>
        <w:t>来源：</w:t>
      </w:r>
      <w:r w:rsidR="00301393">
        <w:rPr>
          <w:rFonts w:ascii="楷体_GB2312" w:eastAsia="楷体_GB2312" w:cs="楷体_GB2312" w:hint="eastAsia"/>
        </w:rPr>
        <w:t xml:space="preserve">MPOB </w:t>
      </w:r>
      <w:r w:rsidR="00301393">
        <w:rPr>
          <w:rFonts w:ascii="Calibri" w:eastAsia="楷体_GB2312" w:hAnsi="Calibri" w:cs="Calibri" w:hint="eastAsia"/>
        </w:rPr>
        <w:t>GAPKI</w:t>
      </w:r>
      <w:r w:rsidR="00301393">
        <w:rPr>
          <w:rFonts w:ascii="楷体_GB2312" w:eastAsia="楷体_GB2312" w:cs="楷体_GB2312" w:hint="eastAsia"/>
        </w:rPr>
        <w:t xml:space="preserve"> </w:t>
      </w:r>
      <w:r w:rsidR="00301393" w:rsidRPr="007E61B1">
        <w:rPr>
          <w:rFonts w:ascii="楷体_GB2312" w:eastAsia="楷体_GB2312" w:cs="楷体_GB2312" w:hint="eastAsia"/>
        </w:rPr>
        <w:t>新湖期货研究所</w:t>
      </w:r>
    </w:p>
    <w:p w:rsidR="005A50DB" w:rsidRPr="00101618" w:rsidRDefault="005A50DB" w:rsidP="005A50DB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101618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6C3122">
        <w:rPr>
          <w:rFonts w:ascii="楷体_GB2312" w:eastAsia="楷体_GB2312" w:cs="楷体_GB2312" w:hint="eastAsia"/>
          <w:b/>
          <w:sz w:val="24"/>
          <w:szCs w:val="24"/>
        </w:rPr>
        <w:t>3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：马来西亚棕榈油月度</w:t>
      </w:r>
      <w:r>
        <w:rPr>
          <w:rFonts w:ascii="楷体_GB2312" w:eastAsia="楷体_GB2312" w:cs="楷体_GB2312" w:hint="eastAsia"/>
          <w:b/>
          <w:sz w:val="24"/>
          <w:szCs w:val="24"/>
        </w:rPr>
        <w:t>出口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（吨）</w:t>
      </w:r>
    </w:p>
    <w:p w:rsidR="005A50DB" w:rsidRPr="00EC5600" w:rsidRDefault="00577015" w:rsidP="005A50DB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pict>
          <v:line id="_x0000_s1266" style="position:absolute;z-index:251922432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265" style="position:absolute;z-index:251921408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5A50DB">
        <w:rPr>
          <w:rFonts w:ascii="楷体_GB2312" w:eastAsia="楷体_GB2312" w:cs="楷体_GB2312"/>
          <w:noProof/>
        </w:rPr>
        <w:drawing>
          <wp:inline distT="0" distB="0" distL="0" distR="0">
            <wp:extent cx="5876925" cy="20478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51" cy="2049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50DB" w:rsidRPr="007E61B1">
        <w:rPr>
          <w:rFonts w:ascii="楷体_GB2312" w:eastAsia="楷体_GB2312" w:cs="楷体_GB2312" w:hint="eastAsia"/>
        </w:rPr>
        <w:t>来源：</w:t>
      </w:r>
      <w:r w:rsidR="005A50DB">
        <w:rPr>
          <w:rFonts w:ascii="楷体_GB2312" w:eastAsia="楷体_GB2312" w:cs="楷体_GB2312" w:hint="eastAsia"/>
        </w:rPr>
        <w:t>MPOB</w:t>
      </w:r>
      <w:r w:rsidR="006C3122">
        <w:rPr>
          <w:rFonts w:ascii="Calibri" w:eastAsia="楷体_GB2312" w:hAnsi="Calibri" w:cs="Calibri" w:hint="eastAsia"/>
        </w:rPr>
        <w:t xml:space="preserve"> </w:t>
      </w:r>
      <w:r w:rsidR="005A50DB" w:rsidRPr="007E61B1">
        <w:rPr>
          <w:rFonts w:ascii="楷体_GB2312" w:eastAsia="楷体_GB2312" w:cs="楷体_GB2312" w:hint="eastAsia"/>
        </w:rPr>
        <w:t>新湖期货研究所</w:t>
      </w:r>
    </w:p>
    <w:p w:rsidR="00E00E8C" w:rsidRPr="008F1844" w:rsidRDefault="00D16E16" w:rsidP="00F758A0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库存方面，主要机构对1月马来棕榈油库存预估范围为273-277万吨。环比12月持平稍增。与我们此前预估一致。下图可知，预估库存几乎处于历史同期最高水平，库存压力沉重。</w:t>
      </w:r>
    </w:p>
    <w:p w:rsidR="00E00E8C" w:rsidRPr="00101618" w:rsidRDefault="00E00E8C" w:rsidP="00E00E8C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101618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6C3122">
        <w:rPr>
          <w:rFonts w:ascii="楷体_GB2312" w:eastAsia="楷体_GB2312" w:cs="楷体_GB2312" w:hint="eastAsia"/>
          <w:b/>
          <w:sz w:val="24"/>
          <w:szCs w:val="24"/>
        </w:rPr>
        <w:t>4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：马来西亚棕榈油月度</w:t>
      </w:r>
      <w:r>
        <w:rPr>
          <w:rFonts w:ascii="楷体_GB2312" w:eastAsia="楷体_GB2312" w:cs="楷体_GB2312" w:hint="eastAsia"/>
          <w:b/>
          <w:sz w:val="24"/>
          <w:szCs w:val="24"/>
        </w:rPr>
        <w:t>库存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（吨）</w:t>
      </w:r>
    </w:p>
    <w:p w:rsidR="00E00E8C" w:rsidRPr="00EC5600" w:rsidRDefault="00577015" w:rsidP="00E00E8C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pict>
          <v:line id="_x0000_s1268" style="position:absolute;z-index:251925504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267" style="position:absolute;z-index:251924480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E00E8C">
        <w:rPr>
          <w:rFonts w:ascii="楷体_GB2312" w:eastAsia="楷体_GB2312" w:cs="楷体_GB2312"/>
          <w:noProof/>
        </w:rPr>
        <w:drawing>
          <wp:inline distT="0" distB="0" distL="0" distR="0">
            <wp:extent cx="5924550" cy="2057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24" cy="2058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E8C" w:rsidRPr="007E61B1">
        <w:rPr>
          <w:rFonts w:ascii="楷体_GB2312" w:eastAsia="楷体_GB2312" w:cs="楷体_GB2312" w:hint="eastAsia"/>
        </w:rPr>
        <w:t>来源：</w:t>
      </w:r>
      <w:r w:rsidR="00E00E8C">
        <w:rPr>
          <w:rFonts w:ascii="楷体_GB2312" w:eastAsia="楷体_GB2312" w:cs="楷体_GB2312" w:hint="eastAsia"/>
        </w:rPr>
        <w:t>MPOB</w:t>
      </w:r>
      <w:r w:rsidR="006C3122">
        <w:rPr>
          <w:rFonts w:ascii="Calibri" w:eastAsia="楷体_GB2312" w:hAnsi="Calibri" w:cs="Calibri" w:hint="eastAsia"/>
        </w:rPr>
        <w:t xml:space="preserve"> </w:t>
      </w:r>
      <w:r w:rsidR="00E00E8C" w:rsidRPr="007E61B1">
        <w:rPr>
          <w:rFonts w:ascii="楷体_GB2312" w:eastAsia="楷体_GB2312" w:cs="楷体_GB2312" w:hint="eastAsia"/>
        </w:rPr>
        <w:t>新湖期货研究所</w:t>
      </w:r>
    </w:p>
    <w:p w:rsidR="005C481A" w:rsidRDefault="005C481A" w:rsidP="005C481A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本</w:t>
      </w:r>
      <w:r w:rsidR="00D16E16" w:rsidRPr="00D16E16">
        <w:rPr>
          <w:rFonts w:ascii="楷体_GB2312" w:eastAsia="楷体_GB2312" w:cs="楷体_GB2312" w:hint="eastAsia"/>
          <w:sz w:val="24"/>
          <w:szCs w:val="24"/>
        </w:rPr>
        <w:t>周</w:t>
      </w:r>
      <w:r>
        <w:rPr>
          <w:rFonts w:ascii="楷体_GB2312" w:eastAsia="楷体_GB2312" w:cs="楷体_GB2312" w:hint="eastAsia"/>
          <w:sz w:val="24"/>
          <w:szCs w:val="24"/>
        </w:rPr>
        <w:t>，</w:t>
      </w:r>
      <w:r w:rsidR="00D16E16" w:rsidRPr="00D16E16">
        <w:rPr>
          <w:rFonts w:ascii="楷体_GB2312" w:eastAsia="楷体_GB2312" w:cs="楷体_GB2312" w:hint="eastAsia"/>
          <w:sz w:val="24"/>
          <w:szCs w:val="24"/>
        </w:rPr>
        <w:t>MPOB</w:t>
      </w:r>
      <w:r w:rsidR="00D16E16">
        <w:rPr>
          <w:rFonts w:ascii="楷体_GB2312" w:eastAsia="楷体_GB2312" w:cs="楷体_GB2312" w:hint="eastAsia"/>
          <w:sz w:val="24"/>
          <w:szCs w:val="24"/>
        </w:rPr>
        <w:t>1月</w:t>
      </w:r>
      <w:r w:rsidR="00D16E16" w:rsidRPr="00D16E16">
        <w:rPr>
          <w:rFonts w:ascii="楷体_GB2312" w:eastAsia="楷体_GB2312" w:cs="楷体_GB2312" w:hint="eastAsia"/>
          <w:sz w:val="24"/>
          <w:szCs w:val="24"/>
        </w:rPr>
        <w:t>数据公布后，马来市场关注点将</w:t>
      </w:r>
      <w:r>
        <w:rPr>
          <w:rFonts w:ascii="楷体_GB2312" w:eastAsia="楷体_GB2312" w:cs="楷体_GB2312" w:hint="eastAsia"/>
          <w:sz w:val="24"/>
          <w:szCs w:val="24"/>
        </w:rPr>
        <w:t>转向</w:t>
      </w:r>
      <w:r w:rsidR="00D16E16" w:rsidRPr="00D16E16">
        <w:rPr>
          <w:rFonts w:ascii="楷体_GB2312" w:eastAsia="楷体_GB2312" w:cs="楷体_GB2312" w:hint="eastAsia"/>
          <w:sz w:val="24"/>
          <w:szCs w:val="24"/>
        </w:rPr>
        <w:t>2月出口及产量追踪数据上。</w:t>
      </w:r>
      <w:r w:rsidR="00D16E16" w:rsidRPr="00D16E16">
        <w:rPr>
          <w:rFonts w:ascii="楷体_GB2312" w:eastAsia="楷体_GB2312" w:cs="楷体_GB2312"/>
          <w:sz w:val="24"/>
          <w:szCs w:val="24"/>
        </w:rPr>
        <w:t>马南方棕油协会(SPPOMA)发布的数据显示，2月前5天马来西亚棕榈油产量比1月份同期下</w:t>
      </w:r>
      <w:r w:rsidR="00D16E16" w:rsidRPr="00D16E16">
        <w:rPr>
          <w:rFonts w:ascii="楷体_GB2312" w:eastAsia="楷体_GB2312" w:cs="楷体_GB2312"/>
          <w:sz w:val="24"/>
          <w:szCs w:val="24"/>
        </w:rPr>
        <w:lastRenderedPageBreak/>
        <w:t>降6.59%，单产下降8.61%，出油率增加0.4%。</w:t>
      </w:r>
      <w:r w:rsidRPr="009D241A">
        <w:rPr>
          <w:rFonts w:ascii="楷体_GB2312" w:eastAsia="楷体_GB2312" w:cs="楷体_GB2312" w:hint="eastAsia"/>
          <w:sz w:val="24"/>
          <w:szCs w:val="24"/>
        </w:rPr>
        <w:t>2月16日，马来盘面也将因春节休市一天。</w:t>
      </w:r>
      <w:r>
        <w:rPr>
          <w:rFonts w:ascii="楷体_GB2312" w:eastAsia="楷体_GB2312" w:cs="楷体_GB2312" w:hint="eastAsia"/>
          <w:sz w:val="24"/>
          <w:szCs w:val="24"/>
        </w:rPr>
        <w:t>春节后，马来棕榈油1月下旬的出口及产量预估较为重要。3月，马来棕榈油再度进入增产季。从供给节奏看，马来棕榈油盘面将继续承压。</w:t>
      </w:r>
    </w:p>
    <w:p w:rsidR="00F91FAD" w:rsidRPr="00FE32E7" w:rsidRDefault="00F211D5" w:rsidP="00C15281">
      <w:pPr>
        <w:numPr>
          <w:ilvl w:val="0"/>
          <w:numId w:val="27"/>
        </w:numPr>
        <w:ind w:rightChars="-29" w:right="-61"/>
        <w:jc w:val="left"/>
        <w:rPr>
          <w:rFonts w:ascii="楷体_GB2312" w:eastAsia="楷体_GB2312" w:cs="楷体_GB2312"/>
          <w:b/>
          <w:bCs/>
          <w:color w:val="008080"/>
          <w:sz w:val="28"/>
          <w:szCs w:val="28"/>
        </w:rPr>
      </w:pPr>
      <w:r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国内</w:t>
      </w:r>
      <w:r w:rsidR="00B02FCC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棕榈油</w:t>
      </w:r>
      <w:r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：</w:t>
      </w:r>
      <w:r w:rsidR="000B3398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节后库存延续高位</w:t>
      </w:r>
    </w:p>
    <w:p w:rsidR="006B4C2F" w:rsidRDefault="00834CFE" w:rsidP="00B7771E">
      <w:pPr>
        <w:spacing w:line="400" w:lineRule="exact"/>
        <w:ind w:rightChars="-29" w:right="-61" w:firstLineChars="250" w:firstLine="601"/>
        <w:rPr>
          <w:rFonts w:ascii="楷体_GB2312" w:eastAsia="楷体_GB2312" w:cs="楷体_GB2312"/>
          <w:sz w:val="24"/>
          <w:szCs w:val="24"/>
        </w:rPr>
      </w:pPr>
      <w:r w:rsidRPr="006B4C2F">
        <w:rPr>
          <w:rFonts w:ascii="楷体_GB2312" w:eastAsia="楷体_GB2312" w:cs="楷体_GB2312" w:hint="eastAsia"/>
          <w:b/>
          <w:sz w:val="24"/>
          <w:szCs w:val="24"/>
        </w:rPr>
        <w:t>进口</w:t>
      </w:r>
      <w:r w:rsidR="00570696" w:rsidRPr="006B4C2F">
        <w:rPr>
          <w:rFonts w:ascii="楷体_GB2312" w:eastAsia="楷体_GB2312" w:cs="楷体_GB2312" w:hint="eastAsia"/>
          <w:b/>
          <w:sz w:val="24"/>
          <w:szCs w:val="24"/>
        </w:rPr>
        <w:t>方面</w:t>
      </w:r>
      <w:r w:rsidRPr="006B4C2F">
        <w:rPr>
          <w:rFonts w:ascii="楷体_GB2312" w:eastAsia="楷体_GB2312" w:cs="楷体_GB2312" w:hint="eastAsia"/>
          <w:b/>
          <w:sz w:val="24"/>
          <w:szCs w:val="24"/>
        </w:rPr>
        <w:t>：</w:t>
      </w:r>
      <w:r w:rsidR="002F52AC">
        <w:rPr>
          <w:rFonts w:ascii="楷体_GB2312" w:eastAsia="楷体_GB2312" w:cs="楷体_GB2312" w:hint="eastAsia"/>
          <w:sz w:val="24"/>
          <w:szCs w:val="24"/>
        </w:rPr>
        <w:t>套盘利润方面，上周2、3</w:t>
      </w:r>
      <w:proofErr w:type="gramStart"/>
      <w:r w:rsidR="002F52AC">
        <w:rPr>
          <w:rFonts w:ascii="楷体_GB2312" w:eastAsia="楷体_GB2312" w:cs="楷体_GB2312" w:hint="eastAsia"/>
          <w:sz w:val="24"/>
          <w:szCs w:val="24"/>
        </w:rPr>
        <w:t>两</w:t>
      </w:r>
      <w:proofErr w:type="gramEnd"/>
      <w:r w:rsidR="002F52AC">
        <w:rPr>
          <w:rFonts w:ascii="楷体_GB2312" w:eastAsia="楷体_GB2312" w:cs="楷体_GB2312" w:hint="eastAsia"/>
          <w:sz w:val="24"/>
          <w:szCs w:val="24"/>
        </w:rPr>
        <w:t>月船期的24度棕榈油进口套P1805利润一度有转好，利润区间在-60元/吨以内。但很快回落，持续时间很短。从不同月份船期24度棕榈油FOB价差看，2-3月产量销售压力仍较大。</w:t>
      </w:r>
    </w:p>
    <w:p w:rsidR="006B4C2F" w:rsidRPr="00DB71AB" w:rsidRDefault="006B4C2F" w:rsidP="006B4C2F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DB71AB">
        <w:rPr>
          <w:rFonts w:ascii="楷体_GB2312" w:eastAsia="楷体_GB2312" w:cs="楷体_GB2312" w:hint="eastAsia"/>
          <w:b/>
          <w:sz w:val="24"/>
          <w:szCs w:val="24"/>
        </w:rPr>
        <w:t>5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</w:t>
      </w:r>
      <w:r w:rsidR="00DB71AB">
        <w:rPr>
          <w:rFonts w:ascii="楷体_GB2312" w:eastAsia="楷体_GB2312" w:cs="楷体_GB2312" w:hint="eastAsia"/>
          <w:b/>
          <w:sz w:val="24"/>
          <w:szCs w:val="24"/>
        </w:rPr>
        <w:t>国内棕榈油</w:t>
      </w:r>
      <w:r w:rsidR="000B3398">
        <w:rPr>
          <w:rFonts w:ascii="楷体_GB2312" w:eastAsia="楷体_GB2312" w:cs="楷体_GB2312" w:hint="eastAsia"/>
          <w:b/>
          <w:sz w:val="24"/>
          <w:szCs w:val="24"/>
        </w:rPr>
        <w:t>套盘进口利润</w:t>
      </w:r>
    </w:p>
    <w:p w:rsidR="006B4C2F" w:rsidRPr="005D65BD" w:rsidRDefault="00577015" w:rsidP="006B4C2F">
      <w:pPr>
        <w:spacing w:line="360" w:lineRule="auto"/>
        <w:ind w:rightChars="-29" w:right="-61"/>
        <w:jc w:val="left"/>
        <w:rPr>
          <w:rFonts w:ascii="楷体" w:eastAsia="楷体" w:hAnsi="楷体" w:cs="楷体_GB2312"/>
          <w:sz w:val="24"/>
          <w:szCs w:val="24"/>
        </w:rPr>
      </w:pPr>
      <w:r>
        <w:rPr>
          <w:noProof/>
        </w:rPr>
        <w:pict>
          <v:line id="_x0000_s1272" style="position:absolute;z-index:251928576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271" style="position:absolute;z-index:251927552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1539AE" w:rsidRPr="001539AE">
        <w:rPr>
          <w:noProof/>
        </w:rPr>
        <w:t xml:space="preserve"> </w:t>
      </w:r>
      <w:r w:rsidR="002F52AC">
        <w:rPr>
          <w:noProof/>
        </w:rPr>
        <w:drawing>
          <wp:inline distT="0" distB="0" distL="0" distR="0">
            <wp:extent cx="2895600" cy="1943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52AC" w:rsidRPr="002F52AC">
        <w:rPr>
          <w:noProof/>
        </w:rPr>
        <w:t xml:space="preserve"> </w:t>
      </w:r>
      <w:r w:rsidR="002F52AC">
        <w:rPr>
          <w:noProof/>
        </w:rPr>
        <w:drawing>
          <wp:inline distT="0" distB="0" distL="0" distR="0">
            <wp:extent cx="2886075" cy="1943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23" cy="194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4C2F" w:rsidRPr="007E61B1">
        <w:rPr>
          <w:rFonts w:ascii="楷体_GB2312" w:eastAsia="楷体_GB2312" w:cs="楷体_GB2312" w:hint="eastAsia"/>
        </w:rPr>
        <w:t>来源：新湖期货研究所</w:t>
      </w:r>
    </w:p>
    <w:p w:rsidR="006B4C2F" w:rsidRPr="00634458" w:rsidRDefault="0022773B" w:rsidP="0063445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 w:rsidRPr="00634458">
        <w:rPr>
          <w:rFonts w:ascii="楷体_GB2312" w:eastAsia="楷体_GB2312" w:cs="楷体_GB2312" w:hint="eastAsia"/>
          <w:sz w:val="24"/>
          <w:szCs w:val="24"/>
        </w:rPr>
        <w:t>对于后期进口，天下粮仓预估，</w:t>
      </w:r>
      <w:r w:rsidRPr="00634458">
        <w:rPr>
          <w:rFonts w:ascii="楷体_GB2312" w:eastAsia="楷体_GB2312" w:cs="楷体_GB2312"/>
          <w:sz w:val="24"/>
          <w:szCs w:val="24"/>
        </w:rPr>
        <w:t>2018年1月棕榈油进口量43-45万吨（其中24度34-35万吨，工棕10-12万吨）</w:t>
      </w:r>
      <w:r w:rsidRPr="00634458">
        <w:rPr>
          <w:rFonts w:ascii="楷体_GB2312" w:eastAsia="楷体_GB2312" w:cs="楷体_GB2312" w:hint="eastAsia"/>
          <w:sz w:val="24"/>
          <w:szCs w:val="24"/>
        </w:rPr>
        <w:t>。</w:t>
      </w:r>
      <w:r w:rsidRPr="00634458">
        <w:rPr>
          <w:rFonts w:ascii="楷体_GB2312" w:eastAsia="楷体_GB2312" w:cs="楷体_GB2312"/>
          <w:sz w:val="24"/>
          <w:szCs w:val="24"/>
        </w:rPr>
        <w:t>2月棕榈油进口量预计28-34万吨（其中24度18-21万吨，工</w:t>
      </w:r>
      <w:r w:rsidRPr="00634458">
        <w:rPr>
          <w:rFonts w:ascii="楷体_GB2312" w:eastAsia="楷体_GB2312" w:cs="楷体_GB2312"/>
          <w:sz w:val="24"/>
          <w:szCs w:val="24"/>
        </w:rPr>
        <w:t> </w:t>
      </w:r>
      <w:r w:rsidRPr="00634458">
        <w:rPr>
          <w:rFonts w:ascii="楷体_GB2312" w:eastAsia="楷体_GB2312" w:cs="楷体_GB2312"/>
          <w:sz w:val="24"/>
          <w:szCs w:val="24"/>
        </w:rPr>
        <w:t>棕10-13万吨）</w:t>
      </w:r>
      <w:r w:rsidRPr="00634458">
        <w:rPr>
          <w:rFonts w:ascii="楷体_GB2312" w:eastAsia="楷体_GB2312" w:cs="楷体_GB2312" w:hint="eastAsia"/>
          <w:sz w:val="24"/>
          <w:szCs w:val="24"/>
        </w:rPr>
        <w:t>。</w:t>
      </w:r>
      <w:r w:rsidRPr="00634458">
        <w:rPr>
          <w:rFonts w:ascii="楷体_GB2312" w:eastAsia="楷体_GB2312" w:cs="楷体_GB2312"/>
          <w:sz w:val="24"/>
          <w:szCs w:val="24"/>
        </w:rPr>
        <w:t>3月棕榈油进口量预计38-40万吨（其中24度25-30万吨，工棕10-13万吨）</w:t>
      </w:r>
      <w:r w:rsidRPr="00634458">
        <w:rPr>
          <w:rFonts w:ascii="楷体_GB2312" w:eastAsia="楷体_GB2312" w:cs="楷体_GB2312" w:hint="eastAsia"/>
          <w:sz w:val="24"/>
          <w:szCs w:val="24"/>
        </w:rPr>
        <w:t>。</w:t>
      </w:r>
    </w:p>
    <w:p w:rsidR="00EC5600" w:rsidRPr="00DB71AB" w:rsidRDefault="00EC5600" w:rsidP="00EC5600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DB71AB">
        <w:rPr>
          <w:rFonts w:ascii="楷体_GB2312" w:eastAsia="楷体_GB2312" w:cs="楷体_GB2312" w:hint="eastAsia"/>
          <w:b/>
          <w:sz w:val="24"/>
          <w:szCs w:val="24"/>
        </w:rPr>
        <w:t>6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</w:t>
      </w:r>
      <w:r w:rsidR="00DF53F1">
        <w:rPr>
          <w:rFonts w:ascii="楷体_GB2312" w:eastAsia="楷体_GB2312" w:cs="楷体_GB2312" w:hint="eastAsia"/>
          <w:b/>
          <w:sz w:val="24"/>
          <w:szCs w:val="24"/>
        </w:rPr>
        <w:t>国内棕榈油进口</w:t>
      </w:r>
    </w:p>
    <w:p w:rsidR="00EC5600" w:rsidRPr="00EC5600" w:rsidRDefault="00577015" w:rsidP="00EC5600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pict>
          <v:line id="_x0000_s1250" style="position:absolute;z-index:251905024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249" style="position:absolute;z-index:251904000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2F52AC">
        <w:rPr>
          <w:rFonts w:ascii="楷体_GB2312" w:eastAsia="楷体_GB2312" w:cs="楷体_GB2312"/>
          <w:noProof/>
        </w:rPr>
        <w:drawing>
          <wp:inline distT="0" distB="0" distL="0" distR="0">
            <wp:extent cx="2962275" cy="19716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63" cy="1972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52AC">
        <w:rPr>
          <w:rFonts w:ascii="楷体_GB2312" w:eastAsia="楷体_GB2312" w:cs="楷体_GB2312"/>
          <w:noProof/>
        </w:rPr>
        <w:drawing>
          <wp:inline distT="0" distB="0" distL="0" distR="0">
            <wp:extent cx="2857500" cy="19716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5600" w:rsidRPr="007E61B1">
        <w:rPr>
          <w:rFonts w:ascii="楷体_GB2312" w:eastAsia="楷体_GB2312" w:cs="楷体_GB2312" w:hint="eastAsia"/>
        </w:rPr>
        <w:t>来源：</w:t>
      </w:r>
      <w:r w:rsidR="00DB71AB">
        <w:rPr>
          <w:rFonts w:ascii="楷体_GB2312" w:eastAsia="楷体_GB2312" w:cs="楷体_GB2312" w:hint="eastAsia"/>
        </w:rPr>
        <w:t xml:space="preserve">wind </w:t>
      </w:r>
      <w:r w:rsidR="00253C17">
        <w:rPr>
          <w:rFonts w:ascii="楷体_GB2312" w:eastAsia="楷体_GB2312" w:cs="楷体_GB2312" w:hint="eastAsia"/>
        </w:rPr>
        <w:t xml:space="preserve"> </w:t>
      </w:r>
      <w:r w:rsidR="00EC5600" w:rsidRPr="007E61B1">
        <w:rPr>
          <w:rFonts w:ascii="楷体_GB2312" w:eastAsia="楷体_GB2312" w:cs="楷体_GB2312" w:hint="eastAsia"/>
        </w:rPr>
        <w:t>新湖期货研究所</w:t>
      </w:r>
    </w:p>
    <w:p w:rsidR="00FB50EF" w:rsidRPr="00FB50EF" w:rsidRDefault="004612DA" w:rsidP="00B7771E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 w:rsidRPr="00A86B46">
        <w:rPr>
          <w:rFonts w:ascii="楷体_GB2312" w:eastAsia="楷体_GB2312" w:cs="楷体_GB2312" w:hint="eastAsia"/>
          <w:b/>
          <w:sz w:val="24"/>
          <w:szCs w:val="24"/>
        </w:rPr>
        <w:t>库存</w:t>
      </w:r>
      <w:r>
        <w:rPr>
          <w:rFonts w:ascii="楷体_GB2312" w:eastAsia="楷体_GB2312" w:cs="楷体_GB2312" w:hint="eastAsia"/>
          <w:b/>
          <w:sz w:val="24"/>
          <w:szCs w:val="24"/>
        </w:rPr>
        <w:t>方面</w:t>
      </w:r>
      <w:r w:rsidRPr="00A86B46">
        <w:rPr>
          <w:rFonts w:ascii="楷体_GB2312" w:eastAsia="楷体_GB2312" w:cs="楷体_GB2312" w:hint="eastAsia"/>
          <w:b/>
          <w:sz w:val="24"/>
          <w:szCs w:val="24"/>
        </w:rPr>
        <w:t>：</w:t>
      </w:r>
      <w:r w:rsidR="00FB50EF" w:rsidRPr="00FB50EF">
        <w:rPr>
          <w:rFonts w:ascii="楷体_GB2312" w:eastAsia="楷体_GB2312" w:cs="楷体_GB2312" w:hint="eastAsia"/>
          <w:sz w:val="24"/>
          <w:szCs w:val="24"/>
        </w:rPr>
        <w:t>截止2月8日，</w:t>
      </w:r>
      <w:r w:rsidR="00FB50EF" w:rsidRPr="00FB50EF">
        <w:rPr>
          <w:rFonts w:ascii="楷体_GB2312" w:eastAsia="楷体_GB2312" w:cs="楷体_GB2312"/>
          <w:sz w:val="24"/>
          <w:szCs w:val="24"/>
        </w:rPr>
        <w:t>全国港口食用棕榈油库存总量62.55万，较上月同期的63.96万吨降1.41万吨，降幅2.2%，较去年同期的54.3万吨增8.25万吨，增幅15.2%。</w:t>
      </w:r>
      <w:r w:rsidR="006D139D">
        <w:rPr>
          <w:rFonts w:ascii="楷体_GB2312" w:eastAsia="楷体_GB2312" w:cs="楷体_GB2312" w:hint="eastAsia"/>
          <w:sz w:val="24"/>
          <w:szCs w:val="24"/>
        </w:rPr>
        <w:t>港口</w:t>
      </w:r>
      <w:r w:rsidR="0022773B">
        <w:rPr>
          <w:rFonts w:ascii="楷体_GB2312" w:eastAsia="楷体_GB2312" w:cs="楷体_GB2312" w:hint="eastAsia"/>
          <w:sz w:val="24"/>
          <w:szCs w:val="24"/>
        </w:rPr>
        <w:t>库存仍在高位，波动不大。</w:t>
      </w:r>
    </w:p>
    <w:p w:rsidR="004612DA" w:rsidRPr="004612DA" w:rsidRDefault="004612DA" w:rsidP="0022773B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lastRenderedPageBreak/>
        <w:t>2月，国内棕榈油到港量因套盘利润及放假等因素将环比减少。近两年2月国内棕榈油的表现消费量仅有15-18万吨。对比2月24度棕榈油</w:t>
      </w:r>
      <w:r w:rsidR="0022773B">
        <w:rPr>
          <w:rFonts w:ascii="楷体_GB2312" w:eastAsia="楷体_GB2312" w:cs="楷体_GB2312" w:hint="eastAsia"/>
          <w:sz w:val="24"/>
          <w:szCs w:val="24"/>
        </w:rPr>
        <w:t>20</w:t>
      </w:r>
      <w:r>
        <w:rPr>
          <w:rFonts w:ascii="楷体_GB2312" w:eastAsia="楷体_GB2312" w:cs="楷体_GB2312" w:hint="eastAsia"/>
          <w:sz w:val="24"/>
          <w:szCs w:val="24"/>
        </w:rPr>
        <w:t>万吨</w:t>
      </w:r>
      <w:r w:rsidR="0022773B">
        <w:rPr>
          <w:rFonts w:ascii="楷体_GB2312" w:eastAsia="楷体_GB2312" w:cs="楷体_GB2312" w:hint="eastAsia"/>
          <w:sz w:val="24"/>
          <w:szCs w:val="24"/>
        </w:rPr>
        <w:t>左右</w:t>
      </w:r>
      <w:r>
        <w:rPr>
          <w:rFonts w:ascii="楷体_GB2312" w:eastAsia="楷体_GB2312" w:cs="楷体_GB2312" w:hint="eastAsia"/>
          <w:sz w:val="24"/>
          <w:szCs w:val="24"/>
        </w:rPr>
        <w:t>的预估进口，2月港口库存可能将继续在偏高水平徘徊。</w:t>
      </w:r>
    </w:p>
    <w:p w:rsidR="004612DA" w:rsidRPr="00DB71AB" w:rsidRDefault="004612DA" w:rsidP="004612DA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表7：国内棕榈油港口库存</w:t>
      </w:r>
      <w:r w:rsidR="00DB71AB">
        <w:rPr>
          <w:rFonts w:ascii="楷体_GB2312" w:eastAsia="楷体_GB2312" w:cs="楷体_GB2312" w:hint="eastAsia"/>
          <w:b/>
          <w:sz w:val="24"/>
          <w:szCs w:val="24"/>
        </w:rPr>
        <w:t>及月度表观消费量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（万吨）</w:t>
      </w:r>
    </w:p>
    <w:p w:rsidR="004612DA" w:rsidRPr="004D11E6" w:rsidRDefault="00577015" w:rsidP="004612DA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pict>
          <v:line id="_x0000_s1278" style="position:absolute;z-index:251931648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277" style="position:absolute;z-index:251930624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4612DA" w:rsidRPr="00EC5600">
        <w:rPr>
          <w:noProof/>
        </w:rPr>
        <w:t xml:space="preserve"> </w:t>
      </w:r>
      <w:r w:rsidR="004612DA">
        <w:rPr>
          <w:noProof/>
        </w:rPr>
        <w:drawing>
          <wp:inline distT="0" distB="0" distL="0" distR="0">
            <wp:extent cx="2943225" cy="2019300"/>
            <wp:effectExtent l="19050" t="1905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19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612DA">
        <w:rPr>
          <w:noProof/>
        </w:rPr>
        <w:drawing>
          <wp:inline distT="0" distB="0" distL="0" distR="0">
            <wp:extent cx="2819400" cy="20288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94" cy="203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12DA" w:rsidRPr="007E61B1">
        <w:rPr>
          <w:rFonts w:ascii="楷体_GB2312" w:eastAsia="楷体_GB2312" w:cs="楷体_GB2312" w:hint="eastAsia"/>
        </w:rPr>
        <w:t>来源：wind  新湖期货研究所</w:t>
      </w:r>
    </w:p>
    <w:p w:rsidR="008F6034" w:rsidRPr="00DB71AB" w:rsidRDefault="008F6034" w:rsidP="008F6034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DB71AB">
        <w:rPr>
          <w:rFonts w:ascii="楷体_GB2312" w:eastAsia="楷体_GB2312" w:cs="楷体_GB2312" w:hint="eastAsia"/>
          <w:b/>
          <w:sz w:val="24"/>
          <w:szCs w:val="24"/>
        </w:rPr>
        <w:t>8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</w:t>
      </w:r>
      <w:r w:rsidR="00DB71AB">
        <w:rPr>
          <w:rFonts w:ascii="楷体_GB2312" w:eastAsia="楷体_GB2312" w:cs="楷体_GB2312" w:hint="eastAsia"/>
          <w:b/>
          <w:sz w:val="24"/>
          <w:szCs w:val="24"/>
        </w:rPr>
        <w:t>国内</w:t>
      </w:r>
      <w:proofErr w:type="gramStart"/>
      <w:r w:rsidR="00DB71AB">
        <w:rPr>
          <w:rFonts w:ascii="楷体_GB2312" w:eastAsia="楷体_GB2312" w:cs="楷体_GB2312" w:hint="eastAsia"/>
          <w:b/>
          <w:sz w:val="24"/>
          <w:szCs w:val="24"/>
        </w:rPr>
        <w:t>棕榈油基差</w:t>
      </w:r>
      <w:r w:rsidR="00DC1668">
        <w:rPr>
          <w:rFonts w:ascii="楷体_GB2312" w:eastAsia="楷体_GB2312" w:cs="楷体_GB2312" w:hint="eastAsia"/>
          <w:b/>
          <w:sz w:val="24"/>
          <w:szCs w:val="24"/>
        </w:rPr>
        <w:t>走势</w:t>
      </w:r>
      <w:proofErr w:type="gramEnd"/>
    </w:p>
    <w:p w:rsidR="008F6034" w:rsidRPr="00EC5600" w:rsidRDefault="00577015" w:rsidP="008F6034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pict>
          <v:line id="_x0000_s1261" style="position:absolute;z-index:251916288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260" style="position:absolute;z-index:251915264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CF5BE4">
        <w:rPr>
          <w:rFonts w:ascii="楷体_GB2312" w:eastAsia="楷体_GB2312" w:cs="楷体_GB2312"/>
          <w:noProof/>
        </w:rPr>
        <w:drawing>
          <wp:inline distT="0" distB="0" distL="0" distR="0">
            <wp:extent cx="5905500" cy="199908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92" cy="2001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6034" w:rsidRPr="007E61B1">
        <w:rPr>
          <w:rFonts w:ascii="楷体_GB2312" w:eastAsia="楷体_GB2312" w:cs="楷体_GB2312" w:hint="eastAsia"/>
        </w:rPr>
        <w:t>来源：</w:t>
      </w:r>
      <w:r w:rsidR="000B3398">
        <w:rPr>
          <w:rFonts w:ascii="楷体_GB2312" w:eastAsia="楷体_GB2312" w:cs="楷体_GB2312" w:hint="eastAsia"/>
        </w:rPr>
        <w:t>wind</w:t>
      </w:r>
      <w:r w:rsidR="008F6034">
        <w:rPr>
          <w:rFonts w:ascii="楷体_GB2312" w:eastAsia="楷体_GB2312" w:cs="楷体_GB2312" w:hint="eastAsia"/>
        </w:rPr>
        <w:t xml:space="preserve">  </w:t>
      </w:r>
      <w:r w:rsidR="008F6034" w:rsidRPr="007E61B1">
        <w:rPr>
          <w:rFonts w:ascii="楷体_GB2312" w:eastAsia="楷体_GB2312" w:cs="楷体_GB2312" w:hint="eastAsia"/>
        </w:rPr>
        <w:t>新湖期货研究所</w:t>
      </w:r>
    </w:p>
    <w:p w:rsidR="00DE041C" w:rsidRDefault="00DE041C" w:rsidP="00B7771E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b/>
          <w:sz w:val="24"/>
          <w:szCs w:val="24"/>
        </w:rPr>
      </w:pPr>
      <w:proofErr w:type="gramStart"/>
      <w:r w:rsidRPr="004612DA">
        <w:rPr>
          <w:rFonts w:ascii="楷体_GB2312" w:eastAsia="楷体_GB2312" w:cs="楷体_GB2312" w:hint="eastAsia"/>
          <w:b/>
          <w:sz w:val="24"/>
          <w:szCs w:val="24"/>
        </w:rPr>
        <w:t>基差方面</w:t>
      </w:r>
      <w:proofErr w:type="gramEnd"/>
      <w:r w:rsidRPr="004612DA">
        <w:rPr>
          <w:rFonts w:ascii="楷体_GB2312" w:eastAsia="楷体_GB2312" w:cs="楷体_GB2312" w:hint="eastAsia"/>
          <w:b/>
          <w:sz w:val="24"/>
          <w:szCs w:val="24"/>
        </w:rPr>
        <w:t>：</w:t>
      </w:r>
      <w:r w:rsidRPr="004612DA">
        <w:rPr>
          <w:rFonts w:ascii="楷体_GB2312" w:eastAsia="楷体_GB2312" w:cs="楷体_GB2312" w:hint="eastAsia"/>
          <w:sz w:val="24"/>
          <w:szCs w:val="24"/>
        </w:rPr>
        <w:t>上周</w:t>
      </w:r>
      <w:r w:rsidR="00EB5133">
        <w:rPr>
          <w:rFonts w:ascii="楷体_GB2312" w:eastAsia="楷体_GB2312" w:cs="楷体_GB2312" w:hint="eastAsia"/>
          <w:sz w:val="24"/>
          <w:szCs w:val="24"/>
        </w:rPr>
        <w:t>，由于</w:t>
      </w:r>
      <w:proofErr w:type="gramStart"/>
      <w:r w:rsidR="00EB5133">
        <w:rPr>
          <w:rFonts w:ascii="楷体_GB2312" w:eastAsia="楷体_GB2312" w:cs="楷体_GB2312" w:hint="eastAsia"/>
          <w:sz w:val="24"/>
          <w:szCs w:val="24"/>
        </w:rPr>
        <w:t>国内盘</w:t>
      </w:r>
      <w:proofErr w:type="gramEnd"/>
      <w:r w:rsidR="00EB5133">
        <w:rPr>
          <w:rFonts w:ascii="楷体_GB2312" w:eastAsia="楷体_GB2312" w:cs="楷体_GB2312" w:hint="eastAsia"/>
          <w:sz w:val="24"/>
          <w:szCs w:val="24"/>
        </w:rPr>
        <w:t>面震荡偏强，现货价格因长假将至报价持稳。</w:t>
      </w:r>
      <w:r w:rsidRPr="004612DA">
        <w:rPr>
          <w:rFonts w:ascii="楷体_GB2312" w:eastAsia="楷体_GB2312" w:cs="楷体_GB2312" w:hint="eastAsia"/>
          <w:sz w:val="24"/>
          <w:szCs w:val="24"/>
        </w:rPr>
        <w:t>国内棕榈油</w:t>
      </w:r>
      <w:proofErr w:type="gramStart"/>
      <w:r w:rsidRPr="004612DA">
        <w:rPr>
          <w:rFonts w:ascii="楷体_GB2312" w:eastAsia="楷体_GB2312" w:cs="楷体_GB2312" w:hint="eastAsia"/>
          <w:sz w:val="24"/>
          <w:szCs w:val="24"/>
        </w:rPr>
        <w:t>基差</w:t>
      </w:r>
      <w:r w:rsidR="00DF53F1">
        <w:rPr>
          <w:rFonts w:ascii="楷体_GB2312" w:eastAsia="楷体_GB2312" w:cs="楷体_GB2312" w:hint="eastAsia"/>
          <w:sz w:val="24"/>
          <w:szCs w:val="24"/>
        </w:rPr>
        <w:t>稍有走</w:t>
      </w:r>
      <w:proofErr w:type="gramEnd"/>
      <w:r w:rsidR="00DF53F1">
        <w:rPr>
          <w:rFonts w:ascii="楷体_GB2312" w:eastAsia="楷体_GB2312" w:cs="楷体_GB2312" w:hint="eastAsia"/>
          <w:sz w:val="24"/>
          <w:szCs w:val="24"/>
        </w:rPr>
        <w:t>强</w:t>
      </w:r>
      <w:r w:rsidRPr="004612DA">
        <w:rPr>
          <w:rFonts w:ascii="楷体_GB2312" w:eastAsia="楷体_GB2312" w:cs="楷体_GB2312" w:hint="eastAsia"/>
          <w:sz w:val="24"/>
          <w:szCs w:val="24"/>
        </w:rPr>
        <w:t>。广东黄埔24度</w:t>
      </w:r>
      <w:proofErr w:type="gramStart"/>
      <w:r w:rsidRPr="004612DA">
        <w:rPr>
          <w:rFonts w:ascii="楷体_GB2312" w:eastAsia="楷体_GB2312" w:cs="楷体_GB2312" w:hint="eastAsia"/>
          <w:sz w:val="24"/>
          <w:szCs w:val="24"/>
        </w:rPr>
        <w:t>棕榈油基差</w:t>
      </w:r>
      <w:r w:rsidR="00DF53F1">
        <w:rPr>
          <w:rFonts w:ascii="楷体_GB2312" w:eastAsia="楷体_GB2312" w:cs="楷体_GB2312" w:hint="eastAsia"/>
          <w:sz w:val="24"/>
          <w:szCs w:val="24"/>
        </w:rPr>
        <w:t>从</w:t>
      </w:r>
      <w:proofErr w:type="gramEnd"/>
      <w:r w:rsidR="00DF53F1">
        <w:rPr>
          <w:rFonts w:ascii="楷体_GB2312" w:eastAsia="楷体_GB2312" w:cs="楷体_GB2312" w:hint="eastAsia"/>
          <w:sz w:val="24"/>
          <w:szCs w:val="24"/>
        </w:rPr>
        <w:t>周初的-120元/吨回升至-60元/吨。</w:t>
      </w:r>
    </w:p>
    <w:p w:rsidR="00834CFE" w:rsidRPr="000E6610" w:rsidRDefault="00927FFD" w:rsidP="00735A3A">
      <w:pPr>
        <w:numPr>
          <w:ilvl w:val="0"/>
          <w:numId w:val="27"/>
        </w:numPr>
        <w:ind w:rightChars="-29" w:right="-61"/>
        <w:jc w:val="left"/>
        <w:rPr>
          <w:rFonts w:ascii="楷体_GB2312" w:eastAsia="楷体_GB2312" w:cs="楷体_GB2312"/>
          <w:b/>
          <w:bCs/>
          <w:color w:val="008080"/>
          <w:sz w:val="28"/>
          <w:szCs w:val="28"/>
        </w:rPr>
      </w:pPr>
      <w:r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豆油：</w:t>
      </w:r>
      <w:r w:rsidR="0051059B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春节长假开启  豆油供需两淡</w:t>
      </w:r>
    </w:p>
    <w:p w:rsidR="00DF53F1" w:rsidRDefault="00DB7D83" w:rsidP="00B7771E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 w:rsidRPr="00DB7D83">
        <w:rPr>
          <w:rFonts w:ascii="楷体_GB2312" w:eastAsia="楷体_GB2312" w:cs="楷体_GB2312" w:hint="eastAsia"/>
          <w:b/>
          <w:sz w:val="24"/>
          <w:szCs w:val="24"/>
        </w:rPr>
        <w:t>大豆进口方面：</w:t>
      </w:r>
      <w:r>
        <w:rPr>
          <w:rFonts w:ascii="楷体_GB2312" w:eastAsia="楷体_GB2312" w:cs="楷体_GB2312" w:hint="eastAsia"/>
          <w:sz w:val="24"/>
          <w:szCs w:val="24"/>
        </w:rPr>
        <w:t>根据天下粮仓预估，</w:t>
      </w:r>
      <w:r w:rsidRPr="00DB7D83">
        <w:rPr>
          <w:rFonts w:ascii="楷体_GB2312" w:eastAsia="楷体_GB2312" w:cs="楷体_GB2312"/>
          <w:sz w:val="24"/>
          <w:szCs w:val="24"/>
        </w:rPr>
        <w:t>1月份国内港口进口大豆实际到港</w:t>
      </w:r>
      <w:r w:rsidRPr="00DB7D83">
        <w:rPr>
          <w:rFonts w:ascii="楷体_GB2312" w:eastAsia="楷体_GB2312" w:cs="楷体_GB2312" w:hint="eastAsia"/>
          <w:sz w:val="24"/>
          <w:szCs w:val="24"/>
        </w:rPr>
        <w:t>预计</w:t>
      </w:r>
      <w:r w:rsidRPr="00DB7D83">
        <w:rPr>
          <w:rFonts w:ascii="楷体_GB2312" w:eastAsia="楷体_GB2312" w:cs="楷体_GB2312"/>
          <w:sz w:val="24"/>
          <w:szCs w:val="24"/>
        </w:rPr>
        <w:t>120船783.95万吨</w:t>
      </w:r>
      <w:r w:rsidRPr="00DB7D83">
        <w:rPr>
          <w:rFonts w:ascii="楷体_GB2312" w:eastAsia="楷体_GB2312" w:cs="楷体_GB2312" w:hint="eastAsia"/>
          <w:sz w:val="24"/>
          <w:szCs w:val="24"/>
        </w:rPr>
        <w:t>，</w:t>
      </w:r>
      <w:r w:rsidRPr="00DB7D83">
        <w:rPr>
          <w:rFonts w:ascii="楷体_GB2312" w:eastAsia="楷体_GB2312" w:cs="楷体_GB2312"/>
          <w:sz w:val="24"/>
          <w:szCs w:val="24"/>
        </w:rPr>
        <w:t>低于</w:t>
      </w:r>
      <w:r w:rsidRPr="00DB7D83">
        <w:rPr>
          <w:rFonts w:ascii="楷体_GB2312" w:eastAsia="楷体_GB2312" w:cs="楷体_GB2312" w:hint="eastAsia"/>
          <w:sz w:val="24"/>
          <w:szCs w:val="24"/>
        </w:rPr>
        <w:t>之前预估</w:t>
      </w:r>
      <w:r w:rsidRPr="00DB7D83">
        <w:rPr>
          <w:rFonts w:ascii="楷体_GB2312" w:eastAsia="楷体_GB2312" w:cs="楷体_GB2312"/>
          <w:sz w:val="24"/>
          <w:szCs w:val="24"/>
        </w:rPr>
        <w:t>的808.89万吨。2月份最新预期556万吨，3月份670万吨</w:t>
      </w:r>
      <w:r w:rsidRPr="00DB7D83">
        <w:rPr>
          <w:rFonts w:ascii="楷体_GB2312" w:eastAsia="楷体_GB2312" w:cs="楷体_GB2312" w:hint="eastAsia"/>
          <w:sz w:val="24"/>
          <w:szCs w:val="24"/>
        </w:rPr>
        <w:t>。</w:t>
      </w:r>
      <w:r w:rsidRPr="00DB7D83">
        <w:rPr>
          <w:rFonts w:ascii="楷体_GB2312" w:eastAsia="楷体_GB2312" w:cs="楷体_GB2312"/>
          <w:sz w:val="24"/>
          <w:szCs w:val="24"/>
        </w:rPr>
        <w:t>4、5月份大豆月均到港量</w:t>
      </w:r>
      <w:r w:rsidRPr="00DB7D83">
        <w:rPr>
          <w:rFonts w:ascii="楷体_GB2312" w:eastAsia="楷体_GB2312" w:cs="楷体_GB2312" w:hint="eastAsia"/>
          <w:sz w:val="24"/>
          <w:szCs w:val="24"/>
        </w:rPr>
        <w:t>预计</w:t>
      </w:r>
      <w:r w:rsidRPr="00DB7D83">
        <w:rPr>
          <w:rFonts w:ascii="楷体_GB2312" w:eastAsia="楷体_GB2312" w:cs="楷体_GB2312"/>
          <w:sz w:val="24"/>
          <w:szCs w:val="24"/>
        </w:rPr>
        <w:t>880万吨左右，大豆原料供应充裕</w:t>
      </w:r>
      <w:r w:rsidRPr="00DB7D83">
        <w:rPr>
          <w:rFonts w:ascii="楷体_GB2312" w:eastAsia="楷体_GB2312" w:cs="楷体_GB2312" w:hint="eastAsia"/>
          <w:sz w:val="24"/>
          <w:szCs w:val="24"/>
        </w:rPr>
        <w:t>。</w:t>
      </w:r>
    </w:p>
    <w:p w:rsidR="00905676" w:rsidRDefault="00905676" w:rsidP="00905676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905676" w:rsidRDefault="00905676" w:rsidP="00905676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905676" w:rsidRDefault="00905676" w:rsidP="00905676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905676" w:rsidRDefault="00905676" w:rsidP="00905676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905676" w:rsidRDefault="00905676" w:rsidP="00905676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905676" w:rsidRDefault="00905676" w:rsidP="00905676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834CFE" w:rsidRPr="00DB71AB" w:rsidRDefault="00834CFE" w:rsidP="00834CFE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DB71AB">
        <w:rPr>
          <w:rFonts w:ascii="楷体_GB2312" w:eastAsia="楷体_GB2312" w:cs="楷体_GB2312" w:hint="eastAsia"/>
          <w:b/>
          <w:sz w:val="24"/>
          <w:szCs w:val="24"/>
        </w:rPr>
        <w:t>9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：国内大豆月度进口量（万吨）</w:t>
      </w:r>
    </w:p>
    <w:p w:rsidR="00834CFE" w:rsidRPr="00E10469" w:rsidRDefault="00577015" w:rsidP="00834CFE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pict>
          <v:line id="_x0000_s1137" style="position:absolute;z-index:251848704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136" style="position:absolute;z-index:251847680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DB7D83">
        <w:rPr>
          <w:rFonts w:ascii="楷体_GB2312" w:eastAsia="楷体_GB2312" w:cs="楷体_GB2312"/>
          <w:noProof/>
        </w:rPr>
        <w:drawing>
          <wp:inline distT="0" distB="0" distL="0" distR="0">
            <wp:extent cx="5829300" cy="19907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92" cy="1989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4CFE" w:rsidRPr="007E61B1">
        <w:rPr>
          <w:rFonts w:ascii="楷体_GB2312" w:eastAsia="楷体_GB2312" w:cs="楷体_GB2312" w:hint="eastAsia"/>
        </w:rPr>
        <w:t>来源：wind  新湖期货研究所</w:t>
      </w:r>
    </w:p>
    <w:p w:rsidR="00F21994" w:rsidRDefault="0067743E" w:rsidP="00B7771E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b/>
          <w:sz w:val="24"/>
          <w:szCs w:val="24"/>
        </w:rPr>
      </w:pPr>
      <w:r w:rsidRPr="0067743E">
        <w:rPr>
          <w:rFonts w:ascii="楷体_GB2312" w:eastAsia="楷体_GB2312" w:cs="楷体_GB2312" w:hint="eastAsia"/>
          <w:b/>
          <w:sz w:val="24"/>
          <w:szCs w:val="24"/>
        </w:rPr>
        <w:t>压榨：</w:t>
      </w:r>
      <w:r w:rsidR="00C55F13" w:rsidRPr="00F21994">
        <w:rPr>
          <w:rFonts w:ascii="楷体_GB2312" w:eastAsia="楷体_GB2312" w:cs="楷体_GB2312" w:hint="eastAsia"/>
          <w:sz w:val="24"/>
          <w:szCs w:val="24"/>
        </w:rPr>
        <w:t>上</w:t>
      </w:r>
      <w:r w:rsidR="00C55F13" w:rsidRPr="00F21994">
        <w:rPr>
          <w:rFonts w:ascii="楷体_GB2312" w:eastAsia="楷体_GB2312" w:cs="楷体_GB2312"/>
          <w:sz w:val="24"/>
          <w:szCs w:val="24"/>
        </w:rPr>
        <w:t>周全国各地油厂大豆压榨总量19</w:t>
      </w:r>
      <w:r w:rsidR="005F180B" w:rsidRPr="00F21994">
        <w:rPr>
          <w:rFonts w:ascii="楷体_GB2312" w:eastAsia="楷体_GB2312" w:cs="楷体_GB2312" w:hint="eastAsia"/>
          <w:sz w:val="24"/>
          <w:szCs w:val="24"/>
        </w:rPr>
        <w:t>31800</w:t>
      </w:r>
      <w:r w:rsidR="00C55F13" w:rsidRPr="00F21994">
        <w:rPr>
          <w:rFonts w:ascii="楷体_GB2312" w:eastAsia="楷体_GB2312" w:cs="楷体_GB2312"/>
          <w:sz w:val="24"/>
          <w:szCs w:val="24"/>
        </w:rPr>
        <w:t>吨，较</w:t>
      </w:r>
      <w:r w:rsidR="00C55F13" w:rsidRPr="00F21994">
        <w:rPr>
          <w:rFonts w:ascii="楷体_GB2312" w:eastAsia="楷体_GB2312" w:cs="楷体_GB2312" w:hint="eastAsia"/>
          <w:sz w:val="24"/>
          <w:szCs w:val="24"/>
        </w:rPr>
        <w:t>前一</w:t>
      </w:r>
      <w:r w:rsidR="00C55F13" w:rsidRPr="00F21994">
        <w:rPr>
          <w:rFonts w:ascii="楷体_GB2312" w:eastAsia="楷体_GB2312" w:cs="楷体_GB2312"/>
          <w:sz w:val="24"/>
          <w:szCs w:val="24"/>
        </w:rPr>
        <w:t>周的1</w:t>
      </w:r>
      <w:r w:rsidR="00112B02" w:rsidRPr="00F21994">
        <w:rPr>
          <w:rFonts w:ascii="楷体_GB2312" w:eastAsia="楷体_GB2312" w:cs="楷体_GB2312" w:hint="eastAsia"/>
          <w:sz w:val="24"/>
          <w:szCs w:val="24"/>
        </w:rPr>
        <w:t>90</w:t>
      </w:r>
      <w:r w:rsidR="005F180B" w:rsidRPr="00F21994">
        <w:rPr>
          <w:rFonts w:ascii="楷体_GB2312" w:eastAsia="楷体_GB2312" w:cs="楷体_GB2312" w:hint="eastAsia"/>
          <w:sz w:val="24"/>
          <w:szCs w:val="24"/>
        </w:rPr>
        <w:t>7000</w:t>
      </w:r>
      <w:r w:rsidR="00C55F13" w:rsidRPr="00F21994">
        <w:rPr>
          <w:rFonts w:ascii="楷体_GB2312" w:eastAsia="楷体_GB2312" w:cs="楷体_GB2312"/>
          <w:sz w:val="24"/>
          <w:szCs w:val="24"/>
        </w:rPr>
        <w:t>吨增加</w:t>
      </w:r>
      <w:r w:rsidR="005F180B" w:rsidRPr="00F21994">
        <w:rPr>
          <w:rFonts w:ascii="楷体_GB2312" w:eastAsia="楷体_GB2312" w:cs="楷体_GB2312" w:hint="eastAsia"/>
          <w:sz w:val="24"/>
          <w:szCs w:val="24"/>
        </w:rPr>
        <w:t>1.3</w:t>
      </w:r>
      <w:r w:rsidR="00C55F13" w:rsidRPr="00F21994">
        <w:rPr>
          <w:rFonts w:ascii="楷体_GB2312" w:eastAsia="楷体_GB2312" w:cs="楷体_GB2312"/>
          <w:sz w:val="24"/>
          <w:szCs w:val="24"/>
        </w:rPr>
        <w:t>%</w:t>
      </w:r>
      <w:r w:rsidR="00C55F13" w:rsidRPr="00F21994">
        <w:rPr>
          <w:rFonts w:ascii="楷体_GB2312" w:eastAsia="楷体_GB2312" w:cs="楷体_GB2312" w:hint="eastAsia"/>
          <w:sz w:val="24"/>
          <w:szCs w:val="24"/>
        </w:rPr>
        <w:t>。</w:t>
      </w:r>
      <w:r w:rsidR="00C55F13" w:rsidRPr="00F21994">
        <w:rPr>
          <w:rFonts w:ascii="楷体_GB2312" w:eastAsia="楷体_GB2312" w:cs="楷体_GB2312"/>
          <w:sz w:val="24"/>
          <w:szCs w:val="24"/>
        </w:rPr>
        <w:t>当周大豆压榨产能利用率为5</w:t>
      </w:r>
      <w:r w:rsidR="005F180B" w:rsidRPr="00F21994">
        <w:rPr>
          <w:rFonts w:ascii="楷体_GB2312" w:eastAsia="楷体_GB2312" w:cs="楷体_GB2312" w:hint="eastAsia"/>
          <w:sz w:val="24"/>
          <w:szCs w:val="24"/>
        </w:rPr>
        <w:t>6.56</w:t>
      </w:r>
      <w:r w:rsidR="00C55F13" w:rsidRPr="00F21994">
        <w:rPr>
          <w:rFonts w:ascii="楷体_GB2312" w:eastAsia="楷体_GB2312" w:cs="楷体_GB2312"/>
          <w:sz w:val="24"/>
          <w:szCs w:val="24"/>
        </w:rPr>
        <w:t>%，较上周的5</w:t>
      </w:r>
      <w:r w:rsidR="00112B02" w:rsidRPr="00F21994">
        <w:rPr>
          <w:rFonts w:ascii="楷体_GB2312" w:eastAsia="楷体_GB2312" w:cs="楷体_GB2312" w:hint="eastAsia"/>
          <w:sz w:val="24"/>
          <w:szCs w:val="24"/>
        </w:rPr>
        <w:t>5.</w:t>
      </w:r>
      <w:r w:rsidR="005F180B" w:rsidRPr="00F21994">
        <w:rPr>
          <w:rFonts w:ascii="楷体_GB2312" w:eastAsia="楷体_GB2312" w:cs="楷体_GB2312" w:hint="eastAsia"/>
          <w:sz w:val="24"/>
          <w:szCs w:val="24"/>
        </w:rPr>
        <w:t>84</w:t>
      </w:r>
      <w:r w:rsidR="00C55F13" w:rsidRPr="00F21994">
        <w:rPr>
          <w:rFonts w:ascii="楷体_GB2312" w:eastAsia="楷体_GB2312" w:cs="楷体_GB2312"/>
          <w:sz w:val="24"/>
          <w:szCs w:val="24"/>
        </w:rPr>
        <w:t>%增加</w:t>
      </w:r>
      <w:r w:rsidR="00F21994" w:rsidRPr="00F21994">
        <w:rPr>
          <w:rFonts w:ascii="楷体_GB2312" w:eastAsia="楷体_GB2312" w:cs="楷体_GB2312" w:hint="eastAsia"/>
          <w:sz w:val="24"/>
          <w:szCs w:val="24"/>
        </w:rPr>
        <w:t>0.72</w:t>
      </w:r>
      <w:r w:rsidR="00C55F13" w:rsidRPr="00F21994">
        <w:rPr>
          <w:rFonts w:ascii="楷体_GB2312" w:eastAsia="楷体_GB2312" w:cs="楷体_GB2312"/>
          <w:sz w:val="24"/>
          <w:szCs w:val="24"/>
        </w:rPr>
        <w:t>个百分点。</w:t>
      </w:r>
      <w:r w:rsidR="00F21994" w:rsidRPr="00F21994">
        <w:rPr>
          <w:rFonts w:ascii="楷体_GB2312" w:eastAsia="楷体_GB2312" w:cs="楷体_GB2312" w:hint="eastAsia"/>
          <w:sz w:val="24"/>
          <w:szCs w:val="24"/>
        </w:rPr>
        <w:t>上周为节前最后一周。本周，国内各油厂已经进入春节长假，未来两周的压榨量及开机率将大幅下滑。</w:t>
      </w:r>
    </w:p>
    <w:p w:rsidR="00834CFE" w:rsidRPr="00DB71AB" w:rsidRDefault="00834CFE" w:rsidP="00834CFE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DB71AB">
        <w:rPr>
          <w:rFonts w:ascii="楷体_GB2312" w:eastAsia="楷体_GB2312" w:cs="楷体_GB2312" w:hint="eastAsia"/>
          <w:b/>
          <w:sz w:val="24"/>
          <w:szCs w:val="24"/>
        </w:rPr>
        <w:t>10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：国内油厂开机率</w:t>
      </w:r>
      <w:r w:rsidR="00EB5688" w:rsidRPr="00DB71AB">
        <w:rPr>
          <w:rFonts w:ascii="楷体_GB2312" w:eastAsia="楷体_GB2312" w:cs="楷体_GB2312" w:hint="eastAsia"/>
          <w:b/>
          <w:sz w:val="24"/>
          <w:szCs w:val="24"/>
        </w:rPr>
        <w:t>及压榨季节性</w:t>
      </w:r>
    </w:p>
    <w:p w:rsidR="00834CFE" w:rsidRDefault="005F180B" w:rsidP="00834CFE">
      <w:pPr>
        <w:spacing w:line="0" w:lineRule="atLeast"/>
        <w:jc w:val="left"/>
        <w:outlineLvl w:val="1"/>
        <w:rPr>
          <w:rFonts w:ascii="楷体_GB2312" w:eastAsia="楷体_GB2312" w:cs="楷体_GB2312"/>
        </w:rPr>
      </w:pPr>
      <w:r>
        <w:rPr>
          <w:rFonts w:ascii="楷体_GB2312" w:eastAsia="楷体_GB2312" w:cs="楷体_GB2312" w:hint="eastAsia"/>
          <w:noProof/>
        </w:rPr>
        <w:drawing>
          <wp:inline distT="0" distB="0" distL="0" distR="0">
            <wp:extent cx="2876550" cy="199072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cs="楷体_GB2312" w:hint="eastAsia"/>
          <w:noProof/>
        </w:rPr>
        <w:drawing>
          <wp:inline distT="0" distB="0" distL="0" distR="0">
            <wp:extent cx="2966663" cy="1990725"/>
            <wp:effectExtent l="19050" t="0" r="5137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63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015">
        <w:rPr>
          <w:rFonts w:ascii="楷体_GB2312" w:eastAsia="楷体_GB2312" w:cs="楷体_GB2312"/>
          <w:noProof/>
        </w:rPr>
        <w:pict>
          <v:line id="_x0000_s1127" style="position:absolute;z-index:251838464;visibility:visible;mso-wrap-distance-top:-6e-5mm;mso-wrap-distance-bottom:-6e-5mm;mso-position-horizontal-relative:text;mso-position-vertical-relative:text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fznRYNQIAADoEAAAOAAAAAAAAAAAAAAAA&#10;AC4CAABkcnMvZTJvRG9jLnhtbFBLAQItABQABgAIAAAAIQDq2grG3QAAAAkBAAAPAAAAAAAAAAAA&#10;AAAAAI8EAABkcnMvZG93bnJldi54bWxQSwUGAAAAAAQABADzAAAAmQUAAAAA&#10;" strokecolor="teal" strokeweight="2.25pt"/>
        </w:pict>
      </w:r>
      <w:r w:rsidR="00577015">
        <w:rPr>
          <w:rFonts w:ascii="楷体_GB2312" w:eastAsia="楷体_GB2312" w:cs="楷体_GB2312"/>
          <w:noProof/>
        </w:rPr>
        <w:pict>
          <v:line id="_x0000_s1126" style="position:absolute;z-index:251837440;visibility:visible;mso-wrap-distance-top:-6e-5mm;mso-wrap-distance-bottom:-6e-5mm;mso-position-horizontal-relative:text;mso-position-vertical-relative:text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Uy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R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wI0UyNQIAADoEAAAOAAAAAAAAAAAAAAAAAC4CAABk&#10;cnMvZTJvRG9jLnhtbFBLAQItABQABgAIAAAAIQATcM3l1wAAAAIBAAAPAAAAAAAAAAAAAAAAAI8E&#10;AABkcnMvZG93bnJldi54bWxQSwUGAAAAAAQABADzAAAAkwUAAAAA&#10;" strokecolor="teal" strokeweight="2.25pt"/>
        </w:pict>
      </w:r>
      <w:r w:rsidR="00425114">
        <w:rPr>
          <w:rFonts w:ascii="楷体_GB2312" w:eastAsia="楷体_GB2312" w:cs="楷体_GB2312" w:hint="eastAsia"/>
        </w:rPr>
        <w:t>来</w:t>
      </w:r>
      <w:r w:rsidR="00834CFE" w:rsidRPr="007E61B1">
        <w:rPr>
          <w:rFonts w:ascii="楷体_GB2312" w:eastAsia="楷体_GB2312" w:cs="楷体_GB2312" w:hint="eastAsia"/>
        </w:rPr>
        <w:t xml:space="preserve">源：wind </w:t>
      </w:r>
      <w:r w:rsidR="00DB71AB">
        <w:rPr>
          <w:rFonts w:ascii="楷体_GB2312" w:eastAsia="楷体_GB2312" w:cs="楷体_GB2312" w:hint="eastAsia"/>
        </w:rPr>
        <w:t xml:space="preserve"> </w:t>
      </w:r>
      <w:r w:rsidR="00834CFE" w:rsidRPr="007E61B1">
        <w:rPr>
          <w:rFonts w:ascii="楷体_GB2312" w:eastAsia="楷体_GB2312" w:cs="楷体_GB2312" w:hint="eastAsia"/>
        </w:rPr>
        <w:t>新湖期货研究所</w:t>
      </w:r>
    </w:p>
    <w:p w:rsidR="00DB7D83" w:rsidRPr="00DB7D83" w:rsidRDefault="00834CFE" w:rsidP="00DB7D83">
      <w:pPr>
        <w:spacing w:line="400" w:lineRule="exact"/>
        <w:ind w:rightChars="-29" w:right="-61" w:firstLine="480"/>
        <w:rPr>
          <w:rFonts w:ascii="楷体_GB2312" w:eastAsia="楷体_GB2312" w:cs="楷体_GB2312"/>
          <w:sz w:val="24"/>
          <w:szCs w:val="24"/>
        </w:rPr>
      </w:pPr>
      <w:r w:rsidRPr="001C6FC1">
        <w:rPr>
          <w:rFonts w:ascii="楷体_GB2312" w:eastAsia="楷体_GB2312" w:cs="楷体_GB2312" w:hint="eastAsia"/>
          <w:b/>
          <w:sz w:val="24"/>
          <w:szCs w:val="24"/>
        </w:rPr>
        <w:t>库存：</w:t>
      </w:r>
      <w:r w:rsidR="00DB7D83" w:rsidRPr="00DB7D83">
        <w:rPr>
          <w:rFonts w:ascii="楷体_GB2312" w:eastAsia="楷体_GB2312" w:cs="楷体_GB2312"/>
          <w:sz w:val="24"/>
          <w:szCs w:val="24"/>
        </w:rPr>
        <w:t>截止2月</w:t>
      </w:r>
      <w:r w:rsidR="00940B0F">
        <w:rPr>
          <w:rFonts w:ascii="楷体_GB2312" w:eastAsia="楷体_GB2312" w:cs="楷体_GB2312" w:hint="eastAsia"/>
          <w:sz w:val="24"/>
          <w:szCs w:val="24"/>
        </w:rPr>
        <w:t>9</w:t>
      </w:r>
      <w:r w:rsidR="00DB7D83" w:rsidRPr="00DB7D83">
        <w:rPr>
          <w:rFonts w:ascii="楷体_GB2312" w:eastAsia="楷体_GB2312" w:cs="楷体_GB2312"/>
          <w:sz w:val="24"/>
          <w:szCs w:val="24"/>
        </w:rPr>
        <w:t>日，国内豆油商业库存总量14</w:t>
      </w:r>
      <w:r w:rsidR="00940B0F">
        <w:rPr>
          <w:rFonts w:ascii="楷体_GB2312" w:eastAsia="楷体_GB2312" w:cs="楷体_GB2312" w:hint="eastAsia"/>
          <w:sz w:val="24"/>
          <w:szCs w:val="24"/>
        </w:rPr>
        <w:t>6</w:t>
      </w:r>
      <w:r w:rsidR="00DB7D83" w:rsidRPr="00DB7D83">
        <w:rPr>
          <w:rFonts w:ascii="楷体_GB2312" w:eastAsia="楷体_GB2312" w:cs="楷体_GB2312"/>
          <w:sz w:val="24"/>
          <w:szCs w:val="24"/>
        </w:rPr>
        <w:t>万吨，较上周同期的14</w:t>
      </w:r>
      <w:r w:rsidR="00940B0F">
        <w:rPr>
          <w:rFonts w:ascii="楷体_GB2312" w:eastAsia="楷体_GB2312" w:cs="楷体_GB2312" w:hint="eastAsia"/>
          <w:sz w:val="24"/>
          <w:szCs w:val="24"/>
        </w:rPr>
        <w:t>8</w:t>
      </w:r>
      <w:r w:rsidR="00DB7D83" w:rsidRPr="00DB7D83">
        <w:rPr>
          <w:rFonts w:ascii="楷体_GB2312" w:eastAsia="楷体_GB2312" w:cs="楷体_GB2312"/>
          <w:sz w:val="24"/>
          <w:szCs w:val="24"/>
        </w:rPr>
        <w:t>.5万吨降1.</w:t>
      </w:r>
      <w:r w:rsidR="00940B0F">
        <w:rPr>
          <w:rFonts w:ascii="楷体_GB2312" w:eastAsia="楷体_GB2312" w:cs="楷体_GB2312" w:hint="eastAsia"/>
          <w:sz w:val="24"/>
          <w:szCs w:val="24"/>
        </w:rPr>
        <w:t>68</w:t>
      </w:r>
      <w:r w:rsidR="00DB7D83" w:rsidRPr="00DB7D83">
        <w:rPr>
          <w:rFonts w:ascii="楷体_GB2312" w:eastAsia="楷体_GB2312" w:cs="楷体_GB2312"/>
          <w:sz w:val="24"/>
          <w:szCs w:val="24"/>
        </w:rPr>
        <w:t>%</w:t>
      </w:r>
      <w:r w:rsidR="008F2F28">
        <w:rPr>
          <w:rFonts w:ascii="楷体_GB2312" w:eastAsia="楷体_GB2312" w:cs="楷体_GB2312" w:hint="eastAsia"/>
          <w:sz w:val="24"/>
          <w:szCs w:val="24"/>
        </w:rPr>
        <w:t>。</w:t>
      </w:r>
      <w:r w:rsidR="00DB7D83" w:rsidRPr="00DB7D83">
        <w:rPr>
          <w:rFonts w:ascii="楷体_GB2312" w:eastAsia="楷体_GB2312" w:cs="楷体_GB2312"/>
          <w:sz w:val="24"/>
          <w:szCs w:val="24"/>
        </w:rPr>
        <w:t>较上个月同期的16</w:t>
      </w:r>
      <w:r w:rsidR="00940B0F">
        <w:rPr>
          <w:rFonts w:ascii="楷体_GB2312" w:eastAsia="楷体_GB2312" w:cs="楷体_GB2312" w:hint="eastAsia"/>
          <w:sz w:val="24"/>
          <w:szCs w:val="24"/>
        </w:rPr>
        <w:t>0.88</w:t>
      </w:r>
      <w:r w:rsidR="00DB7D83" w:rsidRPr="00DB7D83">
        <w:rPr>
          <w:rFonts w:ascii="楷体_GB2312" w:eastAsia="楷体_GB2312" w:cs="楷体_GB2312"/>
          <w:sz w:val="24"/>
          <w:szCs w:val="24"/>
        </w:rPr>
        <w:t>万吨降</w:t>
      </w:r>
      <w:r w:rsidR="00940B0F">
        <w:rPr>
          <w:rFonts w:ascii="楷体_GB2312" w:eastAsia="楷体_GB2312" w:cs="楷体_GB2312" w:hint="eastAsia"/>
          <w:sz w:val="24"/>
          <w:szCs w:val="24"/>
        </w:rPr>
        <w:t>9.25</w:t>
      </w:r>
      <w:r w:rsidR="00DB7D83" w:rsidRPr="00DB7D83">
        <w:rPr>
          <w:rFonts w:ascii="楷体_GB2312" w:eastAsia="楷体_GB2312" w:cs="楷体_GB2312"/>
          <w:sz w:val="24"/>
          <w:szCs w:val="24"/>
        </w:rPr>
        <w:t>%</w:t>
      </w:r>
      <w:r w:rsidR="008F2F28">
        <w:rPr>
          <w:rFonts w:ascii="楷体_GB2312" w:eastAsia="楷体_GB2312" w:cs="楷体_GB2312" w:hint="eastAsia"/>
          <w:sz w:val="24"/>
          <w:szCs w:val="24"/>
        </w:rPr>
        <w:t>。</w:t>
      </w:r>
      <w:r w:rsidR="00DB7D83" w:rsidRPr="00DB7D83">
        <w:rPr>
          <w:rFonts w:ascii="楷体_GB2312" w:eastAsia="楷体_GB2312" w:cs="楷体_GB2312"/>
          <w:sz w:val="24"/>
          <w:szCs w:val="24"/>
        </w:rPr>
        <w:t>去年同期为春节假期，库存为105万吨。</w:t>
      </w:r>
    </w:p>
    <w:p w:rsidR="00834CFE" w:rsidRPr="00DB71AB" w:rsidRDefault="00834CFE" w:rsidP="00C529E8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DB71AB">
        <w:rPr>
          <w:rFonts w:ascii="楷体_GB2312" w:eastAsia="楷体_GB2312" w:cs="楷体_GB2312" w:hint="eastAsia"/>
          <w:b/>
          <w:sz w:val="24"/>
          <w:szCs w:val="24"/>
        </w:rPr>
        <w:t>11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：国内豆油商业库存</w:t>
      </w:r>
      <w:r w:rsidR="001E3EC2">
        <w:rPr>
          <w:rFonts w:ascii="楷体_GB2312" w:eastAsia="楷体_GB2312" w:cs="楷体_GB2312" w:hint="eastAsia"/>
          <w:b/>
          <w:sz w:val="24"/>
          <w:szCs w:val="24"/>
        </w:rPr>
        <w:t>及仓单</w:t>
      </w:r>
      <w:r w:rsidR="004003B0" w:rsidRPr="00DB71AB">
        <w:rPr>
          <w:rFonts w:ascii="楷体_GB2312" w:eastAsia="楷体_GB2312" w:cs="楷体_GB2312" w:hint="eastAsia"/>
          <w:b/>
          <w:sz w:val="24"/>
          <w:szCs w:val="24"/>
        </w:rPr>
        <w:t>（万吨）</w:t>
      </w:r>
    </w:p>
    <w:p w:rsidR="00834CFE" w:rsidRPr="00DD6F73" w:rsidRDefault="00DF53F1" w:rsidP="00834CFE">
      <w:pPr>
        <w:autoSpaceDE w:val="0"/>
        <w:autoSpaceDN w:val="0"/>
        <w:adjustRightInd w:val="0"/>
        <w:jc w:val="left"/>
        <w:rPr>
          <w:rFonts w:ascii="楷体_GB2312" w:eastAsia="楷体_GB2312" w:cs="楷体_GB2312"/>
          <w:noProof/>
        </w:rPr>
      </w:pPr>
      <w:r>
        <w:rPr>
          <w:noProof/>
        </w:rPr>
        <w:drawing>
          <wp:inline distT="0" distB="0" distL="0" distR="0">
            <wp:extent cx="2828925" cy="1885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131" cy="188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3F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86075" cy="188505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858" cy="188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015">
        <w:rPr>
          <w:noProof/>
        </w:rPr>
        <w:lastRenderedPageBreak/>
        <w:pict>
          <v:line id="_x0000_s1128" style="position:absolute;z-index:251839488;visibility:visible;mso-wrap-distance-top:-6e-5mm;mso-wrap-distance-bottom:-6e-5mm;mso-position-horizontal-relative:text;mso-position-vertical-relative:text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" strokecolor="teal" strokeweight="2.25pt"/>
        </w:pict>
      </w:r>
      <w:r w:rsidR="00577015">
        <w:rPr>
          <w:noProof/>
        </w:rPr>
        <w:pict>
          <v:line id="_x0000_s1129" style="position:absolute;z-index:251840512;visibility:visible;mso-wrap-distance-top:-6e-5mm;mso-wrap-distance-bottom:-6e-5mm;mso-position-horizontal-relative:text;mso-position-vertical-relative:text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" strokecolor="teal" strokeweight="2.25pt"/>
        </w:pict>
      </w:r>
      <w:r w:rsidR="00834CFE" w:rsidRPr="0040103B">
        <w:rPr>
          <w:rFonts w:ascii="楷体_GB2312" w:eastAsia="楷体_GB2312" w:cs="楷体_GB2312" w:hint="eastAsia"/>
        </w:rPr>
        <w:t>来源：</w:t>
      </w:r>
      <w:r w:rsidR="00834CFE">
        <w:rPr>
          <w:rFonts w:ascii="楷体_GB2312" w:eastAsia="楷体_GB2312" w:cs="楷体_GB2312" w:hint="eastAsia"/>
        </w:rPr>
        <w:t>wind</w:t>
      </w:r>
      <w:r w:rsidR="00834CFE" w:rsidRPr="0040103B">
        <w:rPr>
          <w:rFonts w:ascii="楷体_GB2312" w:eastAsia="楷体_GB2312" w:cs="楷体_GB2312" w:hint="eastAsia"/>
        </w:rPr>
        <w:t xml:space="preserve">  新湖期货研究所</w:t>
      </w:r>
    </w:p>
    <w:p w:rsidR="004B5295" w:rsidRDefault="004B5295" w:rsidP="004B5295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进入1月，随着1月合约的交割，豆油仓单下滑较为明显，但剩余仓单仍在历史同期高位。由于3月底国内豆油仓单集中注销，当前的高仓单压力主要体现在5月合约。因此，豆油5-9价差持续偏弱。</w:t>
      </w:r>
    </w:p>
    <w:p w:rsidR="007A6BC9" w:rsidRPr="00EC4BE0" w:rsidRDefault="00A56A48" w:rsidP="00B7771E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proofErr w:type="gramStart"/>
      <w:r w:rsidRPr="00EC4BE0">
        <w:rPr>
          <w:rFonts w:ascii="楷体_GB2312" w:eastAsia="楷体_GB2312" w:cs="楷体_GB2312" w:hint="eastAsia"/>
          <w:b/>
          <w:sz w:val="24"/>
          <w:szCs w:val="24"/>
        </w:rPr>
        <w:t>基差方面</w:t>
      </w:r>
      <w:proofErr w:type="gramEnd"/>
      <w:r w:rsidRPr="00EC4BE0">
        <w:rPr>
          <w:rFonts w:ascii="楷体_GB2312" w:eastAsia="楷体_GB2312" w:cs="楷体_GB2312" w:hint="eastAsia"/>
          <w:b/>
          <w:sz w:val="24"/>
          <w:szCs w:val="24"/>
        </w:rPr>
        <w:t>：</w:t>
      </w:r>
      <w:r w:rsidR="00D6731E">
        <w:rPr>
          <w:rFonts w:ascii="楷体_GB2312" w:eastAsia="楷体_GB2312" w:cs="楷体_GB2312" w:hint="eastAsia"/>
          <w:sz w:val="24"/>
          <w:szCs w:val="24"/>
        </w:rPr>
        <w:t>上周，</w:t>
      </w:r>
      <w:r w:rsidR="00EB5133">
        <w:rPr>
          <w:rFonts w:ascii="楷体_GB2312" w:eastAsia="楷体_GB2312" w:cs="楷体_GB2312" w:hint="eastAsia"/>
          <w:sz w:val="24"/>
          <w:szCs w:val="24"/>
        </w:rPr>
        <w:t>国内豆油</w:t>
      </w:r>
      <w:proofErr w:type="gramStart"/>
      <w:r w:rsidR="00EB5133">
        <w:rPr>
          <w:rFonts w:ascii="楷体_GB2312" w:eastAsia="楷体_GB2312" w:cs="楷体_GB2312" w:hint="eastAsia"/>
          <w:sz w:val="24"/>
          <w:szCs w:val="24"/>
        </w:rPr>
        <w:t>基差同样</w:t>
      </w:r>
      <w:proofErr w:type="gramEnd"/>
      <w:r w:rsidR="00EB5133">
        <w:rPr>
          <w:rFonts w:ascii="楷体_GB2312" w:eastAsia="楷体_GB2312" w:cs="楷体_GB2312" w:hint="eastAsia"/>
          <w:sz w:val="24"/>
          <w:szCs w:val="24"/>
        </w:rPr>
        <w:t>回升。原因与棕榈油相似，国内现货价格持稳，报价不变，期货略有走高。</w:t>
      </w:r>
      <w:r w:rsidR="00290309">
        <w:rPr>
          <w:rFonts w:ascii="Calibri" w:eastAsia="楷体_GB2312" w:hAnsi="Calibri" w:cs="Calibri" w:hint="eastAsia"/>
          <w:sz w:val="24"/>
          <w:szCs w:val="24"/>
        </w:rPr>
        <w:t>上周，国内</w:t>
      </w:r>
      <w:r w:rsidR="0067743E">
        <w:rPr>
          <w:rFonts w:ascii="楷体_GB2312" w:eastAsia="楷体_GB2312" w:cs="楷体_GB2312" w:hint="eastAsia"/>
          <w:sz w:val="24"/>
          <w:szCs w:val="24"/>
        </w:rPr>
        <w:t>y1805</w:t>
      </w:r>
      <w:proofErr w:type="gramStart"/>
      <w:r w:rsidR="0067743E">
        <w:rPr>
          <w:rFonts w:ascii="楷体_GB2312" w:eastAsia="楷体_GB2312" w:cs="楷体_GB2312" w:hint="eastAsia"/>
          <w:sz w:val="24"/>
          <w:szCs w:val="24"/>
        </w:rPr>
        <w:t>基差</w:t>
      </w:r>
      <w:r w:rsidR="00290309">
        <w:rPr>
          <w:rFonts w:ascii="楷体_GB2312" w:eastAsia="楷体_GB2312" w:cs="楷体_GB2312" w:hint="eastAsia"/>
          <w:sz w:val="24"/>
          <w:szCs w:val="24"/>
        </w:rPr>
        <w:t>波动</w:t>
      </w:r>
      <w:proofErr w:type="gramEnd"/>
      <w:r w:rsidR="00290309">
        <w:rPr>
          <w:rFonts w:ascii="楷体_GB2312" w:eastAsia="楷体_GB2312" w:cs="楷体_GB2312" w:hint="eastAsia"/>
          <w:sz w:val="24"/>
          <w:szCs w:val="24"/>
        </w:rPr>
        <w:t>在-</w:t>
      </w:r>
      <w:r w:rsidR="00EB5133">
        <w:rPr>
          <w:rFonts w:ascii="楷体_GB2312" w:eastAsia="楷体_GB2312" w:cs="楷体_GB2312" w:hint="eastAsia"/>
          <w:sz w:val="24"/>
          <w:szCs w:val="24"/>
        </w:rPr>
        <w:t>30</w:t>
      </w:r>
      <w:r w:rsidR="00290309">
        <w:rPr>
          <w:rFonts w:ascii="楷体_GB2312" w:eastAsia="楷体_GB2312" w:cs="楷体_GB2312" w:hint="eastAsia"/>
          <w:sz w:val="24"/>
          <w:szCs w:val="24"/>
        </w:rPr>
        <w:t>元/</w:t>
      </w:r>
      <w:proofErr w:type="gramStart"/>
      <w:r w:rsidR="00290309">
        <w:rPr>
          <w:rFonts w:ascii="楷体_GB2312" w:eastAsia="楷体_GB2312" w:cs="楷体_GB2312" w:hint="eastAsia"/>
          <w:sz w:val="24"/>
          <w:szCs w:val="24"/>
        </w:rPr>
        <w:t>吨到</w:t>
      </w:r>
      <w:proofErr w:type="gramEnd"/>
      <w:r w:rsidR="00290309">
        <w:rPr>
          <w:rFonts w:ascii="楷体_GB2312" w:eastAsia="楷体_GB2312" w:cs="楷体_GB2312" w:hint="eastAsia"/>
          <w:sz w:val="24"/>
          <w:szCs w:val="24"/>
        </w:rPr>
        <w:t>-</w:t>
      </w:r>
      <w:r w:rsidR="00EB5133">
        <w:rPr>
          <w:rFonts w:ascii="楷体_GB2312" w:eastAsia="楷体_GB2312" w:cs="楷体_GB2312" w:hint="eastAsia"/>
          <w:sz w:val="24"/>
          <w:szCs w:val="24"/>
        </w:rPr>
        <w:t>70</w:t>
      </w:r>
      <w:r w:rsidR="00290309">
        <w:rPr>
          <w:rFonts w:ascii="楷体_GB2312" w:eastAsia="楷体_GB2312" w:cs="楷体_GB2312" w:hint="eastAsia"/>
          <w:sz w:val="24"/>
          <w:szCs w:val="24"/>
        </w:rPr>
        <w:t>元/吨之间(对应张家港四级豆油)。Y1809</w:t>
      </w:r>
      <w:proofErr w:type="gramStart"/>
      <w:r w:rsidR="00290309">
        <w:rPr>
          <w:rFonts w:ascii="楷体_GB2312" w:eastAsia="楷体_GB2312" w:cs="楷体_GB2312" w:hint="eastAsia"/>
          <w:sz w:val="24"/>
          <w:szCs w:val="24"/>
        </w:rPr>
        <w:t>基差</w:t>
      </w:r>
      <w:proofErr w:type="gramEnd"/>
      <w:r w:rsidR="00290309">
        <w:rPr>
          <w:rFonts w:ascii="楷体_GB2312" w:eastAsia="楷体_GB2312" w:cs="楷体_GB2312" w:hint="eastAsia"/>
          <w:sz w:val="24"/>
          <w:szCs w:val="24"/>
        </w:rPr>
        <w:t>-</w:t>
      </w:r>
      <w:r w:rsidR="00EB5133">
        <w:rPr>
          <w:rFonts w:ascii="楷体_GB2312" w:eastAsia="楷体_GB2312" w:cs="楷体_GB2312" w:hint="eastAsia"/>
          <w:sz w:val="24"/>
          <w:szCs w:val="24"/>
        </w:rPr>
        <w:t>180</w:t>
      </w:r>
      <w:r w:rsidR="00290309">
        <w:rPr>
          <w:rFonts w:ascii="楷体_GB2312" w:eastAsia="楷体_GB2312" w:cs="楷体_GB2312" w:hint="eastAsia"/>
          <w:sz w:val="24"/>
          <w:szCs w:val="24"/>
        </w:rPr>
        <w:t>元/</w:t>
      </w:r>
      <w:proofErr w:type="gramStart"/>
      <w:r w:rsidR="00290309">
        <w:rPr>
          <w:rFonts w:ascii="楷体_GB2312" w:eastAsia="楷体_GB2312" w:cs="楷体_GB2312" w:hint="eastAsia"/>
          <w:sz w:val="24"/>
          <w:szCs w:val="24"/>
        </w:rPr>
        <w:t>吨到</w:t>
      </w:r>
      <w:proofErr w:type="gramEnd"/>
      <w:r w:rsidR="00290309">
        <w:rPr>
          <w:rFonts w:ascii="楷体_GB2312" w:eastAsia="楷体_GB2312" w:cs="楷体_GB2312" w:hint="eastAsia"/>
          <w:sz w:val="24"/>
          <w:szCs w:val="24"/>
        </w:rPr>
        <w:t>-2</w:t>
      </w:r>
      <w:r w:rsidR="00EB5133">
        <w:rPr>
          <w:rFonts w:ascii="楷体_GB2312" w:eastAsia="楷体_GB2312" w:cs="楷体_GB2312" w:hint="eastAsia"/>
          <w:sz w:val="24"/>
          <w:szCs w:val="24"/>
        </w:rPr>
        <w:t>1</w:t>
      </w:r>
      <w:r w:rsidR="00290309">
        <w:rPr>
          <w:rFonts w:ascii="楷体_GB2312" w:eastAsia="楷体_GB2312" w:cs="楷体_GB2312" w:hint="eastAsia"/>
          <w:sz w:val="24"/>
          <w:szCs w:val="24"/>
        </w:rPr>
        <w:t>0元/吨。</w:t>
      </w:r>
    </w:p>
    <w:p w:rsidR="00526BD4" w:rsidRPr="00DB71AB" w:rsidRDefault="00526BD4" w:rsidP="00526BD4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EB19B3" w:rsidRPr="00DB71AB">
        <w:rPr>
          <w:rFonts w:ascii="楷体_GB2312" w:eastAsia="楷体_GB2312" w:cs="楷体_GB2312" w:hint="eastAsia"/>
          <w:b/>
          <w:sz w:val="24"/>
          <w:szCs w:val="24"/>
        </w:rPr>
        <w:t>1</w:t>
      </w:r>
      <w:r w:rsidR="00DB71AB">
        <w:rPr>
          <w:rFonts w:ascii="楷体_GB2312" w:eastAsia="楷体_GB2312" w:cs="楷体_GB2312" w:hint="eastAsia"/>
          <w:b/>
          <w:sz w:val="24"/>
          <w:szCs w:val="24"/>
        </w:rPr>
        <w:t>2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：国内豆油</w:t>
      </w:r>
      <w:r w:rsidR="0067743E" w:rsidRPr="00DB71AB">
        <w:rPr>
          <w:rFonts w:ascii="楷体_GB2312" w:eastAsia="楷体_GB2312" w:cs="楷体_GB2312" w:hint="eastAsia"/>
          <w:b/>
          <w:sz w:val="24"/>
          <w:szCs w:val="24"/>
        </w:rPr>
        <w:t>基差</w:t>
      </w:r>
    </w:p>
    <w:p w:rsidR="00526BD4" w:rsidRPr="00DD6F73" w:rsidRDefault="00577015" w:rsidP="00526BD4">
      <w:pPr>
        <w:autoSpaceDE w:val="0"/>
        <w:autoSpaceDN w:val="0"/>
        <w:adjustRightInd w:val="0"/>
        <w:jc w:val="left"/>
        <w:rPr>
          <w:rFonts w:ascii="楷体_GB2312" w:eastAsia="楷体_GB2312" w:cs="楷体_GB2312"/>
          <w:noProof/>
        </w:rPr>
      </w:pPr>
      <w:r>
        <w:rPr>
          <w:noProof/>
        </w:rPr>
        <w:pict>
          <v:line id="_x0000_s1238" style="position:absolute;z-index:251892736;visibility:visible;mso-wrap-distance-top:-6e-5mm;mso-wrap-distance-bottom:-6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" strokecolor="teal" strokeweight="2.25pt"/>
        </w:pict>
      </w:r>
      <w:r>
        <w:rPr>
          <w:noProof/>
        </w:rPr>
        <w:pict>
          <v:line id="_x0000_s1239" style="position:absolute;z-index:251893760;visibility:visible;mso-wrap-distance-top:-6e-5mm;mso-wrap-distance-bottom:-6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" strokecolor="teal" strokeweight="2.25pt"/>
        </w:pict>
      </w:r>
      <w:r w:rsidR="00EB5133">
        <w:rPr>
          <w:rFonts w:ascii="楷体_GB2312" w:eastAsia="楷体_GB2312" w:cs="楷体_GB2312"/>
          <w:noProof/>
        </w:rPr>
        <w:drawing>
          <wp:inline distT="0" distB="0" distL="0" distR="0">
            <wp:extent cx="2895600" cy="19526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48" cy="1953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5133" w:rsidRPr="00EB5133">
        <w:rPr>
          <w:rFonts w:ascii="楷体_GB2312" w:eastAsia="楷体_GB2312" w:cs="楷体_GB2312"/>
          <w:noProof/>
        </w:rPr>
        <w:t xml:space="preserve"> </w:t>
      </w:r>
      <w:r w:rsidR="00EB5133">
        <w:rPr>
          <w:rFonts w:ascii="楷体_GB2312" w:eastAsia="楷体_GB2312" w:cs="楷体_GB2312"/>
          <w:noProof/>
        </w:rPr>
        <w:drawing>
          <wp:inline distT="0" distB="0" distL="0" distR="0">
            <wp:extent cx="2895600" cy="19526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50" cy="19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6BD4" w:rsidRPr="0040103B">
        <w:rPr>
          <w:rFonts w:ascii="楷体_GB2312" w:eastAsia="楷体_GB2312" w:cs="楷体_GB2312" w:hint="eastAsia"/>
        </w:rPr>
        <w:t>来源：</w:t>
      </w:r>
      <w:r w:rsidR="00526BD4">
        <w:rPr>
          <w:rFonts w:ascii="楷体_GB2312" w:eastAsia="楷体_GB2312" w:cs="楷体_GB2312" w:hint="eastAsia"/>
        </w:rPr>
        <w:t>wind</w:t>
      </w:r>
      <w:r w:rsidR="00526BD4" w:rsidRPr="0040103B">
        <w:rPr>
          <w:rFonts w:ascii="楷体_GB2312" w:eastAsia="楷体_GB2312" w:cs="楷体_GB2312" w:hint="eastAsia"/>
        </w:rPr>
        <w:t xml:space="preserve">  新湖期货研究所</w:t>
      </w:r>
    </w:p>
    <w:p w:rsidR="00D62AA3" w:rsidRPr="00E01FCF" w:rsidRDefault="00834CFE" w:rsidP="00B7771E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 w:rsidRPr="00B85047">
        <w:rPr>
          <w:rFonts w:ascii="楷体_GB2312" w:eastAsia="楷体_GB2312" w:cs="楷体_GB2312" w:hint="eastAsia"/>
          <w:b/>
          <w:sz w:val="24"/>
          <w:szCs w:val="24"/>
        </w:rPr>
        <w:t>豆棕价差：</w:t>
      </w:r>
      <w:r w:rsidR="00D62AA3" w:rsidRPr="00E01FCF">
        <w:rPr>
          <w:rFonts w:ascii="楷体_GB2312" w:eastAsia="楷体_GB2312" w:cs="楷体_GB2312" w:hint="eastAsia"/>
          <w:sz w:val="24"/>
          <w:szCs w:val="24"/>
        </w:rPr>
        <w:t>上周，</w:t>
      </w:r>
      <w:proofErr w:type="gramStart"/>
      <w:r w:rsidR="00D62AA3" w:rsidRPr="00E01FCF">
        <w:rPr>
          <w:rFonts w:ascii="楷体_GB2312" w:eastAsia="楷体_GB2312" w:cs="楷体_GB2312" w:hint="eastAsia"/>
          <w:sz w:val="24"/>
          <w:szCs w:val="24"/>
        </w:rPr>
        <w:t>国内豆棕</w:t>
      </w:r>
      <w:proofErr w:type="gramEnd"/>
      <w:r w:rsidR="00D62AA3" w:rsidRPr="00E01FCF">
        <w:rPr>
          <w:rFonts w:ascii="楷体_GB2312" w:eastAsia="楷体_GB2312" w:cs="楷体_GB2312" w:hint="eastAsia"/>
          <w:sz w:val="24"/>
          <w:szCs w:val="24"/>
        </w:rPr>
        <w:t>期货及现货价差表现有所分化。期货盘面价差，因豆油备货结束，延续震荡偏弱。</w:t>
      </w:r>
      <w:r w:rsidR="00E01FCF" w:rsidRPr="00E01FCF">
        <w:rPr>
          <w:rFonts w:ascii="楷体_GB2312" w:eastAsia="楷体_GB2312" w:cs="楷体_GB2312" w:hint="eastAsia"/>
          <w:sz w:val="24"/>
          <w:szCs w:val="24"/>
        </w:rPr>
        <w:t>现货价差，因长假将至，报价不变，表现持稳略增。正如我们此前套利分析提到，进入2月预计国内豆油及棕榈油库存仍在高位。</w:t>
      </w:r>
      <w:proofErr w:type="gramStart"/>
      <w:r w:rsidR="00E01FCF" w:rsidRPr="00E01FCF">
        <w:rPr>
          <w:rFonts w:ascii="楷体_GB2312" w:eastAsia="楷体_GB2312" w:cs="楷体_GB2312" w:hint="eastAsia"/>
          <w:sz w:val="24"/>
          <w:szCs w:val="24"/>
        </w:rPr>
        <w:t>国内豆棕</w:t>
      </w:r>
      <w:proofErr w:type="gramEnd"/>
      <w:r w:rsidR="00E01FCF" w:rsidRPr="00E01FCF">
        <w:rPr>
          <w:rFonts w:ascii="楷体_GB2312" w:eastAsia="楷体_GB2312" w:cs="楷体_GB2312" w:hint="eastAsia"/>
          <w:sz w:val="24"/>
          <w:szCs w:val="24"/>
        </w:rPr>
        <w:t>盘面价差仍难有明显趋势行情。</w:t>
      </w:r>
    </w:p>
    <w:p w:rsidR="00834CFE" w:rsidRPr="00DB71AB" w:rsidRDefault="00834CFE" w:rsidP="00834CFE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EB19B3" w:rsidRPr="00DB71AB">
        <w:rPr>
          <w:rFonts w:ascii="楷体_GB2312" w:eastAsia="楷体_GB2312" w:cs="楷体_GB2312" w:hint="eastAsia"/>
          <w:b/>
          <w:sz w:val="24"/>
          <w:szCs w:val="24"/>
        </w:rPr>
        <w:t>1</w:t>
      </w:r>
      <w:r w:rsidR="00DB71AB">
        <w:rPr>
          <w:rFonts w:ascii="楷体_GB2312" w:eastAsia="楷体_GB2312" w:cs="楷体_GB2312" w:hint="eastAsia"/>
          <w:b/>
          <w:sz w:val="24"/>
          <w:szCs w:val="24"/>
        </w:rPr>
        <w:t>3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</w:t>
      </w:r>
      <w:proofErr w:type="gramStart"/>
      <w:r w:rsidRPr="00DB71AB">
        <w:rPr>
          <w:rFonts w:ascii="楷体_GB2312" w:eastAsia="楷体_GB2312" w:cs="楷体_GB2312" w:hint="eastAsia"/>
          <w:b/>
          <w:sz w:val="24"/>
          <w:szCs w:val="24"/>
        </w:rPr>
        <w:t>国内豆棕</w:t>
      </w:r>
      <w:proofErr w:type="gramEnd"/>
      <w:r w:rsidR="004003B0" w:rsidRPr="00DB71AB">
        <w:rPr>
          <w:rFonts w:ascii="楷体_GB2312" w:eastAsia="楷体_GB2312" w:cs="楷体_GB2312" w:hint="eastAsia"/>
          <w:b/>
          <w:sz w:val="24"/>
          <w:szCs w:val="24"/>
        </w:rPr>
        <w:t>价差</w:t>
      </w:r>
    </w:p>
    <w:p w:rsidR="00834CFE" w:rsidRPr="00802685" w:rsidRDefault="00577015" w:rsidP="00834CFE">
      <w:pPr>
        <w:autoSpaceDE w:val="0"/>
        <w:autoSpaceDN w:val="0"/>
        <w:adjustRightInd w:val="0"/>
        <w:jc w:val="left"/>
        <w:rPr>
          <w:rFonts w:ascii="楷体_GB2312" w:eastAsia="楷体_GB2312" w:cs="楷体_GB2312"/>
          <w:noProof/>
        </w:rPr>
      </w:pPr>
      <w:r>
        <w:rPr>
          <w:noProof/>
        </w:rPr>
        <w:pict>
          <v:line id="_x0000_s1122" style="position:absolute;z-index:251833344;visibility:visible;mso-wrap-distance-top:-6e-5mm;mso-wrap-distance-bottom:-6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" strokecolor="teal" strokeweight="2.25pt"/>
        </w:pict>
      </w:r>
      <w:r>
        <w:rPr>
          <w:noProof/>
        </w:rPr>
        <w:pict>
          <v:line id="_x0000_s1123" style="position:absolute;z-index:251834368;visibility:visible;mso-wrap-distance-top:-6e-5mm;mso-wrap-distance-bottom:-6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" strokecolor="teal" strokeweight="2.25pt"/>
        </w:pict>
      </w:r>
      <w:r w:rsidR="00D62AA3" w:rsidRPr="00D62AA3">
        <w:rPr>
          <w:noProof/>
        </w:rPr>
        <w:t xml:space="preserve"> </w:t>
      </w:r>
      <w:r w:rsidR="00D62AA3">
        <w:rPr>
          <w:noProof/>
        </w:rPr>
        <w:drawing>
          <wp:inline distT="0" distB="0" distL="0" distR="0">
            <wp:extent cx="5705475" cy="1970248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78" cy="197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4CFE" w:rsidRPr="0040103B">
        <w:rPr>
          <w:rFonts w:ascii="楷体_GB2312" w:eastAsia="楷体_GB2312" w:cs="楷体_GB2312" w:hint="eastAsia"/>
        </w:rPr>
        <w:t>来源：</w:t>
      </w:r>
      <w:r w:rsidR="00834CFE">
        <w:rPr>
          <w:rFonts w:ascii="楷体_GB2312" w:eastAsia="楷体_GB2312" w:cs="楷体_GB2312" w:hint="eastAsia"/>
        </w:rPr>
        <w:t>wind</w:t>
      </w:r>
      <w:r w:rsidR="00834CFE" w:rsidRPr="0040103B">
        <w:rPr>
          <w:rFonts w:ascii="楷体_GB2312" w:eastAsia="楷体_GB2312" w:cs="楷体_GB2312" w:hint="eastAsia"/>
        </w:rPr>
        <w:t xml:space="preserve">  新湖期货研究所</w:t>
      </w:r>
    </w:p>
    <w:p w:rsidR="002C5CEC" w:rsidRPr="002500EE" w:rsidRDefault="002C5CEC" w:rsidP="002500EE">
      <w:pPr>
        <w:numPr>
          <w:ilvl w:val="0"/>
          <w:numId w:val="27"/>
        </w:numPr>
        <w:ind w:rightChars="-29" w:right="-61"/>
        <w:jc w:val="left"/>
        <w:rPr>
          <w:rFonts w:ascii="楷体_GB2312" w:eastAsia="楷体_GB2312" w:cs="楷体_GB2312"/>
          <w:b/>
          <w:bCs/>
          <w:color w:val="008080"/>
          <w:sz w:val="28"/>
          <w:szCs w:val="28"/>
        </w:rPr>
      </w:pPr>
      <w:r w:rsidRPr="002500E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后市</w:t>
      </w:r>
      <w:proofErr w:type="gramStart"/>
      <w:r w:rsidRPr="002500E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研</w:t>
      </w:r>
      <w:proofErr w:type="gramEnd"/>
      <w:r w:rsidRPr="002500E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判</w:t>
      </w:r>
    </w:p>
    <w:p w:rsidR="003B6F1E" w:rsidRDefault="003B6F1E" w:rsidP="00CE633A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本周，春节长假即将开启。交易所保证金上调，资金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调仓多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已完成。</w:t>
      </w:r>
      <w:r w:rsidR="00E0477F">
        <w:rPr>
          <w:rFonts w:ascii="楷体_GB2312" w:eastAsia="楷体_GB2312" w:cs="楷体_GB2312" w:hint="eastAsia"/>
          <w:sz w:val="24"/>
          <w:szCs w:val="24"/>
        </w:rPr>
        <w:t>本</w:t>
      </w:r>
      <w:r>
        <w:rPr>
          <w:rFonts w:ascii="楷体_GB2312" w:eastAsia="楷体_GB2312" w:cs="楷体_GB2312" w:hint="eastAsia"/>
          <w:sz w:val="24"/>
          <w:szCs w:val="24"/>
        </w:rPr>
        <w:t>周一，关注MPOB1月相关数据，关注实际与预期的差异</w:t>
      </w:r>
      <w:r w:rsidR="00E0477F">
        <w:rPr>
          <w:rFonts w:ascii="楷体_GB2312" w:eastAsia="楷体_GB2312" w:cs="楷体_GB2312" w:hint="eastAsia"/>
          <w:sz w:val="24"/>
          <w:szCs w:val="24"/>
        </w:rPr>
        <w:t>，预计难有意外。节前三个交易日，MPOB数据</w:t>
      </w:r>
      <w:r w:rsidR="00E0477F">
        <w:rPr>
          <w:rFonts w:ascii="楷体_GB2312" w:eastAsia="楷体_GB2312" w:cs="楷体_GB2312" w:hint="eastAsia"/>
          <w:sz w:val="24"/>
          <w:szCs w:val="24"/>
        </w:rPr>
        <w:lastRenderedPageBreak/>
        <w:t>若如期，因国内油脂盘面可能仍有资金减仓，三个油脂预计延续震荡略强走势。</w:t>
      </w:r>
    </w:p>
    <w:p w:rsidR="00E0477F" w:rsidRDefault="00E10BCC" w:rsidP="00CE633A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由于</w:t>
      </w:r>
      <w:r w:rsidR="00E0477F">
        <w:rPr>
          <w:rFonts w:ascii="楷体_GB2312" w:eastAsia="楷体_GB2312" w:cs="楷体_GB2312" w:hint="eastAsia"/>
          <w:sz w:val="24"/>
          <w:szCs w:val="24"/>
        </w:rPr>
        <w:t>MPOB1月数据及USDA2月报告已经公布，消息面相对平静</w:t>
      </w:r>
      <w:r>
        <w:rPr>
          <w:rFonts w:ascii="楷体_GB2312" w:eastAsia="楷体_GB2312" w:cs="楷体_GB2312" w:hint="eastAsia"/>
          <w:sz w:val="24"/>
          <w:szCs w:val="24"/>
        </w:rPr>
        <w:t>，长假</w:t>
      </w:r>
      <w:r w:rsidR="00383D20">
        <w:rPr>
          <w:rFonts w:ascii="楷体_GB2312" w:eastAsia="楷体_GB2312" w:cs="楷体_GB2312" w:hint="eastAsia"/>
          <w:sz w:val="24"/>
          <w:szCs w:val="24"/>
        </w:rPr>
        <w:t>期间</w:t>
      </w:r>
      <w:r w:rsidR="008D017B">
        <w:rPr>
          <w:rFonts w:ascii="楷体_GB2312" w:eastAsia="楷体_GB2312" w:cs="楷体_GB2312" w:hint="eastAsia"/>
          <w:sz w:val="24"/>
          <w:szCs w:val="24"/>
        </w:rPr>
        <w:t>外盘油脂</w:t>
      </w:r>
      <w:r>
        <w:rPr>
          <w:rFonts w:ascii="楷体_GB2312" w:eastAsia="楷体_GB2312" w:cs="楷体_GB2312" w:hint="eastAsia"/>
          <w:sz w:val="24"/>
          <w:szCs w:val="24"/>
        </w:rPr>
        <w:t>风险不大。虽然</w:t>
      </w:r>
      <w:r w:rsidR="008D017B">
        <w:rPr>
          <w:rFonts w:ascii="楷体_GB2312" w:eastAsia="楷体_GB2312" w:cs="楷体_GB2312" w:hint="eastAsia"/>
          <w:sz w:val="24"/>
          <w:szCs w:val="24"/>
        </w:rPr>
        <w:t>马来西亚棕榈油</w:t>
      </w:r>
      <w:r>
        <w:rPr>
          <w:rFonts w:ascii="楷体_GB2312" w:eastAsia="楷体_GB2312" w:cs="楷体_GB2312" w:hint="eastAsia"/>
          <w:sz w:val="24"/>
          <w:szCs w:val="24"/>
        </w:rPr>
        <w:t>2月产量及出口追踪数据持续公布，但2月下旬之前</w:t>
      </w:r>
      <w:r w:rsidR="008D017B">
        <w:rPr>
          <w:rFonts w:ascii="楷体_GB2312" w:eastAsia="楷体_GB2312" w:cs="楷体_GB2312" w:hint="eastAsia"/>
          <w:sz w:val="24"/>
          <w:szCs w:val="24"/>
        </w:rPr>
        <w:t>此两项</w:t>
      </w:r>
      <w:r>
        <w:rPr>
          <w:rFonts w:ascii="楷体_GB2312" w:eastAsia="楷体_GB2312" w:cs="楷体_GB2312" w:hint="eastAsia"/>
          <w:sz w:val="24"/>
          <w:szCs w:val="24"/>
        </w:rPr>
        <w:t>数据</w:t>
      </w:r>
      <w:r w:rsidR="008D017B">
        <w:rPr>
          <w:rFonts w:ascii="楷体_GB2312" w:eastAsia="楷体_GB2312" w:cs="楷体_GB2312" w:hint="eastAsia"/>
          <w:sz w:val="24"/>
          <w:szCs w:val="24"/>
        </w:rPr>
        <w:t>还有较大变化</w:t>
      </w:r>
      <w:r>
        <w:rPr>
          <w:rFonts w:ascii="楷体_GB2312" w:eastAsia="楷体_GB2312" w:cs="楷体_GB2312" w:hint="eastAsia"/>
          <w:sz w:val="24"/>
          <w:szCs w:val="24"/>
        </w:rPr>
        <w:t>，影响</w:t>
      </w:r>
      <w:r w:rsidR="008D017B">
        <w:rPr>
          <w:rFonts w:ascii="楷体_GB2312" w:eastAsia="楷体_GB2312" w:cs="楷体_GB2312" w:hint="eastAsia"/>
          <w:sz w:val="24"/>
          <w:szCs w:val="24"/>
        </w:rPr>
        <w:t>预计暂时</w:t>
      </w:r>
      <w:r>
        <w:rPr>
          <w:rFonts w:ascii="楷体_GB2312" w:eastAsia="楷体_GB2312" w:cs="楷体_GB2312" w:hint="eastAsia"/>
          <w:sz w:val="24"/>
          <w:szCs w:val="24"/>
        </w:rPr>
        <w:t>有限。</w:t>
      </w:r>
      <w:r w:rsidR="009A0D05">
        <w:rPr>
          <w:rFonts w:ascii="楷体_GB2312" w:eastAsia="楷体_GB2312" w:cs="楷体_GB2312" w:hint="eastAsia"/>
          <w:sz w:val="24"/>
          <w:szCs w:val="24"/>
        </w:rPr>
        <w:t>由于3月马来棕榈油即将进入增产季，中期油脂维持偏弱观点。</w:t>
      </w:r>
    </w:p>
    <w:p w:rsidR="009A0D05" w:rsidRPr="009A0D05" w:rsidRDefault="009A0D05" w:rsidP="00CE633A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操作上，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前空大部分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止盈，</w:t>
      </w:r>
      <w:r w:rsidR="00BA692C">
        <w:rPr>
          <w:rFonts w:ascii="楷体_GB2312" w:eastAsia="楷体_GB2312" w:cs="楷体_GB2312" w:hint="eastAsia"/>
          <w:sz w:val="24"/>
          <w:szCs w:val="24"/>
        </w:rPr>
        <w:t>可</w:t>
      </w:r>
      <w:r>
        <w:rPr>
          <w:rFonts w:ascii="楷体_GB2312" w:eastAsia="楷体_GB2312" w:cs="楷体_GB2312" w:hint="eastAsia"/>
          <w:sz w:val="24"/>
          <w:szCs w:val="24"/>
        </w:rPr>
        <w:t>留部分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仓位</w:t>
      </w:r>
      <w:proofErr w:type="gramEnd"/>
      <w:r w:rsidR="00BA692C">
        <w:rPr>
          <w:rFonts w:ascii="楷体_GB2312" w:eastAsia="楷体_GB2312" w:cs="楷体_GB2312" w:hint="eastAsia"/>
          <w:sz w:val="24"/>
          <w:szCs w:val="24"/>
        </w:rPr>
        <w:t>过节</w:t>
      </w:r>
      <w:r>
        <w:rPr>
          <w:rFonts w:ascii="楷体_GB2312" w:eastAsia="楷体_GB2312" w:cs="楷体_GB2312" w:hint="eastAsia"/>
          <w:sz w:val="24"/>
          <w:szCs w:val="24"/>
        </w:rPr>
        <w:t>。</w:t>
      </w:r>
    </w:p>
    <w:p w:rsidR="00E0477F" w:rsidRDefault="00E0477F" w:rsidP="00CE633A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E0477F" w:rsidRDefault="00E0477F" w:rsidP="00CE633A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3B6F1E" w:rsidRDefault="003B6F1E" w:rsidP="00CE633A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076CFE" w:rsidRDefault="00E0477F" w:rsidP="00F809C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、</w:t>
      </w:r>
    </w:p>
    <w:p w:rsidR="00485590" w:rsidRDefault="00485590" w:rsidP="00F809C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485590" w:rsidRPr="00485590" w:rsidRDefault="00485590" w:rsidP="00F809C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AD306E" w:rsidRPr="00EA553B" w:rsidRDefault="00EA553B" w:rsidP="003E3C63">
      <w:pPr>
        <w:autoSpaceDE w:val="0"/>
        <w:autoSpaceDN w:val="0"/>
        <w:adjustRightInd w:val="0"/>
        <w:spacing w:line="400" w:lineRule="exact"/>
        <w:ind w:rightChars="-61" w:right="-128"/>
        <w:jc w:val="left"/>
        <w:rPr>
          <w:rFonts w:ascii="华文楷体" w:eastAsia="华文楷体" w:hAnsi="华文楷体"/>
          <w:b/>
          <w:kern w:val="0"/>
          <w:sz w:val="24"/>
        </w:rPr>
      </w:pPr>
      <w:r w:rsidRPr="00EA553B">
        <w:rPr>
          <w:rFonts w:ascii="华文楷体" w:eastAsia="华文楷体" w:hAnsi="华文楷体" w:cs="宋体" w:hint="eastAsia"/>
          <w:b/>
          <w:kern w:val="0"/>
          <w:sz w:val="24"/>
        </w:rPr>
        <w:t>免</w:t>
      </w:r>
      <w:r w:rsidR="00AD306E" w:rsidRPr="00EA553B">
        <w:rPr>
          <w:rFonts w:ascii="华文楷体" w:eastAsia="华文楷体" w:hAnsi="华文楷体" w:hint="eastAsia"/>
          <w:b/>
          <w:kern w:val="0"/>
          <w:sz w:val="24"/>
        </w:rPr>
        <w:t>责声明</w:t>
      </w:r>
    </w:p>
    <w:p w:rsidR="00984588" w:rsidRDefault="00AD306E" w:rsidP="003E3C63">
      <w:pPr>
        <w:autoSpaceDE w:val="0"/>
        <w:autoSpaceDN w:val="0"/>
        <w:adjustRightInd w:val="0"/>
        <w:spacing w:line="400" w:lineRule="exact"/>
        <w:ind w:rightChars="-61" w:right="-128"/>
        <w:jc w:val="left"/>
        <w:rPr>
          <w:rFonts w:ascii="楷体" w:eastAsia="楷体" w:hAnsi="楷体"/>
          <w:kern w:val="0"/>
          <w:szCs w:val="21"/>
        </w:rPr>
      </w:pPr>
      <w:r w:rsidRPr="000A2A08">
        <w:rPr>
          <w:rFonts w:ascii="楷体" w:eastAsia="楷体" w:hAnsi="楷体" w:hint="eastAsia"/>
          <w:kern w:val="0"/>
          <w:szCs w:val="21"/>
        </w:rPr>
        <w:t>本报告的信息均来源于公开资料，我公司对这些信息的准确性和完整性不作任何保证，也不保证所包含的信息和建议不会发生任何变更。我们已力求报告内容的客观、公正，但文中的观点、结论和建议仅供参考，报告中的信息或意见并不构成所述品种的操作依据，投资者据此做出的任何投资决策与本公司和作者无关。</w:t>
      </w:r>
    </w:p>
    <w:p w:rsidR="00435FBE" w:rsidRDefault="00435FBE" w:rsidP="003E3C63">
      <w:pPr>
        <w:autoSpaceDE w:val="0"/>
        <w:autoSpaceDN w:val="0"/>
        <w:adjustRightInd w:val="0"/>
        <w:spacing w:line="400" w:lineRule="exact"/>
        <w:ind w:rightChars="-61" w:right="-128"/>
        <w:jc w:val="left"/>
        <w:rPr>
          <w:rFonts w:ascii="楷体_GB2312" w:eastAsia="楷体_GB2312"/>
          <w:b/>
        </w:rPr>
      </w:pPr>
    </w:p>
    <w:p w:rsidR="0001790C" w:rsidRPr="000A2A08" w:rsidRDefault="00BB5D09" w:rsidP="003E3C63">
      <w:pPr>
        <w:autoSpaceDE w:val="0"/>
        <w:autoSpaceDN w:val="0"/>
        <w:adjustRightInd w:val="0"/>
        <w:spacing w:line="400" w:lineRule="exact"/>
        <w:ind w:rightChars="-61" w:right="-128"/>
        <w:jc w:val="left"/>
        <w:rPr>
          <w:rFonts w:ascii="楷体" w:eastAsia="楷体" w:hAnsi="楷体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5899150" cy="8001000"/>
            <wp:effectExtent l="19050" t="0" r="6350" b="0"/>
            <wp:wrapTopAndBottom/>
            <wp:docPr id="2738" name="图片 2738" descr="新湖营业部联系方式（201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8" descr="新湖营业部联系方式（2014）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790C" w:rsidRPr="000A2A08" w:rsidSect="00186FEE">
      <w:headerReference w:type="even" r:id="rId30"/>
      <w:headerReference w:type="default" r:id="rId31"/>
      <w:footerReference w:type="even" r:id="rId32"/>
      <w:footerReference w:type="default" r:id="rId33"/>
      <w:pgSz w:w="11907" w:h="16160" w:code="9"/>
      <w:pgMar w:top="1418" w:right="1304" w:bottom="964" w:left="1304" w:header="601" w:footer="57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015" w:rsidRDefault="00577015">
      <w:r>
        <w:separator/>
      </w:r>
    </w:p>
  </w:endnote>
  <w:endnote w:type="continuationSeparator" w:id="0">
    <w:p w:rsidR="00577015" w:rsidRDefault="00577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subsetted="1" w:fontKey="{4812279F-CA46-41B0-8A41-8CE03E7578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2" w:subsetted="1" w:fontKey="{E249FD76-7823-4179-B5AD-B52F84899CE2}"/>
  </w:font>
  <w:font w:name="楷体_GB2312">
    <w:charset w:val="86"/>
    <w:family w:val="modern"/>
    <w:pitch w:val="fixed"/>
    <w:sig w:usb0="00000001" w:usb1="080E0000" w:usb2="00000010" w:usb3="00000000" w:csb0="00040000" w:csb1="00000000"/>
    <w:embedRegular r:id="rId3" w:subsetted="1" w:fontKey="{D59282AB-BBF3-49FD-B947-F6C69B783E30}"/>
    <w:embedBold r:id="rId4" w:subsetted="1" w:fontKey="{4E10D984-EAF2-4B32-A59F-B56FAFE0479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1F27FD0E-B00D-44DD-84B7-EAF48BCF03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subsetted="1" w:fontKey="{A4A25A00-A474-4440-9AE6-3581EDEB29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A1F7C529-97F8-4D16-B30A-F764FCAB058D}"/>
    <w:embedBold r:id="rId8" w:subsetted="1" w:fontKey="{DF76F0CB-EC8E-47FD-BAA1-D263437DDEE7}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9" w:subsetted="1" w:fontKey="{2F3EF455-616E-4C9F-A4AA-27381F04AEC5}"/>
    <w:embedBold r:id="rId10" w:subsetted="1" w:fontKey="{8F14E773-0D59-424A-8732-F902A70F8BCD}"/>
  </w:font>
  <w:font w:name="方正黑体简体">
    <w:altName w:val="Arial Unicode MS"/>
    <w:charset w:val="86"/>
    <w:family w:val="script"/>
    <w:pitch w:val="fixed"/>
    <w:sig w:usb0="00000000" w:usb1="080E0000" w:usb2="00000010" w:usb3="00000000" w:csb0="00040000" w:csb1="00000000"/>
    <w:embedRegular r:id="rId11" w:subsetted="1" w:fontKey="{7FB12926-E589-4796-B014-2271085030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4A2" w:rsidRPr="007B7D18" w:rsidRDefault="00E648F2" w:rsidP="007779AF">
    <w:pPr>
      <w:pStyle w:val="a4"/>
      <w:framePr w:w="345" w:wrap="around" w:vAnchor="text" w:hAnchor="page" w:x="717" w:y="-26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40" w:lineRule="atLeast"/>
      <w:jc w:val="center"/>
      <w:rPr>
        <w:rStyle w:val="a7"/>
        <w:rFonts w:ascii="黑体" w:eastAsia="黑体"/>
        <w:sz w:val="22"/>
        <w:szCs w:val="22"/>
      </w:rPr>
    </w:pPr>
    <w:r w:rsidRPr="007B7D18">
      <w:rPr>
        <w:rStyle w:val="a7"/>
        <w:rFonts w:ascii="黑体" w:eastAsia="黑体" w:hint="eastAsia"/>
        <w:sz w:val="22"/>
        <w:szCs w:val="22"/>
      </w:rPr>
      <w:fldChar w:fldCharType="begin"/>
    </w:r>
    <w:r w:rsidR="006C24A2" w:rsidRPr="007B7D18">
      <w:rPr>
        <w:rStyle w:val="a7"/>
        <w:rFonts w:ascii="黑体" w:eastAsia="黑体" w:hint="eastAsia"/>
        <w:sz w:val="22"/>
        <w:szCs w:val="22"/>
      </w:rPr>
      <w:instrText xml:space="preserve">PAGE  </w:instrText>
    </w:r>
    <w:r w:rsidRPr="007B7D18">
      <w:rPr>
        <w:rStyle w:val="a7"/>
        <w:rFonts w:ascii="黑体" w:eastAsia="黑体" w:hint="eastAsia"/>
        <w:sz w:val="22"/>
        <w:szCs w:val="22"/>
      </w:rPr>
      <w:fldChar w:fldCharType="separate"/>
    </w:r>
    <w:r w:rsidR="00B7771E">
      <w:rPr>
        <w:rStyle w:val="a7"/>
        <w:rFonts w:ascii="黑体" w:eastAsia="黑体"/>
        <w:noProof/>
        <w:sz w:val="22"/>
        <w:szCs w:val="22"/>
      </w:rPr>
      <w:t>8</w:t>
    </w:r>
    <w:r w:rsidRPr="007B7D18">
      <w:rPr>
        <w:rStyle w:val="a7"/>
        <w:rFonts w:ascii="黑体" w:eastAsia="黑体" w:hint="eastAsia"/>
        <w:sz w:val="22"/>
        <w:szCs w:val="22"/>
      </w:rPr>
      <w:fldChar w:fldCharType="end"/>
    </w:r>
  </w:p>
  <w:p w:rsidR="006C24A2" w:rsidRPr="007B7D18" w:rsidRDefault="006C24A2" w:rsidP="007B7D18">
    <w:pPr>
      <w:pStyle w:val="a4"/>
      <w:ind w:right="-81"/>
      <w:rPr>
        <w:rFonts w:ascii="方正黑体简体" w:eastAsia="方正黑体简体"/>
        <w:sz w:val="22"/>
        <w:szCs w:val="22"/>
      </w:rPr>
    </w:pPr>
    <w:proofErr w:type="gramStart"/>
    <w:r>
      <w:rPr>
        <w:rFonts w:ascii="方正黑体简体" w:eastAsia="方正黑体简体" w:hint="eastAsia"/>
        <w:sz w:val="22"/>
        <w:szCs w:val="22"/>
      </w:rPr>
      <w:t>XINHU  REPORT</w:t>
    </w:r>
    <w:proofErr w:type="gram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4A2" w:rsidRPr="00DB3DB2" w:rsidRDefault="00E648F2" w:rsidP="00DB3DB2">
    <w:pPr>
      <w:pStyle w:val="a4"/>
      <w:framePr w:w="332" w:wrap="around" w:vAnchor="text" w:hAnchor="page" w:x="10845" w:y="-34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  <w:rPr>
        <w:rStyle w:val="a7"/>
        <w:rFonts w:ascii="黑体" w:eastAsia="黑体"/>
        <w:sz w:val="22"/>
        <w:szCs w:val="22"/>
      </w:rPr>
    </w:pPr>
    <w:r w:rsidRPr="00DB3DB2">
      <w:rPr>
        <w:rStyle w:val="a7"/>
        <w:rFonts w:ascii="黑体" w:eastAsia="黑体" w:hint="eastAsia"/>
        <w:sz w:val="22"/>
        <w:szCs w:val="22"/>
      </w:rPr>
      <w:fldChar w:fldCharType="begin"/>
    </w:r>
    <w:r w:rsidR="006C24A2" w:rsidRPr="00DB3DB2">
      <w:rPr>
        <w:rStyle w:val="a7"/>
        <w:rFonts w:ascii="黑体" w:eastAsia="黑体" w:hint="eastAsia"/>
        <w:sz w:val="22"/>
        <w:szCs w:val="22"/>
      </w:rPr>
      <w:instrText xml:space="preserve">PAGE  </w:instrText>
    </w:r>
    <w:r w:rsidRPr="00DB3DB2">
      <w:rPr>
        <w:rStyle w:val="a7"/>
        <w:rFonts w:ascii="黑体" w:eastAsia="黑体" w:hint="eastAsia"/>
        <w:sz w:val="22"/>
        <w:szCs w:val="22"/>
      </w:rPr>
      <w:fldChar w:fldCharType="separate"/>
    </w:r>
    <w:r w:rsidR="00B7771E">
      <w:rPr>
        <w:rStyle w:val="a7"/>
        <w:rFonts w:ascii="黑体" w:eastAsia="黑体"/>
        <w:noProof/>
        <w:sz w:val="22"/>
        <w:szCs w:val="22"/>
      </w:rPr>
      <w:t>1</w:t>
    </w:r>
    <w:r w:rsidRPr="00DB3DB2">
      <w:rPr>
        <w:rStyle w:val="a7"/>
        <w:rFonts w:ascii="黑体" w:eastAsia="黑体" w:hint="eastAsia"/>
        <w:sz w:val="22"/>
        <w:szCs w:val="22"/>
      </w:rPr>
      <w:fldChar w:fldCharType="end"/>
    </w:r>
  </w:p>
  <w:p w:rsidR="006C24A2" w:rsidRPr="00DB3DB2" w:rsidRDefault="006C24A2" w:rsidP="00DB3DB2">
    <w:pPr>
      <w:pStyle w:val="a4"/>
      <w:ind w:right="-81" w:firstLine="360"/>
      <w:jc w:val="right"/>
      <w:rPr>
        <w:rFonts w:ascii="方正黑体简体" w:eastAsia="方正黑体简体"/>
        <w:sz w:val="22"/>
        <w:szCs w:val="22"/>
      </w:rPr>
    </w:pPr>
    <w:proofErr w:type="gramStart"/>
    <w:r>
      <w:rPr>
        <w:rFonts w:ascii="方正黑体简体" w:eastAsia="方正黑体简体" w:hint="eastAsia"/>
        <w:sz w:val="22"/>
        <w:szCs w:val="22"/>
      </w:rPr>
      <w:t>XINHU  REPORT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015" w:rsidRDefault="00577015">
      <w:r>
        <w:separator/>
      </w:r>
    </w:p>
  </w:footnote>
  <w:footnote w:type="continuationSeparator" w:id="0">
    <w:p w:rsidR="00577015" w:rsidRDefault="005770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4A2" w:rsidRDefault="006C24A2" w:rsidP="006F638F">
    <w:pPr>
      <w:pStyle w:val="a3"/>
      <w:pBdr>
        <w:bottom w:val="none" w:sz="0" w:space="0" w:color="auto"/>
      </w:pBdr>
      <w:ind w:leftChars="-366" w:left="1" w:hangingChars="428" w:hanging="770"/>
    </w:pPr>
    <w:r>
      <w:rPr>
        <w:noProof/>
      </w:rPr>
      <w:drawing>
        <wp:inline distT="0" distB="0" distL="0" distR="0">
          <wp:extent cx="6797675" cy="353695"/>
          <wp:effectExtent l="19050" t="0" r="3175" b="0"/>
          <wp:docPr id="17" name="图片 17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767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4A2" w:rsidRDefault="006C24A2" w:rsidP="006F638F">
    <w:pPr>
      <w:pStyle w:val="a3"/>
      <w:pBdr>
        <w:bottom w:val="none" w:sz="0" w:space="0" w:color="auto"/>
      </w:pBdr>
      <w:ind w:leftChars="-258" w:hangingChars="301" w:hanging="542"/>
    </w:pPr>
    <w:r>
      <w:rPr>
        <w:rFonts w:hint="eastAsia"/>
        <w:noProof/>
      </w:rPr>
      <w:drawing>
        <wp:inline distT="0" distB="0" distL="0" distR="0">
          <wp:extent cx="6805930" cy="353695"/>
          <wp:effectExtent l="19050" t="0" r="0" b="0"/>
          <wp:docPr id="18" name="图片 18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5930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pStyle w:val="1"/>
      <w:lvlText w:val="%1."/>
      <w:lvlJc w:val="left"/>
      <w:pPr>
        <w:tabs>
          <w:tab w:val="num" w:pos="3125"/>
        </w:tabs>
        <w:ind w:left="31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2727"/>
        </w:tabs>
        <w:ind w:left="2727" w:hanging="567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69"/>
        </w:tabs>
        <w:ind w:left="286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6071"/>
        </w:tabs>
        <w:ind w:left="607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3152"/>
        </w:tabs>
        <w:ind w:left="31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3294"/>
        </w:tabs>
        <w:ind w:left="32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436"/>
        </w:tabs>
        <w:ind w:left="34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578"/>
        </w:tabs>
        <w:ind w:left="35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3719"/>
        </w:tabs>
        <w:ind w:left="3719" w:hanging="1559"/>
      </w:pPr>
      <w:rPr>
        <w:rFonts w:hint="eastAsia"/>
      </w:rPr>
    </w:lvl>
  </w:abstractNum>
  <w:abstractNum w:abstractNumId="1">
    <w:nsid w:val="00000004"/>
    <w:multiLevelType w:val="multilevel"/>
    <w:tmpl w:val="00000004"/>
    <w:lvl w:ilvl="0">
      <w:start w:val="1"/>
      <w:numFmt w:val="japaneseCounting"/>
      <w:lvlText w:val="%1、"/>
      <w:lvlJc w:val="left"/>
      <w:pPr>
        <w:tabs>
          <w:tab w:val="num" w:pos="-179"/>
        </w:tabs>
        <w:ind w:left="-179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59"/>
        </w:tabs>
        <w:ind w:left="-59" w:hanging="420"/>
      </w:pPr>
    </w:lvl>
    <w:lvl w:ilvl="2">
      <w:start w:val="1"/>
      <w:numFmt w:val="lowerRoman"/>
      <w:lvlText w:val="%3."/>
      <w:lvlJc w:val="right"/>
      <w:pPr>
        <w:tabs>
          <w:tab w:val="num" w:pos="361"/>
        </w:tabs>
        <w:ind w:left="361" w:hanging="420"/>
      </w:pPr>
    </w:lvl>
    <w:lvl w:ilvl="3">
      <w:start w:val="1"/>
      <w:numFmt w:val="decimal"/>
      <w:lvlText w:val="%4."/>
      <w:lvlJc w:val="left"/>
      <w:pPr>
        <w:tabs>
          <w:tab w:val="num" w:pos="781"/>
        </w:tabs>
        <w:ind w:left="781" w:hanging="420"/>
      </w:pPr>
    </w:lvl>
    <w:lvl w:ilvl="4">
      <w:start w:val="1"/>
      <w:numFmt w:val="lowerLetter"/>
      <w:lvlText w:val="%5)"/>
      <w:lvlJc w:val="left"/>
      <w:pPr>
        <w:tabs>
          <w:tab w:val="num" w:pos="1201"/>
        </w:tabs>
        <w:ind w:left="1201" w:hanging="420"/>
      </w:pPr>
    </w:lvl>
    <w:lvl w:ilvl="5">
      <w:start w:val="1"/>
      <w:numFmt w:val="lowerRoman"/>
      <w:lvlText w:val="%6."/>
      <w:lvlJc w:val="right"/>
      <w:pPr>
        <w:tabs>
          <w:tab w:val="num" w:pos="1621"/>
        </w:tabs>
        <w:ind w:left="1621" w:hanging="420"/>
      </w:pPr>
    </w:lvl>
    <w:lvl w:ilvl="6">
      <w:start w:val="1"/>
      <w:numFmt w:val="decimal"/>
      <w:lvlText w:val="%7."/>
      <w:lvlJc w:val="left"/>
      <w:pPr>
        <w:tabs>
          <w:tab w:val="num" w:pos="2041"/>
        </w:tabs>
        <w:ind w:left="2041" w:hanging="420"/>
      </w:pPr>
    </w:lvl>
    <w:lvl w:ilvl="7">
      <w:start w:val="1"/>
      <w:numFmt w:val="lowerLetter"/>
      <w:lvlText w:val="%8)"/>
      <w:lvlJc w:val="left"/>
      <w:pPr>
        <w:tabs>
          <w:tab w:val="num" w:pos="2461"/>
        </w:tabs>
        <w:ind w:left="2461" w:hanging="420"/>
      </w:pPr>
    </w:lvl>
    <w:lvl w:ilvl="8">
      <w:start w:val="1"/>
      <w:numFmt w:val="lowerRoman"/>
      <w:lvlText w:val="%9."/>
      <w:lvlJc w:val="right"/>
      <w:pPr>
        <w:tabs>
          <w:tab w:val="num" w:pos="2881"/>
        </w:tabs>
        <w:ind w:left="2881" w:hanging="420"/>
      </w:p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24700AA"/>
    <w:multiLevelType w:val="hybridMultilevel"/>
    <w:tmpl w:val="4D4E2502"/>
    <w:lvl w:ilvl="0" w:tplc="79A05C16">
      <w:start w:val="1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7FF65B1"/>
    <w:multiLevelType w:val="hybridMultilevel"/>
    <w:tmpl w:val="27BCA0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4C451A9"/>
    <w:multiLevelType w:val="hybridMultilevel"/>
    <w:tmpl w:val="E8385F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85228F8"/>
    <w:multiLevelType w:val="hybridMultilevel"/>
    <w:tmpl w:val="714251F4"/>
    <w:lvl w:ilvl="0" w:tplc="F3E2DEFE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982456E"/>
    <w:multiLevelType w:val="hybridMultilevel"/>
    <w:tmpl w:val="B95C8E1C"/>
    <w:lvl w:ilvl="0" w:tplc="9A4E3A80">
      <w:start w:val="1"/>
      <w:numFmt w:val="decimal"/>
      <w:lvlText w:val="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1BD15AC8"/>
    <w:multiLevelType w:val="hybridMultilevel"/>
    <w:tmpl w:val="4D4E2502"/>
    <w:lvl w:ilvl="0" w:tplc="79A05C16">
      <w:start w:val="1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CEF254E"/>
    <w:multiLevelType w:val="hybridMultilevel"/>
    <w:tmpl w:val="C5FC02C6"/>
    <w:lvl w:ilvl="0" w:tplc="AF20F0A0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F14095F"/>
    <w:multiLevelType w:val="hybridMultilevel"/>
    <w:tmpl w:val="5AC23A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1B26EB6"/>
    <w:multiLevelType w:val="hybridMultilevel"/>
    <w:tmpl w:val="14F2E4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32B6592"/>
    <w:multiLevelType w:val="hybridMultilevel"/>
    <w:tmpl w:val="D5B4E8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241853C0"/>
    <w:multiLevelType w:val="hybridMultilevel"/>
    <w:tmpl w:val="82847D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A2923F9"/>
    <w:multiLevelType w:val="hybridMultilevel"/>
    <w:tmpl w:val="DF54596C"/>
    <w:lvl w:ilvl="0" w:tplc="D7D21B2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A8C07C3"/>
    <w:multiLevelType w:val="hybridMultilevel"/>
    <w:tmpl w:val="0CEC3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804218"/>
    <w:multiLevelType w:val="hybridMultilevel"/>
    <w:tmpl w:val="B40EF3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2EF64F39"/>
    <w:multiLevelType w:val="hybridMultilevel"/>
    <w:tmpl w:val="1CCABD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3AEB0105"/>
    <w:multiLevelType w:val="hybridMultilevel"/>
    <w:tmpl w:val="B09855CE"/>
    <w:lvl w:ilvl="0" w:tplc="15E2CCD0">
      <w:start w:val="2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B607F69"/>
    <w:multiLevelType w:val="hybridMultilevel"/>
    <w:tmpl w:val="8A242D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43805354"/>
    <w:multiLevelType w:val="hybridMultilevel"/>
    <w:tmpl w:val="6FD227AC"/>
    <w:lvl w:ilvl="0" w:tplc="A006A61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6FD28D0"/>
    <w:multiLevelType w:val="hybridMultilevel"/>
    <w:tmpl w:val="6054F9DC"/>
    <w:lvl w:ilvl="0" w:tplc="0D76E5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7C352E0"/>
    <w:multiLevelType w:val="hybridMultilevel"/>
    <w:tmpl w:val="2A4CF3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487877C5"/>
    <w:multiLevelType w:val="hybridMultilevel"/>
    <w:tmpl w:val="0C2A20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4ADE5AC1"/>
    <w:multiLevelType w:val="hybridMultilevel"/>
    <w:tmpl w:val="CFC8E6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50FB06D1"/>
    <w:multiLevelType w:val="hybridMultilevel"/>
    <w:tmpl w:val="4A3C6B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53C45C11"/>
    <w:multiLevelType w:val="hybridMultilevel"/>
    <w:tmpl w:val="80407D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55A31F38"/>
    <w:multiLevelType w:val="hybridMultilevel"/>
    <w:tmpl w:val="9E6CFC5E"/>
    <w:lvl w:ilvl="0" w:tplc="90BE4014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6D6210F"/>
    <w:multiLevelType w:val="hybridMultilevel"/>
    <w:tmpl w:val="D1B463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5A4D0A27"/>
    <w:multiLevelType w:val="hybridMultilevel"/>
    <w:tmpl w:val="7548C6A2"/>
    <w:lvl w:ilvl="0" w:tplc="8730B12C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5ACF0B9F"/>
    <w:multiLevelType w:val="hybridMultilevel"/>
    <w:tmpl w:val="25FC9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5B841E0D"/>
    <w:multiLevelType w:val="hybridMultilevel"/>
    <w:tmpl w:val="192C33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62D8557D"/>
    <w:multiLevelType w:val="hybridMultilevel"/>
    <w:tmpl w:val="B162A6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>
    <w:nsid w:val="65925587"/>
    <w:multiLevelType w:val="hybridMultilevel"/>
    <w:tmpl w:val="B784FC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>
    <w:nsid w:val="66EA601D"/>
    <w:multiLevelType w:val="hybridMultilevel"/>
    <w:tmpl w:val="03505E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73C40488"/>
    <w:multiLevelType w:val="hybridMultilevel"/>
    <w:tmpl w:val="131EEB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7FA65F3F"/>
    <w:multiLevelType w:val="hybridMultilevel"/>
    <w:tmpl w:val="A2C28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4"/>
  </w:num>
  <w:num w:numId="5">
    <w:abstractNumId w:val="13"/>
  </w:num>
  <w:num w:numId="6">
    <w:abstractNumId w:val="21"/>
  </w:num>
  <w:num w:numId="7">
    <w:abstractNumId w:val="10"/>
  </w:num>
  <w:num w:numId="8">
    <w:abstractNumId w:val="18"/>
  </w:num>
  <w:num w:numId="9">
    <w:abstractNumId w:val="26"/>
  </w:num>
  <w:num w:numId="10">
    <w:abstractNumId w:val="30"/>
  </w:num>
  <w:num w:numId="11">
    <w:abstractNumId w:val="35"/>
  </w:num>
  <w:num w:numId="12">
    <w:abstractNumId w:val="6"/>
  </w:num>
  <w:num w:numId="13">
    <w:abstractNumId w:val="20"/>
  </w:num>
  <w:num w:numId="14">
    <w:abstractNumId w:val="25"/>
  </w:num>
  <w:num w:numId="15">
    <w:abstractNumId w:val="22"/>
  </w:num>
  <w:num w:numId="16">
    <w:abstractNumId w:val="5"/>
  </w:num>
  <w:num w:numId="17">
    <w:abstractNumId w:val="29"/>
  </w:num>
  <w:num w:numId="18">
    <w:abstractNumId w:val="24"/>
  </w:num>
  <w:num w:numId="19">
    <w:abstractNumId w:val="28"/>
  </w:num>
  <w:num w:numId="20">
    <w:abstractNumId w:val="33"/>
  </w:num>
  <w:num w:numId="21">
    <w:abstractNumId w:val="15"/>
  </w:num>
  <w:num w:numId="22">
    <w:abstractNumId w:val="27"/>
  </w:num>
  <w:num w:numId="23">
    <w:abstractNumId w:val="17"/>
  </w:num>
  <w:num w:numId="24">
    <w:abstractNumId w:val="11"/>
  </w:num>
  <w:num w:numId="25">
    <w:abstractNumId w:val="9"/>
  </w:num>
  <w:num w:numId="26">
    <w:abstractNumId w:val="36"/>
  </w:num>
  <w:num w:numId="27">
    <w:abstractNumId w:val="8"/>
  </w:num>
  <w:num w:numId="28">
    <w:abstractNumId w:val="23"/>
  </w:num>
  <w:num w:numId="29">
    <w:abstractNumId w:val="19"/>
  </w:num>
  <w:num w:numId="30">
    <w:abstractNumId w:val="4"/>
  </w:num>
  <w:num w:numId="31">
    <w:abstractNumId w:val="34"/>
  </w:num>
  <w:num w:numId="32">
    <w:abstractNumId w:val="16"/>
  </w:num>
  <w:num w:numId="33">
    <w:abstractNumId w:val="3"/>
  </w:num>
  <w:num w:numId="34">
    <w:abstractNumId w:val="12"/>
  </w:num>
  <w:num w:numId="35">
    <w:abstractNumId w:val="7"/>
  </w:num>
  <w:num w:numId="36">
    <w:abstractNumId w:val="31"/>
  </w:num>
  <w:num w:numId="37">
    <w:abstractNumId w:val="3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7BAA"/>
    <w:rsid w:val="000006C7"/>
    <w:rsid w:val="0000125E"/>
    <w:rsid w:val="000012BA"/>
    <w:rsid w:val="0000133B"/>
    <w:rsid w:val="00001DF9"/>
    <w:rsid w:val="000032B3"/>
    <w:rsid w:val="000037A0"/>
    <w:rsid w:val="000037A8"/>
    <w:rsid w:val="0000393F"/>
    <w:rsid w:val="00003ED5"/>
    <w:rsid w:val="00003F9B"/>
    <w:rsid w:val="00004417"/>
    <w:rsid w:val="00004BB6"/>
    <w:rsid w:val="0000582F"/>
    <w:rsid w:val="00006251"/>
    <w:rsid w:val="00006A27"/>
    <w:rsid w:val="00006BA7"/>
    <w:rsid w:val="000078DD"/>
    <w:rsid w:val="000126CE"/>
    <w:rsid w:val="0001277A"/>
    <w:rsid w:val="00012E57"/>
    <w:rsid w:val="00013DDD"/>
    <w:rsid w:val="00013E6D"/>
    <w:rsid w:val="00014141"/>
    <w:rsid w:val="000153EC"/>
    <w:rsid w:val="000164F1"/>
    <w:rsid w:val="00016C44"/>
    <w:rsid w:val="00016CAA"/>
    <w:rsid w:val="00017406"/>
    <w:rsid w:val="0001790C"/>
    <w:rsid w:val="00017A99"/>
    <w:rsid w:val="00017FB2"/>
    <w:rsid w:val="00020091"/>
    <w:rsid w:val="000204A1"/>
    <w:rsid w:val="0002109A"/>
    <w:rsid w:val="00021452"/>
    <w:rsid w:val="000215D5"/>
    <w:rsid w:val="0002175C"/>
    <w:rsid w:val="00021C91"/>
    <w:rsid w:val="00021E15"/>
    <w:rsid w:val="00022E68"/>
    <w:rsid w:val="00023161"/>
    <w:rsid w:val="0002357C"/>
    <w:rsid w:val="00023728"/>
    <w:rsid w:val="0002599C"/>
    <w:rsid w:val="00025BB6"/>
    <w:rsid w:val="00026DD5"/>
    <w:rsid w:val="00026F82"/>
    <w:rsid w:val="0002749A"/>
    <w:rsid w:val="00027C19"/>
    <w:rsid w:val="00027E98"/>
    <w:rsid w:val="00030002"/>
    <w:rsid w:val="00030299"/>
    <w:rsid w:val="00030857"/>
    <w:rsid w:val="00031281"/>
    <w:rsid w:val="0003128D"/>
    <w:rsid w:val="00031496"/>
    <w:rsid w:val="00032038"/>
    <w:rsid w:val="000323FF"/>
    <w:rsid w:val="00032802"/>
    <w:rsid w:val="000329FD"/>
    <w:rsid w:val="00033566"/>
    <w:rsid w:val="000340FF"/>
    <w:rsid w:val="00034175"/>
    <w:rsid w:val="00034E12"/>
    <w:rsid w:val="0003556D"/>
    <w:rsid w:val="00035A6C"/>
    <w:rsid w:val="00035B8D"/>
    <w:rsid w:val="00035E46"/>
    <w:rsid w:val="00035FD1"/>
    <w:rsid w:val="00036949"/>
    <w:rsid w:val="0003711C"/>
    <w:rsid w:val="00037F22"/>
    <w:rsid w:val="000403D9"/>
    <w:rsid w:val="0004043A"/>
    <w:rsid w:val="000404D4"/>
    <w:rsid w:val="000404DF"/>
    <w:rsid w:val="00041E57"/>
    <w:rsid w:val="00041FE9"/>
    <w:rsid w:val="00042196"/>
    <w:rsid w:val="00043E7D"/>
    <w:rsid w:val="000449A6"/>
    <w:rsid w:val="000452FE"/>
    <w:rsid w:val="00045B6B"/>
    <w:rsid w:val="00045D66"/>
    <w:rsid w:val="00046322"/>
    <w:rsid w:val="00046611"/>
    <w:rsid w:val="00047702"/>
    <w:rsid w:val="000503B0"/>
    <w:rsid w:val="0005224C"/>
    <w:rsid w:val="000526E6"/>
    <w:rsid w:val="00052825"/>
    <w:rsid w:val="00052B1F"/>
    <w:rsid w:val="0005467F"/>
    <w:rsid w:val="00055534"/>
    <w:rsid w:val="00055C29"/>
    <w:rsid w:val="00056546"/>
    <w:rsid w:val="00056615"/>
    <w:rsid w:val="00057672"/>
    <w:rsid w:val="000579D5"/>
    <w:rsid w:val="00060171"/>
    <w:rsid w:val="000606B0"/>
    <w:rsid w:val="00060ACA"/>
    <w:rsid w:val="0006157F"/>
    <w:rsid w:val="000616F4"/>
    <w:rsid w:val="000617BE"/>
    <w:rsid w:val="00061A3F"/>
    <w:rsid w:val="00061F92"/>
    <w:rsid w:val="00062327"/>
    <w:rsid w:val="0006237E"/>
    <w:rsid w:val="0006273F"/>
    <w:rsid w:val="00062796"/>
    <w:rsid w:val="00065476"/>
    <w:rsid w:val="00065D24"/>
    <w:rsid w:val="00066E43"/>
    <w:rsid w:val="0007039B"/>
    <w:rsid w:val="00070E63"/>
    <w:rsid w:val="0007237A"/>
    <w:rsid w:val="000729CA"/>
    <w:rsid w:val="00072FF1"/>
    <w:rsid w:val="00073024"/>
    <w:rsid w:val="00073D12"/>
    <w:rsid w:val="00073EBD"/>
    <w:rsid w:val="00074559"/>
    <w:rsid w:val="000753B7"/>
    <w:rsid w:val="000769CA"/>
    <w:rsid w:val="00076AA4"/>
    <w:rsid w:val="00076C71"/>
    <w:rsid w:val="00076CFE"/>
    <w:rsid w:val="00077109"/>
    <w:rsid w:val="00077885"/>
    <w:rsid w:val="0008028D"/>
    <w:rsid w:val="00080AA5"/>
    <w:rsid w:val="00080C46"/>
    <w:rsid w:val="00080EF5"/>
    <w:rsid w:val="000812CA"/>
    <w:rsid w:val="00081326"/>
    <w:rsid w:val="0008140C"/>
    <w:rsid w:val="0008198D"/>
    <w:rsid w:val="0008351F"/>
    <w:rsid w:val="00083878"/>
    <w:rsid w:val="000844C5"/>
    <w:rsid w:val="00084758"/>
    <w:rsid w:val="00084817"/>
    <w:rsid w:val="00085464"/>
    <w:rsid w:val="00085E05"/>
    <w:rsid w:val="0008629F"/>
    <w:rsid w:val="00086372"/>
    <w:rsid w:val="00086D6D"/>
    <w:rsid w:val="00087306"/>
    <w:rsid w:val="00087BAE"/>
    <w:rsid w:val="00090A5F"/>
    <w:rsid w:val="0009171D"/>
    <w:rsid w:val="0009195E"/>
    <w:rsid w:val="00092FC9"/>
    <w:rsid w:val="000930FA"/>
    <w:rsid w:val="00094215"/>
    <w:rsid w:val="00094A18"/>
    <w:rsid w:val="00094BA4"/>
    <w:rsid w:val="00095597"/>
    <w:rsid w:val="00096B5A"/>
    <w:rsid w:val="000977E7"/>
    <w:rsid w:val="000A2A08"/>
    <w:rsid w:val="000A39B9"/>
    <w:rsid w:val="000A4523"/>
    <w:rsid w:val="000A4AA9"/>
    <w:rsid w:val="000A4F9F"/>
    <w:rsid w:val="000A5FCB"/>
    <w:rsid w:val="000A69F5"/>
    <w:rsid w:val="000B01B8"/>
    <w:rsid w:val="000B0A16"/>
    <w:rsid w:val="000B0C35"/>
    <w:rsid w:val="000B121A"/>
    <w:rsid w:val="000B178A"/>
    <w:rsid w:val="000B2367"/>
    <w:rsid w:val="000B2A0E"/>
    <w:rsid w:val="000B2ADC"/>
    <w:rsid w:val="000B3398"/>
    <w:rsid w:val="000B3683"/>
    <w:rsid w:val="000B404D"/>
    <w:rsid w:val="000B41C0"/>
    <w:rsid w:val="000B4D68"/>
    <w:rsid w:val="000B51C6"/>
    <w:rsid w:val="000B53EB"/>
    <w:rsid w:val="000B5785"/>
    <w:rsid w:val="000B5A8C"/>
    <w:rsid w:val="000B5B92"/>
    <w:rsid w:val="000B5C65"/>
    <w:rsid w:val="000B64E3"/>
    <w:rsid w:val="000B7567"/>
    <w:rsid w:val="000B7F1F"/>
    <w:rsid w:val="000B7FDA"/>
    <w:rsid w:val="000C066E"/>
    <w:rsid w:val="000C08B5"/>
    <w:rsid w:val="000C0C55"/>
    <w:rsid w:val="000C1433"/>
    <w:rsid w:val="000C2D6D"/>
    <w:rsid w:val="000C3545"/>
    <w:rsid w:val="000C37CB"/>
    <w:rsid w:val="000C3D94"/>
    <w:rsid w:val="000C4659"/>
    <w:rsid w:val="000C491E"/>
    <w:rsid w:val="000C51F7"/>
    <w:rsid w:val="000C5C5E"/>
    <w:rsid w:val="000C6082"/>
    <w:rsid w:val="000C64F3"/>
    <w:rsid w:val="000C6F3C"/>
    <w:rsid w:val="000D02C3"/>
    <w:rsid w:val="000D18A5"/>
    <w:rsid w:val="000D19FC"/>
    <w:rsid w:val="000D2163"/>
    <w:rsid w:val="000D30CB"/>
    <w:rsid w:val="000D42BA"/>
    <w:rsid w:val="000D4308"/>
    <w:rsid w:val="000D5ED9"/>
    <w:rsid w:val="000D6C7E"/>
    <w:rsid w:val="000D6E38"/>
    <w:rsid w:val="000D76F0"/>
    <w:rsid w:val="000E0A25"/>
    <w:rsid w:val="000E0AB6"/>
    <w:rsid w:val="000E108C"/>
    <w:rsid w:val="000E1CB4"/>
    <w:rsid w:val="000E2550"/>
    <w:rsid w:val="000E35DE"/>
    <w:rsid w:val="000E40B4"/>
    <w:rsid w:val="000E4FEA"/>
    <w:rsid w:val="000E5985"/>
    <w:rsid w:val="000E5A0F"/>
    <w:rsid w:val="000E5DEB"/>
    <w:rsid w:val="000E6253"/>
    <w:rsid w:val="000E66DB"/>
    <w:rsid w:val="000E6880"/>
    <w:rsid w:val="000E7EAB"/>
    <w:rsid w:val="000E7F9D"/>
    <w:rsid w:val="000F0573"/>
    <w:rsid w:val="000F0FB6"/>
    <w:rsid w:val="000F1282"/>
    <w:rsid w:val="000F1679"/>
    <w:rsid w:val="000F2CB5"/>
    <w:rsid w:val="000F2F29"/>
    <w:rsid w:val="000F3964"/>
    <w:rsid w:val="000F39F8"/>
    <w:rsid w:val="000F4484"/>
    <w:rsid w:val="000F4ADC"/>
    <w:rsid w:val="000F4DC7"/>
    <w:rsid w:val="000F4FC0"/>
    <w:rsid w:val="000F56F6"/>
    <w:rsid w:val="000F5E78"/>
    <w:rsid w:val="000F6149"/>
    <w:rsid w:val="000F61E1"/>
    <w:rsid w:val="000F6D18"/>
    <w:rsid w:val="000F71D7"/>
    <w:rsid w:val="000F7866"/>
    <w:rsid w:val="000F78B2"/>
    <w:rsid w:val="00100CBE"/>
    <w:rsid w:val="0010146A"/>
    <w:rsid w:val="001023C2"/>
    <w:rsid w:val="00102671"/>
    <w:rsid w:val="00102912"/>
    <w:rsid w:val="00102929"/>
    <w:rsid w:val="00104257"/>
    <w:rsid w:val="00104461"/>
    <w:rsid w:val="00104507"/>
    <w:rsid w:val="001048AE"/>
    <w:rsid w:val="00104E9C"/>
    <w:rsid w:val="00104ECF"/>
    <w:rsid w:val="00104F9B"/>
    <w:rsid w:val="0010549A"/>
    <w:rsid w:val="00105F16"/>
    <w:rsid w:val="001062D9"/>
    <w:rsid w:val="00107446"/>
    <w:rsid w:val="00107AFA"/>
    <w:rsid w:val="0011017B"/>
    <w:rsid w:val="001112A9"/>
    <w:rsid w:val="00111C29"/>
    <w:rsid w:val="00112B02"/>
    <w:rsid w:val="00112DB4"/>
    <w:rsid w:val="00113D99"/>
    <w:rsid w:val="0011476F"/>
    <w:rsid w:val="00114D2F"/>
    <w:rsid w:val="00115046"/>
    <w:rsid w:val="001158C1"/>
    <w:rsid w:val="00115FEE"/>
    <w:rsid w:val="00116588"/>
    <w:rsid w:val="00116859"/>
    <w:rsid w:val="00117070"/>
    <w:rsid w:val="00117F6D"/>
    <w:rsid w:val="001201F1"/>
    <w:rsid w:val="0012023E"/>
    <w:rsid w:val="0012097E"/>
    <w:rsid w:val="00120A7A"/>
    <w:rsid w:val="00121391"/>
    <w:rsid w:val="00121638"/>
    <w:rsid w:val="00121C0D"/>
    <w:rsid w:val="00123A92"/>
    <w:rsid w:val="001246D8"/>
    <w:rsid w:val="0012591E"/>
    <w:rsid w:val="00125F3A"/>
    <w:rsid w:val="00125FB5"/>
    <w:rsid w:val="0012651F"/>
    <w:rsid w:val="001265FC"/>
    <w:rsid w:val="00127375"/>
    <w:rsid w:val="00127908"/>
    <w:rsid w:val="00127980"/>
    <w:rsid w:val="00127AA6"/>
    <w:rsid w:val="00127B4C"/>
    <w:rsid w:val="001306C0"/>
    <w:rsid w:val="00130715"/>
    <w:rsid w:val="00131010"/>
    <w:rsid w:val="0013146C"/>
    <w:rsid w:val="001324D0"/>
    <w:rsid w:val="00135442"/>
    <w:rsid w:val="001354F9"/>
    <w:rsid w:val="001356C6"/>
    <w:rsid w:val="00135DB2"/>
    <w:rsid w:val="00136241"/>
    <w:rsid w:val="00136ED1"/>
    <w:rsid w:val="00137139"/>
    <w:rsid w:val="00137C0C"/>
    <w:rsid w:val="00140350"/>
    <w:rsid w:val="00140CA8"/>
    <w:rsid w:val="00140DD8"/>
    <w:rsid w:val="00141C5F"/>
    <w:rsid w:val="00141CED"/>
    <w:rsid w:val="00141D38"/>
    <w:rsid w:val="00141F78"/>
    <w:rsid w:val="00143957"/>
    <w:rsid w:val="00144806"/>
    <w:rsid w:val="00144920"/>
    <w:rsid w:val="00146174"/>
    <w:rsid w:val="00146371"/>
    <w:rsid w:val="00146DFF"/>
    <w:rsid w:val="0014769E"/>
    <w:rsid w:val="00150159"/>
    <w:rsid w:val="0015143D"/>
    <w:rsid w:val="00151653"/>
    <w:rsid w:val="00151E55"/>
    <w:rsid w:val="00151FF0"/>
    <w:rsid w:val="00152A27"/>
    <w:rsid w:val="001530CF"/>
    <w:rsid w:val="001532FC"/>
    <w:rsid w:val="001539AE"/>
    <w:rsid w:val="00153C91"/>
    <w:rsid w:val="00155357"/>
    <w:rsid w:val="00157B63"/>
    <w:rsid w:val="0016003F"/>
    <w:rsid w:val="00160098"/>
    <w:rsid w:val="001604E5"/>
    <w:rsid w:val="0016055C"/>
    <w:rsid w:val="00160BF7"/>
    <w:rsid w:val="001612A4"/>
    <w:rsid w:val="0016142A"/>
    <w:rsid w:val="00163A67"/>
    <w:rsid w:val="00163B71"/>
    <w:rsid w:val="00163D98"/>
    <w:rsid w:val="00164F14"/>
    <w:rsid w:val="00165351"/>
    <w:rsid w:val="00165830"/>
    <w:rsid w:val="001677E5"/>
    <w:rsid w:val="00170F3B"/>
    <w:rsid w:val="00171061"/>
    <w:rsid w:val="00171253"/>
    <w:rsid w:val="00171675"/>
    <w:rsid w:val="001731A3"/>
    <w:rsid w:val="00173CD7"/>
    <w:rsid w:val="00174304"/>
    <w:rsid w:val="00174396"/>
    <w:rsid w:val="0017507A"/>
    <w:rsid w:val="001764C8"/>
    <w:rsid w:val="0017669E"/>
    <w:rsid w:val="0017766A"/>
    <w:rsid w:val="00177A75"/>
    <w:rsid w:val="00177C46"/>
    <w:rsid w:val="00177D77"/>
    <w:rsid w:val="0018041B"/>
    <w:rsid w:val="001824B4"/>
    <w:rsid w:val="00182567"/>
    <w:rsid w:val="00182BA7"/>
    <w:rsid w:val="001846FA"/>
    <w:rsid w:val="0018474D"/>
    <w:rsid w:val="001849AB"/>
    <w:rsid w:val="001851D1"/>
    <w:rsid w:val="00186323"/>
    <w:rsid w:val="00186C46"/>
    <w:rsid w:val="00186FEE"/>
    <w:rsid w:val="0018767C"/>
    <w:rsid w:val="00187AED"/>
    <w:rsid w:val="001915F1"/>
    <w:rsid w:val="001917E7"/>
    <w:rsid w:val="00191FA9"/>
    <w:rsid w:val="00191FCA"/>
    <w:rsid w:val="0019220E"/>
    <w:rsid w:val="00193161"/>
    <w:rsid w:val="00193585"/>
    <w:rsid w:val="00193800"/>
    <w:rsid w:val="00193A6A"/>
    <w:rsid w:val="001956FD"/>
    <w:rsid w:val="00195BF0"/>
    <w:rsid w:val="00195D5B"/>
    <w:rsid w:val="0019628A"/>
    <w:rsid w:val="001969C4"/>
    <w:rsid w:val="00196B5E"/>
    <w:rsid w:val="00197581"/>
    <w:rsid w:val="00197584"/>
    <w:rsid w:val="00197AA3"/>
    <w:rsid w:val="001A0032"/>
    <w:rsid w:val="001A00B4"/>
    <w:rsid w:val="001A03CB"/>
    <w:rsid w:val="001A0917"/>
    <w:rsid w:val="001A1147"/>
    <w:rsid w:val="001A1942"/>
    <w:rsid w:val="001A1B31"/>
    <w:rsid w:val="001A1F1D"/>
    <w:rsid w:val="001A2C4B"/>
    <w:rsid w:val="001A406D"/>
    <w:rsid w:val="001A4638"/>
    <w:rsid w:val="001A4847"/>
    <w:rsid w:val="001A4E69"/>
    <w:rsid w:val="001A542F"/>
    <w:rsid w:val="001A548A"/>
    <w:rsid w:val="001A549E"/>
    <w:rsid w:val="001A5B62"/>
    <w:rsid w:val="001A61FE"/>
    <w:rsid w:val="001A686E"/>
    <w:rsid w:val="001A68B2"/>
    <w:rsid w:val="001A6DF2"/>
    <w:rsid w:val="001B093D"/>
    <w:rsid w:val="001B0997"/>
    <w:rsid w:val="001B0E2B"/>
    <w:rsid w:val="001B1E04"/>
    <w:rsid w:val="001B2891"/>
    <w:rsid w:val="001B293B"/>
    <w:rsid w:val="001B3C68"/>
    <w:rsid w:val="001B4DAF"/>
    <w:rsid w:val="001B5010"/>
    <w:rsid w:val="001B5148"/>
    <w:rsid w:val="001B58D1"/>
    <w:rsid w:val="001B59D1"/>
    <w:rsid w:val="001C00DD"/>
    <w:rsid w:val="001C0261"/>
    <w:rsid w:val="001C0518"/>
    <w:rsid w:val="001C06B7"/>
    <w:rsid w:val="001C1286"/>
    <w:rsid w:val="001C143F"/>
    <w:rsid w:val="001C1887"/>
    <w:rsid w:val="001C2163"/>
    <w:rsid w:val="001C3F8A"/>
    <w:rsid w:val="001C40B3"/>
    <w:rsid w:val="001C4A18"/>
    <w:rsid w:val="001C5523"/>
    <w:rsid w:val="001C590F"/>
    <w:rsid w:val="001C62E0"/>
    <w:rsid w:val="001C6EEB"/>
    <w:rsid w:val="001C71C9"/>
    <w:rsid w:val="001C78A9"/>
    <w:rsid w:val="001C7E00"/>
    <w:rsid w:val="001D02BB"/>
    <w:rsid w:val="001D03AA"/>
    <w:rsid w:val="001D0CEB"/>
    <w:rsid w:val="001D162E"/>
    <w:rsid w:val="001D17A7"/>
    <w:rsid w:val="001D25DC"/>
    <w:rsid w:val="001D2986"/>
    <w:rsid w:val="001D2BD4"/>
    <w:rsid w:val="001D36CF"/>
    <w:rsid w:val="001D43BE"/>
    <w:rsid w:val="001D498E"/>
    <w:rsid w:val="001D4A02"/>
    <w:rsid w:val="001D59F1"/>
    <w:rsid w:val="001D5E18"/>
    <w:rsid w:val="001D6405"/>
    <w:rsid w:val="001D6566"/>
    <w:rsid w:val="001D6B90"/>
    <w:rsid w:val="001D74E8"/>
    <w:rsid w:val="001D775F"/>
    <w:rsid w:val="001E19DF"/>
    <w:rsid w:val="001E32F8"/>
    <w:rsid w:val="001E38D8"/>
    <w:rsid w:val="001E39DF"/>
    <w:rsid w:val="001E3EC2"/>
    <w:rsid w:val="001E3F81"/>
    <w:rsid w:val="001E4902"/>
    <w:rsid w:val="001E5AD0"/>
    <w:rsid w:val="001E5F80"/>
    <w:rsid w:val="001E6095"/>
    <w:rsid w:val="001E69D9"/>
    <w:rsid w:val="001E6D60"/>
    <w:rsid w:val="001E75BF"/>
    <w:rsid w:val="001F06E0"/>
    <w:rsid w:val="001F0B74"/>
    <w:rsid w:val="001F20CD"/>
    <w:rsid w:val="001F21E3"/>
    <w:rsid w:val="001F3469"/>
    <w:rsid w:val="001F3598"/>
    <w:rsid w:val="001F3D57"/>
    <w:rsid w:val="001F3D71"/>
    <w:rsid w:val="001F3F11"/>
    <w:rsid w:val="001F4962"/>
    <w:rsid w:val="001F5BFA"/>
    <w:rsid w:val="001F5E8B"/>
    <w:rsid w:val="001F6000"/>
    <w:rsid w:val="001F65C7"/>
    <w:rsid w:val="001F70CB"/>
    <w:rsid w:val="001F7C97"/>
    <w:rsid w:val="00200BCB"/>
    <w:rsid w:val="002016AC"/>
    <w:rsid w:val="00201E85"/>
    <w:rsid w:val="002020B6"/>
    <w:rsid w:val="00202BF3"/>
    <w:rsid w:val="00202DA7"/>
    <w:rsid w:val="00203A5A"/>
    <w:rsid w:val="00203ABA"/>
    <w:rsid w:val="002040CF"/>
    <w:rsid w:val="002046D4"/>
    <w:rsid w:val="002049C5"/>
    <w:rsid w:val="002056C1"/>
    <w:rsid w:val="00205BE0"/>
    <w:rsid w:val="00207310"/>
    <w:rsid w:val="002079B5"/>
    <w:rsid w:val="002100F3"/>
    <w:rsid w:val="00210857"/>
    <w:rsid w:val="00210B0C"/>
    <w:rsid w:val="00210FD3"/>
    <w:rsid w:val="0021242A"/>
    <w:rsid w:val="002125EA"/>
    <w:rsid w:val="00212FD2"/>
    <w:rsid w:val="002139E9"/>
    <w:rsid w:val="0021442A"/>
    <w:rsid w:val="00214632"/>
    <w:rsid w:val="002169E5"/>
    <w:rsid w:val="00216D59"/>
    <w:rsid w:val="00216F98"/>
    <w:rsid w:val="002208CE"/>
    <w:rsid w:val="00220971"/>
    <w:rsid w:val="00220A34"/>
    <w:rsid w:val="00221570"/>
    <w:rsid w:val="002220CA"/>
    <w:rsid w:val="00222F57"/>
    <w:rsid w:val="0022367D"/>
    <w:rsid w:val="002237AC"/>
    <w:rsid w:val="00223BDE"/>
    <w:rsid w:val="00223C33"/>
    <w:rsid w:val="0022475E"/>
    <w:rsid w:val="002248DE"/>
    <w:rsid w:val="00225412"/>
    <w:rsid w:val="00225986"/>
    <w:rsid w:val="00225A51"/>
    <w:rsid w:val="00225D20"/>
    <w:rsid w:val="00226EB4"/>
    <w:rsid w:val="0022773B"/>
    <w:rsid w:val="00227DB6"/>
    <w:rsid w:val="00230419"/>
    <w:rsid w:val="00230682"/>
    <w:rsid w:val="00230AAA"/>
    <w:rsid w:val="00230DBC"/>
    <w:rsid w:val="0023141B"/>
    <w:rsid w:val="00231ADF"/>
    <w:rsid w:val="002324DE"/>
    <w:rsid w:val="002325B0"/>
    <w:rsid w:val="00232EE2"/>
    <w:rsid w:val="00235448"/>
    <w:rsid w:val="0023594D"/>
    <w:rsid w:val="00236312"/>
    <w:rsid w:val="00236901"/>
    <w:rsid w:val="00237C82"/>
    <w:rsid w:val="0024163A"/>
    <w:rsid w:val="00241B8C"/>
    <w:rsid w:val="00242949"/>
    <w:rsid w:val="00242B48"/>
    <w:rsid w:val="00244101"/>
    <w:rsid w:val="00244D7D"/>
    <w:rsid w:val="00244F7A"/>
    <w:rsid w:val="00245502"/>
    <w:rsid w:val="00245853"/>
    <w:rsid w:val="00245A36"/>
    <w:rsid w:val="00245C28"/>
    <w:rsid w:val="00247862"/>
    <w:rsid w:val="002500EE"/>
    <w:rsid w:val="00250845"/>
    <w:rsid w:val="00250AE2"/>
    <w:rsid w:val="00250F72"/>
    <w:rsid w:val="00251C85"/>
    <w:rsid w:val="00251D28"/>
    <w:rsid w:val="002526D4"/>
    <w:rsid w:val="00252D63"/>
    <w:rsid w:val="00252E28"/>
    <w:rsid w:val="0025343E"/>
    <w:rsid w:val="00253C17"/>
    <w:rsid w:val="00253E08"/>
    <w:rsid w:val="002542AF"/>
    <w:rsid w:val="002547DE"/>
    <w:rsid w:val="00254E3E"/>
    <w:rsid w:val="00255291"/>
    <w:rsid w:val="0025660E"/>
    <w:rsid w:val="002567BC"/>
    <w:rsid w:val="00256AFE"/>
    <w:rsid w:val="00256EF3"/>
    <w:rsid w:val="00256F61"/>
    <w:rsid w:val="00257030"/>
    <w:rsid w:val="002570E0"/>
    <w:rsid w:val="0025797A"/>
    <w:rsid w:val="00260D55"/>
    <w:rsid w:val="00261331"/>
    <w:rsid w:val="0026182C"/>
    <w:rsid w:val="00262492"/>
    <w:rsid w:val="00262F8B"/>
    <w:rsid w:val="002631DD"/>
    <w:rsid w:val="002637D6"/>
    <w:rsid w:val="0026381F"/>
    <w:rsid w:val="002638F1"/>
    <w:rsid w:val="00263C5A"/>
    <w:rsid w:val="00264A07"/>
    <w:rsid w:val="00264B58"/>
    <w:rsid w:val="002652CF"/>
    <w:rsid w:val="00265708"/>
    <w:rsid w:val="00266322"/>
    <w:rsid w:val="00266AC9"/>
    <w:rsid w:val="00266D24"/>
    <w:rsid w:val="002672A8"/>
    <w:rsid w:val="00267CA6"/>
    <w:rsid w:val="00267ED0"/>
    <w:rsid w:val="00270CF5"/>
    <w:rsid w:val="00271388"/>
    <w:rsid w:val="00271A96"/>
    <w:rsid w:val="002725CB"/>
    <w:rsid w:val="002755C0"/>
    <w:rsid w:val="00276EB8"/>
    <w:rsid w:val="00277599"/>
    <w:rsid w:val="0027769F"/>
    <w:rsid w:val="00280186"/>
    <w:rsid w:val="0028062A"/>
    <w:rsid w:val="002806E4"/>
    <w:rsid w:val="0028082D"/>
    <w:rsid w:val="002819BA"/>
    <w:rsid w:val="00282617"/>
    <w:rsid w:val="00282900"/>
    <w:rsid w:val="00282B1E"/>
    <w:rsid w:val="00282D20"/>
    <w:rsid w:val="0028363A"/>
    <w:rsid w:val="0028381B"/>
    <w:rsid w:val="00284183"/>
    <w:rsid w:val="00284FC7"/>
    <w:rsid w:val="00285F20"/>
    <w:rsid w:val="002865EC"/>
    <w:rsid w:val="002872E4"/>
    <w:rsid w:val="00290309"/>
    <w:rsid w:val="002903BE"/>
    <w:rsid w:val="00290724"/>
    <w:rsid w:val="002912AE"/>
    <w:rsid w:val="00291445"/>
    <w:rsid w:val="00291ABC"/>
    <w:rsid w:val="00292BA7"/>
    <w:rsid w:val="00293B69"/>
    <w:rsid w:val="00294EDC"/>
    <w:rsid w:val="00295F43"/>
    <w:rsid w:val="00296B4B"/>
    <w:rsid w:val="00296CE1"/>
    <w:rsid w:val="00296D99"/>
    <w:rsid w:val="00296F1B"/>
    <w:rsid w:val="00297504"/>
    <w:rsid w:val="00297720"/>
    <w:rsid w:val="002A07B3"/>
    <w:rsid w:val="002A1285"/>
    <w:rsid w:val="002A2526"/>
    <w:rsid w:val="002A2AC3"/>
    <w:rsid w:val="002A2CEA"/>
    <w:rsid w:val="002A38FC"/>
    <w:rsid w:val="002A3B8B"/>
    <w:rsid w:val="002A4C95"/>
    <w:rsid w:val="002A4D96"/>
    <w:rsid w:val="002A5E32"/>
    <w:rsid w:val="002A6A56"/>
    <w:rsid w:val="002A7C03"/>
    <w:rsid w:val="002B0259"/>
    <w:rsid w:val="002B062A"/>
    <w:rsid w:val="002B093A"/>
    <w:rsid w:val="002B17B6"/>
    <w:rsid w:val="002B18B5"/>
    <w:rsid w:val="002B1A88"/>
    <w:rsid w:val="002B30A7"/>
    <w:rsid w:val="002B322F"/>
    <w:rsid w:val="002B367B"/>
    <w:rsid w:val="002B3959"/>
    <w:rsid w:val="002B3BF1"/>
    <w:rsid w:val="002B55CE"/>
    <w:rsid w:val="002B5755"/>
    <w:rsid w:val="002B5945"/>
    <w:rsid w:val="002B5CEF"/>
    <w:rsid w:val="002B6B3D"/>
    <w:rsid w:val="002B72EC"/>
    <w:rsid w:val="002B733C"/>
    <w:rsid w:val="002C01EB"/>
    <w:rsid w:val="002C0399"/>
    <w:rsid w:val="002C04FF"/>
    <w:rsid w:val="002C18FD"/>
    <w:rsid w:val="002C1DBF"/>
    <w:rsid w:val="002C1EB7"/>
    <w:rsid w:val="002C21BB"/>
    <w:rsid w:val="002C263D"/>
    <w:rsid w:val="002C27CB"/>
    <w:rsid w:val="002C2B80"/>
    <w:rsid w:val="002C45B5"/>
    <w:rsid w:val="002C4D31"/>
    <w:rsid w:val="002C4D95"/>
    <w:rsid w:val="002C54B5"/>
    <w:rsid w:val="002C5532"/>
    <w:rsid w:val="002C5CEC"/>
    <w:rsid w:val="002C6B69"/>
    <w:rsid w:val="002C7041"/>
    <w:rsid w:val="002C7067"/>
    <w:rsid w:val="002C7242"/>
    <w:rsid w:val="002C758B"/>
    <w:rsid w:val="002D0EAC"/>
    <w:rsid w:val="002D1130"/>
    <w:rsid w:val="002D204B"/>
    <w:rsid w:val="002D2142"/>
    <w:rsid w:val="002D2198"/>
    <w:rsid w:val="002D2236"/>
    <w:rsid w:val="002D2AC9"/>
    <w:rsid w:val="002D3C70"/>
    <w:rsid w:val="002D4A02"/>
    <w:rsid w:val="002D4F38"/>
    <w:rsid w:val="002D4FDF"/>
    <w:rsid w:val="002D5943"/>
    <w:rsid w:val="002D5BF5"/>
    <w:rsid w:val="002D5EE2"/>
    <w:rsid w:val="002D6330"/>
    <w:rsid w:val="002D718B"/>
    <w:rsid w:val="002D71F6"/>
    <w:rsid w:val="002D7708"/>
    <w:rsid w:val="002E03F0"/>
    <w:rsid w:val="002E0697"/>
    <w:rsid w:val="002E090F"/>
    <w:rsid w:val="002E1E47"/>
    <w:rsid w:val="002E1EC7"/>
    <w:rsid w:val="002E22F0"/>
    <w:rsid w:val="002E24B3"/>
    <w:rsid w:val="002E24DA"/>
    <w:rsid w:val="002E2BAE"/>
    <w:rsid w:val="002E32BB"/>
    <w:rsid w:val="002E3A90"/>
    <w:rsid w:val="002E4359"/>
    <w:rsid w:val="002E4C64"/>
    <w:rsid w:val="002E4E2B"/>
    <w:rsid w:val="002E52DB"/>
    <w:rsid w:val="002E5AFF"/>
    <w:rsid w:val="002E5F5D"/>
    <w:rsid w:val="002E5F8D"/>
    <w:rsid w:val="002E65D3"/>
    <w:rsid w:val="002E6699"/>
    <w:rsid w:val="002E6A95"/>
    <w:rsid w:val="002E6ABA"/>
    <w:rsid w:val="002E6C19"/>
    <w:rsid w:val="002F0CCE"/>
    <w:rsid w:val="002F1241"/>
    <w:rsid w:val="002F1975"/>
    <w:rsid w:val="002F1A39"/>
    <w:rsid w:val="002F2A43"/>
    <w:rsid w:val="002F3366"/>
    <w:rsid w:val="002F3F59"/>
    <w:rsid w:val="002F45CC"/>
    <w:rsid w:val="002F52AC"/>
    <w:rsid w:val="002F64A2"/>
    <w:rsid w:val="002F6B0C"/>
    <w:rsid w:val="002F6D81"/>
    <w:rsid w:val="002F7874"/>
    <w:rsid w:val="002F79E1"/>
    <w:rsid w:val="003002AE"/>
    <w:rsid w:val="00300569"/>
    <w:rsid w:val="003005F3"/>
    <w:rsid w:val="00300B19"/>
    <w:rsid w:val="00300DA4"/>
    <w:rsid w:val="00301393"/>
    <w:rsid w:val="003017BE"/>
    <w:rsid w:val="003019A6"/>
    <w:rsid w:val="00301F4B"/>
    <w:rsid w:val="003021C3"/>
    <w:rsid w:val="0030264D"/>
    <w:rsid w:val="00302706"/>
    <w:rsid w:val="0030278B"/>
    <w:rsid w:val="0030541D"/>
    <w:rsid w:val="00305A3A"/>
    <w:rsid w:val="00306572"/>
    <w:rsid w:val="00306D0F"/>
    <w:rsid w:val="003074BB"/>
    <w:rsid w:val="00310212"/>
    <w:rsid w:val="00310362"/>
    <w:rsid w:val="003104A4"/>
    <w:rsid w:val="003109EC"/>
    <w:rsid w:val="00310DEC"/>
    <w:rsid w:val="00311B3B"/>
    <w:rsid w:val="00311FCB"/>
    <w:rsid w:val="003120A3"/>
    <w:rsid w:val="0031233B"/>
    <w:rsid w:val="003134E2"/>
    <w:rsid w:val="003135E7"/>
    <w:rsid w:val="00314AFB"/>
    <w:rsid w:val="00314C5D"/>
    <w:rsid w:val="00314E92"/>
    <w:rsid w:val="00315429"/>
    <w:rsid w:val="00315EBA"/>
    <w:rsid w:val="00316701"/>
    <w:rsid w:val="00320652"/>
    <w:rsid w:val="0032091C"/>
    <w:rsid w:val="0032115C"/>
    <w:rsid w:val="00321590"/>
    <w:rsid w:val="00321EBB"/>
    <w:rsid w:val="00322080"/>
    <w:rsid w:val="0032237D"/>
    <w:rsid w:val="00322942"/>
    <w:rsid w:val="00322E21"/>
    <w:rsid w:val="0032366F"/>
    <w:rsid w:val="00323C29"/>
    <w:rsid w:val="00323FD3"/>
    <w:rsid w:val="00324D13"/>
    <w:rsid w:val="00325427"/>
    <w:rsid w:val="00325DCE"/>
    <w:rsid w:val="00326051"/>
    <w:rsid w:val="0032608C"/>
    <w:rsid w:val="0032618B"/>
    <w:rsid w:val="003264D0"/>
    <w:rsid w:val="003264F9"/>
    <w:rsid w:val="00326FE1"/>
    <w:rsid w:val="0032734D"/>
    <w:rsid w:val="0032794E"/>
    <w:rsid w:val="00330264"/>
    <w:rsid w:val="00331948"/>
    <w:rsid w:val="00331EBD"/>
    <w:rsid w:val="00331ECD"/>
    <w:rsid w:val="00332148"/>
    <w:rsid w:val="0033235F"/>
    <w:rsid w:val="0033265A"/>
    <w:rsid w:val="003327E1"/>
    <w:rsid w:val="003339B1"/>
    <w:rsid w:val="003343E0"/>
    <w:rsid w:val="003346E2"/>
    <w:rsid w:val="0033621E"/>
    <w:rsid w:val="00336393"/>
    <w:rsid w:val="0033670A"/>
    <w:rsid w:val="00337203"/>
    <w:rsid w:val="00337359"/>
    <w:rsid w:val="00340A06"/>
    <w:rsid w:val="00340BB2"/>
    <w:rsid w:val="00341007"/>
    <w:rsid w:val="00341273"/>
    <w:rsid w:val="00341F80"/>
    <w:rsid w:val="003420E9"/>
    <w:rsid w:val="00342DD1"/>
    <w:rsid w:val="00342E28"/>
    <w:rsid w:val="00342E51"/>
    <w:rsid w:val="0034373C"/>
    <w:rsid w:val="00343C46"/>
    <w:rsid w:val="003441EC"/>
    <w:rsid w:val="00344556"/>
    <w:rsid w:val="00344690"/>
    <w:rsid w:val="00344CC6"/>
    <w:rsid w:val="003454D2"/>
    <w:rsid w:val="0034669C"/>
    <w:rsid w:val="003473EA"/>
    <w:rsid w:val="00350AE4"/>
    <w:rsid w:val="00350D82"/>
    <w:rsid w:val="00352164"/>
    <w:rsid w:val="00352527"/>
    <w:rsid w:val="00353025"/>
    <w:rsid w:val="0035308B"/>
    <w:rsid w:val="0035350D"/>
    <w:rsid w:val="00354C16"/>
    <w:rsid w:val="00355069"/>
    <w:rsid w:val="00357732"/>
    <w:rsid w:val="00357EDA"/>
    <w:rsid w:val="0036091C"/>
    <w:rsid w:val="00360CA0"/>
    <w:rsid w:val="00360D12"/>
    <w:rsid w:val="003615B6"/>
    <w:rsid w:val="00361692"/>
    <w:rsid w:val="00361DE1"/>
    <w:rsid w:val="00361FB5"/>
    <w:rsid w:val="00362476"/>
    <w:rsid w:val="003626BA"/>
    <w:rsid w:val="003628AB"/>
    <w:rsid w:val="0036297B"/>
    <w:rsid w:val="003632C7"/>
    <w:rsid w:val="00363BAF"/>
    <w:rsid w:val="0036497B"/>
    <w:rsid w:val="00364DA5"/>
    <w:rsid w:val="0036547C"/>
    <w:rsid w:val="00366210"/>
    <w:rsid w:val="003666E3"/>
    <w:rsid w:val="003667E7"/>
    <w:rsid w:val="00366C6A"/>
    <w:rsid w:val="00366E2A"/>
    <w:rsid w:val="00367C16"/>
    <w:rsid w:val="0037003E"/>
    <w:rsid w:val="00370107"/>
    <w:rsid w:val="00370F6F"/>
    <w:rsid w:val="00373104"/>
    <w:rsid w:val="00373203"/>
    <w:rsid w:val="003735C1"/>
    <w:rsid w:val="00373870"/>
    <w:rsid w:val="00373A18"/>
    <w:rsid w:val="00373DB8"/>
    <w:rsid w:val="00373F4C"/>
    <w:rsid w:val="00374977"/>
    <w:rsid w:val="00374AC2"/>
    <w:rsid w:val="00374B25"/>
    <w:rsid w:val="00374B36"/>
    <w:rsid w:val="00374F2E"/>
    <w:rsid w:val="003750AC"/>
    <w:rsid w:val="00376D23"/>
    <w:rsid w:val="00376DFC"/>
    <w:rsid w:val="00376E80"/>
    <w:rsid w:val="00377C22"/>
    <w:rsid w:val="003805F3"/>
    <w:rsid w:val="0038169B"/>
    <w:rsid w:val="00381999"/>
    <w:rsid w:val="00382D8C"/>
    <w:rsid w:val="00383B02"/>
    <w:rsid w:val="00383D20"/>
    <w:rsid w:val="0038434C"/>
    <w:rsid w:val="003843AE"/>
    <w:rsid w:val="00384732"/>
    <w:rsid w:val="00384D85"/>
    <w:rsid w:val="00384E09"/>
    <w:rsid w:val="00385D10"/>
    <w:rsid w:val="00387170"/>
    <w:rsid w:val="0038729A"/>
    <w:rsid w:val="00387D02"/>
    <w:rsid w:val="00387FBC"/>
    <w:rsid w:val="00390019"/>
    <w:rsid w:val="00390238"/>
    <w:rsid w:val="003903FB"/>
    <w:rsid w:val="003913E3"/>
    <w:rsid w:val="00392B05"/>
    <w:rsid w:val="00392BA9"/>
    <w:rsid w:val="00392DE2"/>
    <w:rsid w:val="003931A1"/>
    <w:rsid w:val="00394174"/>
    <w:rsid w:val="003942BF"/>
    <w:rsid w:val="00394940"/>
    <w:rsid w:val="0039521C"/>
    <w:rsid w:val="00395254"/>
    <w:rsid w:val="00395660"/>
    <w:rsid w:val="00395726"/>
    <w:rsid w:val="003961AE"/>
    <w:rsid w:val="00396902"/>
    <w:rsid w:val="00396C13"/>
    <w:rsid w:val="003A0556"/>
    <w:rsid w:val="003A07A5"/>
    <w:rsid w:val="003A0933"/>
    <w:rsid w:val="003A09AB"/>
    <w:rsid w:val="003A0C05"/>
    <w:rsid w:val="003A0DE4"/>
    <w:rsid w:val="003A129A"/>
    <w:rsid w:val="003A1B86"/>
    <w:rsid w:val="003A1D43"/>
    <w:rsid w:val="003A21E5"/>
    <w:rsid w:val="003A27B0"/>
    <w:rsid w:val="003A2C34"/>
    <w:rsid w:val="003A371F"/>
    <w:rsid w:val="003A3C94"/>
    <w:rsid w:val="003A3D2E"/>
    <w:rsid w:val="003A44DE"/>
    <w:rsid w:val="003A4606"/>
    <w:rsid w:val="003A4C21"/>
    <w:rsid w:val="003A6D64"/>
    <w:rsid w:val="003A73CF"/>
    <w:rsid w:val="003A77D8"/>
    <w:rsid w:val="003B1756"/>
    <w:rsid w:val="003B17BD"/>
    <w:rsid w:val="003B1C97"/>
    <w:rsid w:val="003B39A6"/>
    <w:rsid w:val="003B4AAD"/>
    <w:rsid w:val="003B520C"/>
    <w:rsid w:val="003B52EB"/>
    <w:rsid w:val="003B6F1E"/>
    <w:rsid w:val="003B6F46"/>
    <w:rsid w:val="003B7DF6"/>
    <w:rsid w:val="003C0030"/>
    <w:rsid w:val="003C09D4"/>
    <w:rsid w:val="003C16C2"/>
    <w:rsid w:val="003C1EF9"/>
    <w:rsid w:val="003C1FA9"/>
    <w:rsid w:val="003C236C"/>
    <w:rsid w:val="003C2473"/>
    <w:rsid w:val="003C2A57"/>
    <w:rsid w:val="003C2F38"/>
    <w:rsid w:val="003C3B1C"/>
    <w:rsid w:val="003C3B52"/>
    <w:rsid w:val="003C47E1"/>
    <w:rsid w:val="003C486B"/>
    <w:rsid w:val="003C4B74"/>
    <w:rsid w:val="003C54F8"/>
    <w:rsid w:val="003C63C9"/>
    <w:rsid w:val="003C68AA"/>
    <w:rsid w:val="003C6F55"/>
    <w:rsid w:val="003C7F9F"/>
    <w:rsid w:val="003D10EF"/>
    <w:rsid w:val="003D148D"/>
    <w:rsid w:val="003D1909"/>
    <w:rsid w:val="003D1E2C"/>
    <w:rsid w:val="003D2C1B"/>
    <w:rsid w:val="003D2CE7"/>
    <w:rsid w:val="003D41DB"/>
    <w:rsid w:val="003D566D"/>
    <w:rsid w:val="003D5B5F"/>
    <w:rsid w:val="003D5F05"/>
    <w:rsid w:val="003D62D4"/>
    <w:rsid w:val="003D71C7"/>
    <w:rsid w:val="003D7350"/>
    <w:rsid w:val="003D7CA6"/>
    <w:rsid w:val="003E0710"/>
    <w:rsid w:val="003E0D0F"/>
    <w:rsid w:val="003E226D"/>
    <w:rsid w:val="003E2C49"/>
    <w:rsid w:val="003E3C63"/>
    <w:rsid w:val="003E460E"/>
    <w:rsid w:val="003E47F4"/>
    <w:rsid w:val="003E4A89"/>
    <w:rsid w:val="003E4BA1"/>
    <w:rsid w:val="003E4E74"/>
    <w:rsid w:val="003E76DC"/>
    <w:rsid w:val="003E7772"/>
    <w:rsid w:val="003E7BDC"/>
    <w:rsid w:val="003F1337"/>
    <w:rsid w:val="003F1760"/>
    <w:rsid w:val="003F37D6"/>
    <w:rsid w:val="003F4E54"/>
    <w:rsid w:val="003F6FF5"/>
    <w:rsid w:val="004003A8"/>
    <w:rsid w:val="004003B0"/>
    <w:rsid w:val="004008F1"/>
    <w:rsid w:val="00400F06"/>
    <w:rsid w:val="00401436"/>
    <w:rsid w:val="00401849"/>
    <w:rsid w:val="00401C0B"/>
    <w:rsid w:val="00401D91"/>
    <w:rsid w:val="004025DB"/>
    <w:rsid w:val="00403080"/>
    <w:rsid w:val="00404777"/>
    <w:rsid w:val="00404B15"/>
    <w:rsid w:val="00404F9C"/>
    <w:rsid w:val="00405661"/>
    <w:rsid w:val="00405A99"/>
    <w:rsid w:val="00405F09"/>
    <w:rsid w:val="00406398"/>
    <w:rsid w:val="00406E3D"/>
    <w:rsid w:val="004078BC"/>
    <w:rsid w:val="00407FC8"/>
    <w:rsid w:val="00410111"/>
    <w:rsid w:val="0041096E"/>
    <w:rsid w:val="00410E2E"/>
    <w:rsid w:val="00410E98"/>
    <w:rsid w:val="004125B5"/>
    <w:rsid w:val="004128F4"/>
    <w:rsid w:val="00412BAD"/>
    <w:rsid w:val="004132BF"/>
    <w:rsid w:val="004132F2"/>
    <w:rsid w:val="00415964"/>
    <w:rsid w:val="00416356"/>
    <w:rsid w:val="0041710D"/>
    <w:rsid w:val="0042231F"/>
    <w:rsid w:val="00422965"/>
    <w:rsid w:val="00423000"/>
    <w:rsid w:val="00423C18"/>
    <w:rsid w:val="00424A76"/>
    <w:rsid w:val="00425114"/>
    <w:rsid w:val="00425375"/>
    <w:rsid w:val="00425401"/>
    <w:rsid w:val="004257B9"/>
    <w:rsid w:val="00426474"/>
    <w:rsid w:val="00426F53"/>
    <w:rsid w:val="00427268"/>
    <w:rsid w:val="0042793C"/>
    <w:rsid w:val="00427944"/>
    <w:rsid w:val="00430509"/>
    <w:rsid w:val="0043154E"/>
    <w:rsid w:val="004329F2"/>
    <w:rsid w:val="00432D25"/>
    <w:rsid w:val="004332CB"/>
    <w:rsid w:val="0043378E"/>
    <w:rsid w:val="00434924"/>
    <w:rsid w:val="00435144"/>
    <w:rsid w:val="00435B0E"/>
    <w:rsid w:val="00435FBE"/>
    <w:rsid w:val="00436FF6"/>
    <w:rsid w:val="00437117"/>
    <w:rsid w:val="00437EA1"/>
    <w:rsid w:val="0044010E"/>
    <w:rsid w:val="0044044C"/>
    <w:rsid w:val="00440559"/>
    <w:rsid w:val="004406AF"/>
    <w:rsid w:val="0044162B"/>
    <w:rsid w:val="00442167"/>
    <w:rsid w:val="004423C8"/>
    <w:rsid w:val="004428D5"/>
    <w:rsid w:val="00442C17"/>
    <w:rsid w:val="00442FD6"/>
    <w:rsid w:val="00443084"/>
    <w:rsid w:val="00443232"/>
    <w:rsid w:val="0044395D"/>
    <w:rsid w:val="00443D2C"/>
    <w:rsid w:val="00443FD2"/>
    <w:rsid w:val="00445388"/>
    <w:rsid w:val="0044578F"/>
    <w:rsid w:val="00445F5D"/>
    <w:rsid w:val="00446A04"/>
    <w:rsid w:val="00450606"/>
    <w:rsid w:val="004513D3"/>
    <w:rsid w:val="004519C5"/>
    <w:rsid w:val="00451A5D"/>
    <w:rsid w:val="00451B0D"/>
    <w:rsid w:val="00451D0C"/>
    <w:rsid w:val="00452775"/>
    <w:rsid w:val="00452CD0"/>
    <w:rsid w:val="004533C0"/>
    <w:rsid w:val="004534E5"/>
    <w:rsid w:val="00454C44"/>
    <w:rsid w:val="00455520"/>
    <w:rsid w:val="00455F70"/>
    <w:rsid w:val="004570D7"/>
    <w:rsid w:val="0045738E"/>
    <w:rsid w:val="004612DA"/>
    <w:rsid w:val="004613AA"/>
    <w:rsid w:val="004619C3"/>
    <w:rsid w:val="00461DB7"/>
    <w:rsid w:val="00462B2B"/>
    <w:rsid w:val="00462D56"/>
    <w:rsid w:val="00463301"/>
    <w:rsid w:val="004634E8"/>
    <w:rsid w:val="0046370D"/>
    <w:rsid w:val="0046428B"/>
    <w:rsid w:val="00464753"/>
    <w:rsid w:val="00465425"/>
    <w:rsid w:val="00465B6D"/>
    <w:rsid w:val="00465B75"/>
    <w:rsid w:val="00465DB7"/>
    <w:rsid w:val="00465F3D"/>
    <w:rsid w:val="00466523"/>
    <w:rsid w:val="004666C6"/>
    <w:rsid w:val="00466878"/>
    <w:rsid w:val="00467D45"/>
    <w:rsid w:val="004708DE"/>
    <w:rsid w:val="00470E39"/>
    <w:rsid w:val="004714AA"/>
    <w:rsid w:val="004718DB"/>
    <w:rsid w:val="00472226"/>
    <w:rsid w:val="00472D7E"/>
    <w:rsid w:val="00473396"/>
    <w:rsid w:val="00473B13"/>
    <w:rsid w:val="00474E98"/>
    <w:rsid w:val="00474F62"/>
    <w:rsid w:val="00475D04"/>
    <w:rsid w:val="00475F62"/>
    <w:rsid w:val="0047610E"/>
    <w:rsid w:val="00476CB2"/>
    <w:rsid w:val="00476D36"/>
    <w:rsid w:val="004808B1"/>
    <w:rsid w:val="0048193D"/>
    <w:rsid w:val="00482024"/>
    <w:rsid w:val="00484AA2"/>
    <w:rsid w:val="00484F3B"/>
    <w:rsid w:val="004853F6"/>
    <w:rsid w:val="00485590"/>
    <w:rsid w:val="00486679"/>
    <w:rsid w:val="00486959"/>
    <w:rsid w:val="0048722A"/>
    <w:rsid w:val="004878AD"/>
    <w:rsid w:val="004901D5"/>
    <w:rsid w:val="004902BB"/>
    <w:rsid w:val="0049106A"/>
    <w:rsid w:val="00492626"/>
    <w:rsid w:val="00492E6A"/>
    <w:rsid w:val="00493F38"/>
    <w:rsid w:val="0049428A"/>
    <w:rsid w:val="004948BF"/>
    <w:rsid w:val="004949FC"/>
    <w:rsid w:val="004954E9"/>
    <w:rsid w:val="00495698"/>
    <w:rsid w:val="00495A04"/>
    <w:rsid w:val="004965E4"/>
    <w:rsid w:val="004968AE"/>
    <w:rsid w:val="00496ACC"/>
    <w:rsid w:val="00496EB5"/>
    <w:rsid w:val="00496F14"/>
    <w:rsid w:val="0049787F"/>
    <w:rsid w:val="00497EFC"/>
    <w:rsid w:val="004A02A3"/>
    <w:rsid w:val="004A0730"/>
    <w:rsid w:val="004A0B07"/>
    <w:rsid w:val="004A1022"/>
    <w:rsid w:val="004A19E9"/>
    <w:rsid w:val="004A1CC5"/>
    <w:rsid w:val="004A2654"/>
    <w:rsid w:val="004A31DB"/>
    <w:rsid w:val="004A3304"/>
    <w:rsid w:val="004A4C85"/>
    <w:rsid w:val="004A5CAD"/>
    <w:rsid w:val="004A6370"/>
    <w:rsid w:val="004A6D23"/>
    <w:rsid w:val="004A6E46"/>
    <w:rsid w:val="004B0504"/>
    <w:rsid w:val="004B07C3"/>
    <w:rsid w:val="004B0CCB"/>
    <w:rsid w:val="004B11ED"/>
    <w:rsid w:val="004B13BC"/>
    <w:rsid w:val="004B1EB5"/>
    <w:rsid w:val="004B35B7"/>
    <w:rsid w:val="004B35C6"/>
    <w:rsid w:val="004B36A4"/>
    <w:rsid w:val="004B3CE3"/>
    <w:rsid w:val="004B4232"/>
    <w:rsid w:val="004B483A"/>
    <w:rsid w:val="004B5088"/>
    <w:rsid w:val="004B5295"/>
    <w:rsid w:val="004B6EF3"/>
    <w:rsid w:val="004B789C"/>
    <w:rsid w:val="004B7EED"/>
    <w:rsid w:val="004B7F17"/>
    <w:rsid w:val="004C037A"/>
    <w:rsid w:val="004C0D9C"/>
    <w:rsid w:val="004C2321"/>
    <w:rsid w:val="004C31C4"/>
    <w:rsid w:val="004C455A"/>
    <w:rsid w:val="004C45B8"/>
    <w:rsid w:val="004C4C9D"/>
    <w:rsid w:val="004C54AD"/>
    <w:rsid w:val="004C583D"/>
    <w:rsid w:val="004C61BD"/>
    <w:rsid w:val="004C6826"/>
    <w:rsid w:val="004C6933"/>
    <w:rsid w:val="004C6B07"/>
    <w:rsid w:val="004C7D55"/>
    <w:rsid w:val="004C7D9C"/>
    <w:rsid w:val="004D0742"/>
    <w:rsid w:val="004D0A4E"/>
    <w:rsid w:val="004D11E6"/>
    <w:rsid w:val="004D192A"/>
    <w:rsid w:val="004D3541"/>
    <w:rsid w:val="004D4828"/>
    <w:rsid w:val="004D4B26"/>
    <w:rsid w:val="004D4BFF"/>
    <w:rsid w:val="004D53A2"/>
    <w:rsid w:val="004D59FB"/>
    <w:rsid w:val="004D6A58"/>
    <w:rsid w:val="004D7014"/>
    <w:rsid w:val="004D770D"/>
    <w:rsid w:val="004E0BD8"/>
    <w:rsid w:val="004E1110"/>
    <w:rsid w:val="004E13CE"/>
    <w:rsid w:val="004E2597"/>
    <w:rsid w:val="004E25BD"/>
    <w:rsid w:val="004E3B49"/>
    <w:rsid w:val="004E3F52"/>
    <w:rsid w:val="004E3F78"/>
    <w:rsid w:val="004E44B4"/>
    <w:rsid w:val="004E4832"/>
    <w:rsid w:val="004E5208"/>
    <w:rsid w:val="004E5287"/>
    <w:rsid w:val="004E5646"/>
    <w:rsid w:val="004E57F5"/>
    <w:rsid w:val="004E5DEF"/>
    <w:rsid w:val="004E6691"/>
    <w:rsid w:val="004F01CC"/>
    <w:rsid w:val="004F071C"/>
    <w:rsid w:val="004F0971"/>
    <w:rsid w:val="004F0977"/>
    <w:rsid w:val="004F168B"/>
    <w:rsid w:val="004F1760"/>
    <w:rsid w:val="004F1AFF"/>
    <w:rsid w:val="004F1FE7"/>
    <w:rsid w:val="004F2BBF"/>
    <w:rsid w:val="004F3194"/>
    <w:rsid w:val="004F333E"/>
    <w:rsid w:val="004F3A6A"/>
    <w:rsid w:val="004F3A8B"/>
    <w:rsid w:val="004F3BED"/>
    <w:rsid w:val="004F4737"/>
    <w:rsid w:val="004F4745"/>
    <w:rsid w:val="004F4B4A"/>
    <w:rsid w:val="004F5219"/>
    <w:rsid w:val="004F6742"/>
    <w:rsid w:val="004F6982"/>
    <w:rsid w:val="0050085F"/>
    <w:rsid w:val="005010D8"/>
    <w:rsid w:val="00501F3A"/>
    <w:rsid w:val="00502398"/>
    <w:rsid w:val="00502B0C"/>
    <w:rsid w:val="00502CCA"/>
    <w:rsid w:val="0050315D"/>
    <w:rsid w:val="005036B3"/>
    <w:rsid w:val="0050463A"/>
    <w:rsid w:val="00504879"/>
    <w:rsid w:val="00505091"/>
    <w:rsid w:val="00505B0B"/>
    <w:rsid w:val="00506BF3"/>
    <w:rsid w:val="00507876"/>
    <w:rsid w:val="005079C1"/>
    <w:rsid w:val="00507AA6"/>
    <w:rsid w:val="00507F0F"/>
    <w:rsid w:val="0051059B"/>
    <w:rsid w:val="00510B42"/>
    <w:rsid w:val="00510F57"/>
    <w:rsid w:val="0051126D"/>
    <w:rsid w:val="0051127C"/>
    <w:rsid w:val="00512A14"/>
    <w:rsid w:val="00512FCC"/>
    <w:rsid w:val="0051410B"/>
    <w:rsid w:val="0051571D"/>
    <w:rsid w:val="005175A5"/>
    <w:rsid w:val="00520CF9"/>
    <w:rsid w:val="00521720"/>
    <w:rsid w:val="005220F7"/>
    <w:rsid w:val="0052218A"/>
    <w:rsid w:val="00522243"/>
    <w:rsid w:val="00522D2C"/>
    <w:rsid w:val="005238FE"/>
    <w:rsid w:val="0052395C"/>
    <w:rsid w:val="00523A56"/>
    <w:rsid w:val="0052451A"/>
    <w:rsid w:val="00524B9A"/>
    <w:rsid w:val="00525B59"/>
    <w:rsid w:val="00525E9C"/>
    <w:rsid w:val="0052606F"/>
    <w:rsid w:val="005261C6"/>
    <w:rsid w:val="005262AF"/>
    <w:rsid w:val="00526BD4"/>
    <w:rsid w:val="00526E26"/>
    <w:rsid w:val="00527ACC"/>
    <w:rsid w:val="00527D7A"/>
    <w:rsid w:val="005308F4"/>
    <w:rsid w:val="00530D9C"/>
    <w:rsid w:val="00530ED9"/>
    <w:rsid w:val="00530F9F"/>
    <w:rsid w:val="00531147"/>
    <w:rsid w:val="00531B02"/>
    <w:rsid w:val="0053236C"/>
    <w:rsid w:val="005323A9"/>
    <w:rsid w:val="00532B25"/>
    <w:rsid w:val="00532C1A"/>
    <w:rsid w:val="00533974"/>
    <w:rsid w:val="00534270"/>
    <w:rsid w:val="0053472B"/>
    <w:rsid w:val="00534FFC"/>
    <w:rsid w:val="005351B2"/>
    <w:rsid w:val="00535796"/>
    <w:rsid w:val="005358B4"/>
    <w:rsid w:val="00536675"/>
    <w:rsid w:val="00537BAA"/>
    <w:rsid w:val="00541D2E"/>
    <w:rsid w:val="00542010"/>
    <w:rsid w:val="00543196"/>
    <w:rsid w:val="005433CF"/>
    <w:rsid w:val="0054394A"/>
    <w:rsid w:val="00543BB8"/>
    <w:rsid w:val="00543F78"/>
    <w:rsid w:val="005443B8"/>
    <w:rsid w:val="005445A6"/>
    <w:rsid w:val="0054480A"/>
    <w:rsid w:val="00544C6A"/>
    <w:rsid w:val="00544E96"/>
    <w:rsid w:val="00545A93"/>
    <w:rsid w:val="00545C80"/>
    <w:rsid w:val="00546413"/>
    <w:rsid w:val="00546F9A"/>
    <w:rsid w:val="00550268"/>
    <w:rsid w:val="005518E6"/>
    <w:rsid w:val="00552C47"/>
    <w:rsid w:val="00553614"/>
    <w:rsid w:val="005538BC"/>
    <w:rsid w:val="00553962"/>
    <w:rsid w:val="00553A99"/>
    <w:rsid w:val="00553AB2"/>
    <w:rsid w:val="005542A3"/>
    <w:rsid w:val="00555080"/>
    <w:rsid w:val="0055551A"/>
    <w:rsid w:val="005564EA"/>
    <w:rsid w:val="005565F5"/>
    <w:rsid w:val="005568B3"/>
    <w:rsid w:val="00556D30"/>
    <w:rsid w:val="005573EC"/>
    <w:rsid w:val="00557835"/>
    <w:rsid w:val="00561587"/>
    <w:rsid w:val="00561ADC"/>
    <w:rsid w:val="00561F7E"/>
    <w:rsid w:val="005620F0"/>
    <w:rsid w:val="0056211D"/>
    <w:rsid w:val="005639BD"/>
    <w:rsid w:val="005643BA"/>
    <w:rsid w:val="00564E00"/>
    <w:rsid w:val="00565A42"/>
    <w:rsid w:val="00570696"/>
    <w:rsid w:val="005714B6"/>
    <w:rsid w:val="00571693"/>
    <w:rsid w:val="0057224C"/>
    <w:rsid w:val="0057268D"/>
    <w:rsid w:val="00572E50"/>
    <w:rsid w:val="00573394"/>
    <w:rsid w:val="00573894"/>
    <w:rsid w:val="00573A52"/>
    <w:rsid w:val="00573AC0"/>
    <w:rsid w:val="005745B9"/>
    <w:rsid w:val="0057499F"/>
    <w:rsid w:val="005759F1"/>
    <w:rsid w:val="00575B34"/>
    <w:rsid w:val="00577015"/>
    <w:rsid w:val="00577840"/>
    <w:rsid w:val="005806FF"/>
    <w:rsid w:val="0058082C"/>
    <w:rsid w:val="00580B12"/>
    <w:rsid w:val="00581032"/>
    <w:rsid w:val="00581AB5"/>
    <w:rsid w:val="005821F5"/>
    <w:rsid w:val="005825FB"/>
    <w:rsid w:val="00582E06"/>
    <w:rsid w:val="005838FA"/>
    <w:rsid w:val="005847AC"/>
    <w:rsid w:val="00584905"/>
    <w:rsid w:val="005868B0"/>
    <w:rsid w:val="00586EC9"/>
    <w:rsid w:val="00587260"/>
    <w:rsid w:val="00587639"/>
    <w:rsid w:val="00587929"/>
    <w:rsid w:val="00587B50"/>
    <w:rsid w:val="00590F59"/>
    <w:rsid w:val="00591079"/>
    <w:rsid w:val="00592569"/>
    <w:rsid w:val="00594155"/>
    <w:rsid w:val="00594405"/>
    <w:rsid w:val="005944AB"/>
    <w:rsid w:val="0059468E"/>
    <w:rsid w:val="00594AB0"/>
    <w:rsid w:val="0059546D"/>
    <w:rsid w:val="00595CF2"/>
    <w:rsid w:val="00595E6F"/>
    <w:rsid w:val="00596151"/>
    <w:rsid w:val="0059756C"/>
    <w:rsid w:val="00597DDC"/>
    <w:rsid w:val="005A1B1D"/>
    <w:rsid w:val="005A1CD3"/>
    <w:rsid w:val="005A2CCC"/>
    <w:rsid w:val="005A39C8"/>
    <w:rsid w:val="005A449B"/>
    <w:rsid w:val="005A4B19"/>
    <w:rsid w:val="005A4CEB"/>
    <w:rsid w:val="005A5001"/>
    <w:rsid w:val="005A50DB"/>
    <w:rsid w:val="005A56A0"/>
    <w:rsid w:val="005A5F00"/>
    <w:rsid w:val="005A60B4"/>
    <w:rsid w:val="005B0490"/>
    <w:rsid w:val="005B05D0"/>
    <w:rsid w:val="005B20DC"/>
    <w:rsid w:val="005B3257"/>
    <w:rsid w:val="005B3CB3"/>
    <w:rsid w:val="005B46E7"/>
    <w:rsid w:val="005B4AF3"/>
    <w:rsid w:val="005B58D7"/>
    <w:rsid w:val="005B6C67"/>
    <w:rsid w:val="005B6C88"/>
    <w:rsid w:val="005B6EF6"/>
    <w:rsid w:val="005B7742"/>
    <w:rsid w:val="005B7AA4"/>
    <w:rsid w:val="005C11DD"/>
    <w:rsid w:val="005C2004"/>
    <w:rsid w:val="005C27C9"/>
    <w:rsid w:val="005C3E7C"/>
    <w:rsid w:val="005C403F"/>
    <w:rsid w:val="005C40AD"/>
    <w:rsid w:val="005C481A"/>
    <w:rsid w:val="005C4998"/>
    <w:rsid w:val="005C6708"/>
    <w:rsid w:val="005C6E19"/>
    <w:rsid w:val="005C74A7"/>
    <w:rsid w:val="005C7963"/>
    <w:rsid w:val="005C7BE4"/>
    <w:rsid w:val="005C7C30"/>
    <w:rsid w:val="005D0148"/>
    <w:rsid w:val="005D0773"/>
    <w:rsid w:val="005D09B6"/>
    <w:rsid w:val="005D0B82"/>
    <w:rsid w:val="005D1221"/>
    <w:rsid w:val="005D16E9"/>
    <w:rsid w:val="005D3090"/>
    <w:rsid w:val="005D3857"/>
    <w:rsid w:val="005D3BA6"/>
    <w:rsid w:val="005D4E7A"/>
    <w:rsid w:val="005D58AF"/>
    <w:rsid w:val="005D5AB4"/>
    <w:rsid w:val="005D65BD"/>
    <w:rsid w:val="005D72B5"/>
    <w:rsid w:val="005E139E"/>
    <w:rsid w:val="005E1979"/>
    <w:rsid w:val="005E20FF"/>
    <w:rsid w:val="005E28C1"/>
    <w:rsid w:val="005E2E09"/>
    <w:rsid w:val="005E30F7"/>
    <w:rsid w:val="005E341B"/>
    <w:rsid w:val="005E3A2D"/>
    <w:rsid w:val="005E468E"/>
    <w:rsid w:val="005E4839"/>
    <w:rsid w:val="005E4EC7"/>
    <w:rsid w:val="005E5827"/>
    <w:rsid w:val="005E6120"/>
    <w:rsid w:val="005E66F3"/>
    <w:rsid w:val="005E697B"/>
    <w:rsid w:val="005E6C6C"/>
    <w:rsid w:val="005E6F9D"/>
    <w:rsid w:val="005E7085"/>
    <w:rsid w:val="005E7111"/>
    <w:rsid w:val="005E7715"/>
    <w:rsid w:val="005F0716"/>
    <w:rsid w:val="005F0DC4"/>
    <w:rsid w:val="005F180B"/>
    <w:rsid w:val="005F3764"/>
    <w:rsid w:val="005F45D1"/>
    <w:rsid w:val="005F54FD"/>
    <w:rsid w:val="005F5802"/>
    <w:rsid w:val="005F5AC0"/>
    <w:rsid w:val="005F5B90"/>
    <w:rsid w:val="005F5BF7"/>
    <w:rsid w:val="005F5C8A"/>
    <w:rsid w:val="005F64A5"/>
    <w:rsid w:val="005F6D02"/>
    <w:rsid w:val="00600027"/>
    <w:rsid w:val="0060138C"/>
    <w:rsid w:val="006026A7"/>
    <w:rsid w:val="00602900"/>
    <w:rsid w:val="00603416"/>
    <w:rsid w:val="00603B49"/>
    <w:rsid w:val="00604719"/>
    <w:rsid w:val="00604EB4"/>
    <w:rsid w:val="00606E88"/>
    <w:rsid w:val="00610344"/>
    <w:rsid w:val="00610573"/>
    <w:rsid w:val="00612DC7"/>
    <w:rsid w:val="006130D6"/>
    <w:rsid w:val="006132C3"/>
    <w:rsid w:val="0061331B"/>
    <w:rsid w:val="00613A13"/>
    <w:rsid w:val="00613D04"/>
    <w:rsid w:val="00613DB4"/>
    <w:rsid w:val="00614EC0"/>
    <w:rsid w:val="00616029"/>
    <w:rsid w:val="006160CD"/>
    <w:rsid w:val="00616221"/>
    <w:rsid w:val="00616724"/>
    <w:rsid w:val="00616C45"/>
    <w:rsid w:val="00616F40"/>
    <w:rsid w:val="00617CAA"/>
    <w:rsid w:val="00617D4C"/>
    <w:rsid w:val="00617DFE"/>
    <w:rsid w:val="00617F72"/>
    <w:rsid w:val="00620B1A"/>
    <w:rsid w:val="00621203"/>
    <w:rsid w:val="00621C65"/>
    <w:rsid w:val="00621F39"/>
    <w:rsid w:val="00622D8F"/>
    <w:rsid w:val="00623205"/>
    <w:rsid w:val="00623247"/>
    <w:rsid w:val="006239C9"/>
    <w:rsid w:val="00624851"/>
    <w:rsid w:val="00624FB2"/>
    <w:rsid w:val="0062645A"/>
    <w:rsid w:val="0062681A"/>
    <w:rsid w:val="00626AF3"/>
    <w:rsid w:val="00627E89"/>
    <w:rsid w:val="006301C8"/>
    <w:rsid w:val="00630674"/>
    <w:rsid w:val="0063219F"/>
    <w:rsid w:val="00632264"/>
    <w:rsid w:val="00632271"/>
    <w:rsid w:val="006323EC"/>
    <w:rsid w:val="00634458"/>
    <w:rsid w:val="00635076"/>
    <w:rsid w:val="00635DE5"/>
    <w:rsid w:val="006377C6"/>
    <w:rsid w:val="00637C93"/>
    <w:rsid w:val="00637E5A"/>
    <w:rsid w:val="00640032"/>
    <w:rsid w:val="00640A6B"/>
    <w:rsid w:val="00641178"/>
    <w:rsid w:val="006416E5"/>
    <w:rsid w:val="006420CB"/>
    <w:rsid w:val="006427BE"/>
    <w:rsid w:val="006442D6"/>
    <w:rsid w:val="0064439C"/>
    <w:rsid w:val="006447F4"/>
    <w:rsid w:val="00644B44"/>
    <w:rsid w:val="00645055"/>
    <w:rsid w:val="00645A97"/>
    <w:rsid w:val="00647607"/>
    <w:rsid w:val="006477CC"/>
    <w:rsid w:val="006507C8"/>
    <w:rsid w:val="00651F82"/>
    <w:rsid w:val="006525AC"/>
    <w:rsid w:val="00653F6F"/>
    <w:rsid w:val="0065565D"/>
    <w:rsid w:val="0065597A"/>
    <w:rsid w:val="00655C5A"/>
    <w:rsid w:val="00656F7C"/>
    <w:rsid w:val="00657AD6"/>
    <w:rsid w:val="00657FDC"/>
    <w:rsid w:val="00661DDF"/>
    <w:rsid w:val="006621E2"/>
    <w:rsid w:val="0066242C"/>
    <w:rsid w:val="00662447"/>
    <w:rsid w:val="00662D11"/>
    <w:rsid w:val="00663416"/>
    <w:rsid w:val="006643FD"/>
    <w:rsid w:val="00665965"/>
    <w:rsid w:val="006667A5"/>
    <w:rsid w:val="006711DC"/>
    <w:rsid w:val="006715FF"/>
    <w:rsid w:val="00671D8E"/>
    <w:rsid w:val="00671FBF"/>
    <w:rsid w:val="00672544"/>
    <w:rsid w:val="00672FAE"/>
    <w:rsid w:val="00673831"/>
    <w:rsid w:val="00673BCF"/>
    <w:rsid w:val="00674481"/>
    <w:rsid w:val="006745A6"/>
    <w:rsid w:val="0067467C"/>
    <w:rsid w:val="00674B62"/>
    <w:rsid w:val="00674E8D"/>
    <w:rsid w:val="00675304"/>
    <w:rsid w:val="00675F8C"/>
    <w:rsid w:val="0067743E"/>
    <w:rsid w:val="00677505"/>
    <w:rsid w:val="006804A9"/>
    <w:rsid w:val="00680684"/>
    <w:rsid w:val="00680D6E"/>
    <w:rsid w:val="006820ED"/>
    <w:rsid w:val="00682B9B"/>
    <w:rsid w:val="006837DF"/>
    <w:rsid w:val="00683C68"/>
    <w:rsid w:val="006840D7"/>
    <w:rsid w:val="00684387"/>
    <w:rsid w:val="006857BE"/>
    <w:rsid w:val="0068597B"/>
    <w:rsid w:val="00685C05"/>
    <w:rsid w:val="00687675"/>
    <w:rsid w:val="00687EEC"/>
    <w:rsid w:val="00690AFD"/>
    <w:rsid w:val="00690F1B"/>
    <w:rsid w:val="00691116"/>
    <w:rsid w:val="00691119"/>
    <w:rsid w:val="006914BE"/>
    <w:rsid w:val="006932C1"/>
    <w:rsid w:val="00693384"/>
    <w:rsid w:val="00693689"/>
    <w:rsid w:val="00693B09"/>
    <w:rsid w:val="00693B61"/>
    <w:rsid w:val="00693DEC"/>
    <w:rsid w:val="00694AEF"/>
    <w:rsid w:val="00694D40"/>
    <w:rsid w:val="00694DF1"/>
    <w:rsid w:val="00695420"/>
    <w:rsid w:val="006964FE"/>
    <w:rsid w:val="00696945"/>
    <w:rsid w:val="0069777B"/>
    <w:rsid w:val="00697829"/>
    <w:rsid w:val="00697D0B"/>
    <w:rsid w:val="00697E14"/>
    <w:rsid w:val="006A0438"/>
    <w:rsid w:val="006A0D26"/>
    <w:rsid w:val="006A13D7"/>
    <w:rsid w:val="006A14FF"/>
    <w:rsid w:val="006A249A"/>
    <w:rsid w:val="006A28A4"/>
    <w:rsid w:val="006A2E07"/>
    <w:rsid w:val="006A329E"/>
    <w:rsid w:val="006A33B6"/>
    <w:rsid w:val="006A3640"/>
    <w:rsid w:val="006A40F0"/>
    <w:rsid w:val="006A4E95"/>
    <w:rsid w:val="006A51A2"/>
    <w:rsid w:val="006A538A"/>
    <w:rsid w:val="006A55F1"/>
    <w:rsid w:val="006A5DAE"/>
    <w:rsid w:val="006A6954"/>
    <w:rsid w:val="006A7A0C"/>
    <w:rsid w:val="006A7C52"/>
    <w:rsid w:val="006A7D9E"/>
    <w:rsid w:val="006B0143"/>
    <w:rsid w:val="006B01C3"/>
    <w:rsid w:val="006B0586"/>
    <w:rsid w:val="006B161C"/>
    <w:rsid w:val="006B23FB"/>
    <w:rsid w:val="006B4BD1"/>
    <w:rsid w:val="006B4C2F"/>
    <w:rsid w:val="006B643C"/>
    <w:rsid w:val="006B66B0"/>
    <w:rsid w:val="006B6908"/>
    <w:rsid w:val="006B6A17"/>
    <w:rsid w:val="006B6BA4"/>
    <w:rsid w:val="006B7E36"/>
    <w:rsid w:val="006C0424"/>
    <w:rsid w:val="006C061E"/>
    <w:rsid w:val="006C06B8"/>
    <w:rsid w:val="006C0A04"/>
    <w:rsid w:val="006C1E55"/>
    <w:rsid w:val="006C24A2"/>
    <w:rsid w:val="006C30B8"/>
    <w:rsid w:val="006C30C9"/>
    <w:rsid w:val="006C3122"/>
    <w:rsid w:val="006C39B0"/>
    <w:rsid w:val="006C515A"/>
    <w:rsid w:val="006C5226"/>
    <w:rsid w:val="006C5A0E"/>
    <w:rsid w:val="006C7890"/>
    <w:rsid w:val="006D06C6"/>
    <w:rsid w:val="006D0767"/>
    <w:rsid w:val="006D0829"/>
    <w:rsid w:val="006D0F95"/>
    <w:rsid w:val="006D1115"/>
    <w:rsid w:val="006D139D"/>
    <w:rsid w:val="006D2529"/>
    <w:rsid w:val="006D282D"/>
    <w:rsid w:val="006D29AB"/>
    <w:rsid w:val="006D3ADD"/>
    <w:rsid w:val="006D4D4D"/>
    <w:rsid w:val="006D61B9"/>
    <w:rsid w:val="006D6575"/>
    <w:rsid w:val="006D65A7"/>
    <w:rsid w:val="006D6B4C"/>
    <w:rsid w:val="006D72FA"/>
    <w:rsid w:val="006D7350"/>
    <w:rsid w:val="006D793E"/>
    <w:rsid w:val="006E15C2"/>
    <w:rsid w:val="006E202C"/>
    <w:rsid w:val="006E2089"/>
    <w:rsid w:val="006E2329"/>
    <w:rsid w:val="006E24E1"/>
    <w:rsid w:val="006E2DFC"/>
    <w:rsid w:val="006E2E49"/>
    <w:rsid w:val="006E3330"/>
    <w:rsid w:val="006E3F80"/>
    <w:rsid w:val="006E44E2"/>
    <w:rsid w:val="006E4903"/>
    <w:rsid w:val="006E5A80"/>
    <w:rsid w:val="006E5AB2"/>
    <w:rsid w:val="006E6437"/>
    <w:rsid w:val="006E7C14"/>
    <w:rsid w:val="006F00D0"/>
    <w:rsid w:val="006F0A0E"/>
    <w:rsid w:val="006F0F4F"/>
    <w:rsid w:val="006F15F5"/>
    <w:rsid w:val="006F285A"/>
    <w:rsid w:val="006F41BC"/>
    <w:rsid w:val="006F41FD"/>
    <w:rsid w:val="006F5881"/>
    <w:rsid w:val="006F638F"/>
    <w:rsid w:val="006F6B5B"/>
    <w:rsid w:val="006F7105"/>
    <w:rsid w:val="006F72B9"/>
    <w:rsid w:val="006F742C"/>
    <w:rsid w:val="00702444"/>
    <w:rsid w:val="0070286E"/>
    <w:rsid w:val="007028C1"/>
    <w:rsid w:val="007031CF"/>
    <w:rsid w:val="007033DB"/>
    <w:rsid w:val="00703956"/>
    <w:rsid w:val="00704663"/>
    <w:rsid w:val="00704DBD"/>
    <w:rsid w:val="00705A1F"/>
    <w:rsid w:val="00705EBD"/>
    <w:rsid w:val="00706672"/>
    <w:rsid w:val="00707CD9"/>
    <w:rsid w:val="00710DB3"/>
    <w:rsid w:val="00711339"/>
    <w:rsid w:val="00711959"/>
    <w:rsid w:val="007120D1"/>
    <w:rsid w:val="00712B07"/>
    <w:rsid w:val="00712FA8"/>
    <w:rsid w:val="007130C2"/>
    <w:rsid w:val="007138FA"/>
    <w:rsid w:val="00716BE6"/>
    <w:rsid w:val="0072137F"/>
    <w:rsid w:val="00721389"/>
    <w:rsid w:val="0072165F"/>
    <w:rsid w:val="007222D7"/>
    <w:rsid w:val="007232B1"/>
    <w:rsid w:val="00723A2B"/>
    <w:rsid w:val="00723D13"/>
    <w:rsid w:val="00724713"/>
    <w:rsid w:val="00724D68"/>
    <w:rsid w:val="00725C3C"/>
    <w:rsid w:val="007262F0"/>
    <w:rsid w:val="007267F8"/>
    <w:rsid w:val="0072728C"/>
    <w:rsid w:val="00727602"/>
    <w:rsid w:val="0073015F"/>
    <w:rsid w:val="00730BCA"/>
    <w:rsid w:val="00730D03"/>
    <w:rsid w:val="00730FA6"/>
    <w:rsid w:val="0073163D"/>
    <w:rsid w:val="0073165C"/>
    <w:rsid w:val="007318EE"/>
    <w:rsid w:val="00733DFC"/>
    <w:rsid w:val="0073433A"/>
    <w:rsid w:val="00734531"/>
    <w:rsid w:val="00735475"/>
    <w:rsid w:val="00735A3A"/>
    <w:rsid w:val="0073654D"/>
    <w:rsid w:val="00736701"/>
    <w:rsid w:val="00737608"/>
    <w:rsid w:val="00737E99"/>
    <w:rsid w:val="0074135D"/>
    <w:rsid w:val="00742E5D"/>
    <w:rsid w:val="00742FA6"/>
    <w:rsid w:val="00743B81"/>
    <w:rsid w:val="0074412B"/>
    <w:rsid w:val="007459D7"/>
    <w:rsid w:val="00747174"/>
    <w:rsid w:val="00747333"/>
    <w:rsid w:val="0074748C"/>
    <w:rsid w:val="00747A67"/>
    <w:rsid w:val="00747D76"/>
    <w:rsid w:val="00750E68"/>
    <w:rsid w:val="0075145B"/>
    <w:rsid w:val="00751813"/>
    <w:rsid w:val="00751ECF"/>
    <w:rsid w:val="007524CB"/>
    <w:rsid w:val="00752CDE"/>
    <w:rsid w:val="00752FC1"/>
    <w:rsid w:val="00753CDB"/>
    <w:rsid w:val="00754F78"/>
    <w:rsid w:val="00755CA4"/>
    <w:rsid w:val="0075719D"/>
    <w:rsid w:val="00757E61"/>
    <w:rsid w:val="00757F30"/>
    <w:rsid w:val="00760D17"/>
    <w:rsid w:val="00760F3D"/>
    <w:rsid w:val="007624BF"/>
    <w:rsid w:val="00762642"/>
    <w:rsid w:val="00762A11"/>
    <w:rsid w:val="00763678"/>
    <w:rsid w:val="00763D57"/>
    <w:rsid w:val="007645BA"/>
    <w:rsid w:val="00764C3F"/>
    <w:rsid w:val="00764E62"/>
    <w:rsid w:val="0076518C"/>
    <w:rsid w:val="007654F7"/>
    <w:rsid w:val="0076564F"/>
    <w:rsid w:val="00765A6E"/>
    <w:rsid w:val="00765B66"/>
    <w:rsid w:val="007665E9"/>
    <w:rsid w:val="007668E2"/>
    <w:rsid w:val="007669B2"/>
    <w:rsid w:val="00766DEC"/>
    <w:rsid w:val="00766F6B"/>
    <w:rsid w:val="00767761"/>
    <w:rsid w:val="00770F02"/>
    <w:rsid w:val="00771A2C"/>
    <w:rsid w:val="007721B4"/>
    <w:rsid w:val="00772A1F"/>
    <w:rsid w:val="00772A8A"/>
    <w:rsid w:val="00772E55"/>
    <w:rsid w:val="007737FA"/>
    <w:rsid w:val="007738C1"/>
    <w:rsid w:val="00774AAF"/>
    <w:rsid w:val="0077593E"/>
    <w:rsid w:val="00775B84"/>
    <w:rsid w:val="007779AF"/>
    <w:rsid w:val="00777BA5"/>
    <w:rsid w:val="0078028F"/>
    <w:rsid w:val="00781174"/>
    <w:rsid w:val="007826E0"/>
    <w:rsid w:val="007826EF"/>
    <w:rsid w:val="00782834"/>
    <w:rsid w:val="00782A14"/>
    <w:rsid w:val="00783B7E"/>
    <w:rsid w:val="0078411A"/>
    <w:rsid w:val="00784170"/>
    <w:rsid w:val="00784267"/>
    <w:rsid w:val="00784A66"/>
    <w:rsid w:val="00784CA0"/>
    <w:rsid w:val="0078577B"/>
    <w:rsid w:val="007858CF"/>
    <w:rsid w:val="00786CA0"/>
    <w:rsid w:val="007902FA"/>
    <w:rsid w:val="00790B8C"/>
    <w:rsid w:val="00790CDC"/>
    <w:rsid w:val="00791308"/>
    <w:rsid w:val="00792375"/>
    <w:rsid w:val="007934A3"/>
    <w:rsid w:val="00793D9A"/>
    <w:rsid w:val="00794F8E"/>
    <w:rsid w:val="00795B70"/>
    <w:rsid w:val="007972D1"/>
    <w:rsid w:val="00797A5D"/>
    <w:rsid w:val="007A03D0"/>
    <w:rsid w:val="007A091C"/>
    <w:rsid w:val="007A1D51"/>
    <w:rsid w:val="007A27A6"/>
    <w:rsid w:val="007A326B"/>
    <w:rsid w:val="007A32D6"/>
    <w:rsid w:val="007A395F"/>
    <w:rsid w:val="007A3EEE"/>
    <w:rsid w:val="007A408A"/>
    <w:rsid w:val="007A4977"/>
    <w:rsid w:val="007A54AB"/>
    <w:rsid w:val="007A6BC9"/>
    <w:rsid w:val="007A72AC"/>
    <w:rsid w:val="007A756B"/>
    <w:rsid w:val="007B07CF"/>
    <w:rsid w:val="007B0F51"/>
    <w:rsid w:val="007B1088"/>
    <w:rsid w:val="007B1149"/>
    <w:rsid w:val="007B1961"/>
    <w:rsid w:val="007B1A50"/>
    <w:rsid w:val="007B22F7"/>
    <w:rsid w:val="007B24F3"/>
    <w:rsid w:val="007B2A57"/>
    <w:rsid w:val="007B2E89"/>
    <w:rsid w:val="007B35E0"/>
    <w:rsid w:val="007B48A6"/>
    <w:rsid w:val="007B4B86"/>
    <w:rsid w:val="007B4FB8"/>
    <w:rsid w:val="007B5152"/>
    <w:rsid w:val="007B5318"/>
    <w:rsid w:val="007B53D5"/>
    <w:rsid w:val="007B5730"/>
    <w:rsid w:val="007B5B78"/>
    <w:rsid w:val="007B5C17"/>
    <w:rsid w:val="007B5F90"/>
    <w:rsid w:val="007B67EC"/>
    <w:rsid w:val="007B7001"/>
    <w:rsid w:val="007B78E0"/>
    <w:rsid w:val="007B7D18"/>
    <w:rsid w:val="007C0093"/>
    <w:rsid w:val="007C0280"/>
    <w:rsid w:val="007C240C"/>
    <w:rsid w:val="007C25BD"/>
    <w:rsid w:val="007C27E5"/>
    <w:rsid w:val="007C3119"/>
    <w:rsid w:val="007C3AEA"/>
    <w:rsid w:val="007C3E7E"/>
    <w:rsid w:val="007C4413"/>
    <w:rsid w:val="007C5276"/>
    <w:rsid w:val="007C57AC"/>
    <w:rsid w:val="007C5A78"/>
    <w:rsid w:val="007C7741"/>
    <w:rsid w:val="007C7971"/>
    <w:rsid w:val="007C7F52"/>
    <w:rsid w:val="007D0E7E"/>
    <w:rsid w:val="007D179C"/>
    <w:rsid w:val="007D1BE7"/>
    <w:rsid w:val="007D228C"/>
    <w:rsid w:val="007D24B9"/>
    <w:rsid w:val="007D2553"/>
    <w:rsid w:val="007D27DA"/>
    <w:rsid w:val="007D2CFF"/>
    <w:rsid w:val="007D2F39"/>
    <w:rsid w:val="007D339C"/>
    <w:rsid w:val="007D4136"/>
    <w:rsid w:val="007D43D8"/>
    <w:rsid w:val="007D62CF"/>
    <w:rsid w:val="007D68CA"/>
    <w:rsid w:val="007D726A"/>
    <w:rsid w:val="007E0FF2"/>
    <w:rsid w:val="007E1419"/>
    <w:rsid w:val="007E17C1"/>
    <w:rsid w:val="007E1D8E"/>
    <w:rsid w:val="007E324F"/>
    <w:rsid w:val="007E39D8"/>
    <w:rsid w:val="007E3A0C"/>
    <w:rsid w:val="007E3B77"/>
    <w:rsid w:val="007E3C39"/>
    <w:rsid w:val="007E3DB7"/>
    <w:rsid w:val="007E49A2"/>
    <w:rsid w:val="007E519D"/>
    <w:rsid w:val="007E5AD5"/>
    <w:rsid w:val="007E5D19"/>
    <w:rsid w:val="007E5D3B"/>
    <w:rsid w:val="007E6B7D"/>
    <w:rsid w:val="007E6CC7"/>
    <w:rsid w:val="007E6CE4"/>
    <w:rsid w:val="007E7FCA"/>
    <w:rsid w:val="007F06B6"/>
    <w:rsid w:val="007F07B6"/>
    <w:rsid w:val="007F14FB"/>
    <w:rsid w:val="007F15A9"/>
    <w:rsid w:val="007F1A84"/>
    <w:rsid w:val="007F2041"/>
    <w:rsid w:val="007F236C"/>
    <w:rsid w:val="007F2535"/>
    <w:rsid w:val="007F2C54"/>
    <w:rsid w:val="007F37EE"/>
    <w:rsid w:val="007F4379"/>
    <w:rsid w:val="007F4E17"/>
    <w:rsid w:val="007F527A"/>
    <w:rsid w:val="007F5DA0"/>
    <w:rsid w:val="007F705C"/>
    <w:rsid w:val="007F7190"/>
    <w:rsid w:val="007F726C"/>
    <w:rsid w:val="00800336"/>
    <w:rsid w:val="008005B2"/>
    <w:rsid w:val="00800BCC"/>
    <w:rsid w:val="00801501"/>
    <w:rsid w:val="008015C9"/>
    <w:rsid w:val="00801C68"/>
    <w:rsid w:val="00802602"/>
    <w:rsid w:val="00802685"/>
    <w:rsid w:val="00802BDD"/>
    <w:rsid w:val="00802E7D"/>
    <w:rsid w:val="0080337D"/>
    <w:rsid w:val="00803846"/>
    <w:rsid w:val="00804974"/>
    <w:rsid w:val="00804B10"/>
    <w:rsid w:val="008051E4"/>
    <w:rsid w:val="0080570C"/>
    <w:rsid w:val="0080642E"/>
    <w:rsid w:val="00806900"/>
    <w:rsid w:val="008073E5"/>
    <w:rsid w:val="00807924"/>
    <w:rsid w:val="00807ACD"/>
    <w:rsid w:val="008101B0"/>
    <w:rsid w:val="00811A9E"/>
    <w:rsid w:val="00811B59"/>
    <w:rsid w:val="008128A4"/>
    <w:rsid w:val="00812F12"/>
    <w:rsid w:val="00814462"/>
    <w:rsid w:val="00815CAB"/>
    <w:rsid w:val="008169A6"/>
    <w:rsid w:val="00816BBE"/>
    <w:rsid w:val="0081723C"/>
    <w:rsid w:val="00817364"/>
    <w:rsid w:val="00817F62"/>
    <w:rsid w:val="00821F90"/>
    <w:rsid w:val="008223CF"/>
    <w:rsid w:val="00822525"/>
    <w:rsid w:val="00822538"/>
    <w:rsid w:val="00822601"/>
    <w:rsid w:val="00822ADF"/>
    <w:rsid w:val="00822C28"/>
    <w:rsid w:val="00823595"/>
    <w:rsid w:val="008237C0"/>
    <w:rsid w:val="00824F6B"/>
    <w:rsid w:val="00825313"/>
    <w:rsid w:val="00825C39"/>
    <w:rsid w:val="00825E5E"/>
    <w:rsid w:val="008274DB"/>
    <w:rsid w:val="00827A16"/>
    <w:rsid w:val="0083121C"/>
    <w:rsid w:val="0083133D"/>
    <w:rsid w:val="008333B6"/>
    <w:rsid w:val="008340AF"/>
    <w:rsid w:val="0083435A"/>
    <w:rsid w:val="00834859"/>
    <w:rsid w:val="00834CFE"/>
    <w:rsid w:val="0083514D"/>
    <w:rsid w:val="008352B1"/>
    <w:rsid w:val="008352B8"/>
    <w:rsid w:val="0083571D"/>
    <w:rsid w:val="00835803"/>
    <w:rsid w:val="00835AB1"/>
    <w:rsid w:val="00837C90"/>
    <w:rsid w:val="008400BE"/>
    <w:rsid w:val="0084048D"/>
    <w:rsid w:val="008408DA"/>
    <w:rsid w:val="00840D60"/>
    <w:rsid w:val="00840FB9"/>
    <w:rsid w:val="0084144E"/>
    <w:rsid w:val="00841C06"/>
    <w:rsid w:val="00842E51"/>
    <w:rsid w:val="00843301"/>
    <w:rsid w:val="00843359"/>
    <w:rsid w:val="0084433F"/>
    <w:rsid w:val="008444B3"/>
    <w:rsid w:val="008464FD"/>
    <w:rsid w:val="008464FF"/>
    <w:rsid w:val="00847443"/>
    <w:rsid w:val="008505E0"/>
    <w:rsid w:val="00850A8E"/>
    <w:rsid w:val="0085114A"/>
    <w:rsid w:val="008518CA"/>
    <w:rsid w:val="008518F5"/>
    <w:rsid w:val="00851992"/>
    <w:rsid w:val="00851B04"/>
    <w:rsid w:val="00851E3C"/>
    <w:rsid w:val="008525F3"/>
    <w:rsid w:val="00853015"/>
    <w:rsid w:val="0085374D"/>
    <w:rsid w:val="00853855"/>
    <w:rsid w:val="00853C99"/>
    <w:rsid w:val="00854447"/>
    <w:rsid w:val="008551C3"/>
    <w:rsid w:val="0085522D"/>
    <w:rsid w:val="00855FD8"/>
    <w:rsid w:val="008561C2"/>
    <w:rsid w:val="00856208"/>
    <w:rsid w:val="00857F96"/>
    <w:rsid w:val="008604C1"/>
    <w:rsid w:val="00860788"/>
    <w:rsid w:val="008607B9"/>
    <w:rsid w:val="00860CE1"/>
    <w:rsid w:val="00861092"/>
    <w:rsid w:val="00861491"/>
    <w:rsid w:val="00862111"/>
    <w:rsid w:val="00862225"/>
    <w:rsid w:val="00863BD2"/>
    <w:rsid w:val="00865E87"/>
    <w:rsid w:val="00866728"/>
    <w:rsid w:val="00870008"/>
    <w:rsid w:val="00870724"/>
    <w:rsid w:val="00870772"/>
    <w:rsid w:val="00870A87"/>
    <w:rsid w:val="00871293"/>
    <w:rsid w:val="008715C2"/>
    <w:rsid w:val="00871B86"/>
    <w:rsid w:val="0087209E"/>
    <w:rsid w:val="00872605"/>
    <w:rsid w:val="00872D13"/>
    <w:rsid w:val="008731AD"/>
    <w:rsid w:val="008737DE"/>
    <w:rsid w:val="00873A78"/>
    <w:rsid w:val="0087420D"/>
    <w:rsid w:val="00874261"/>
    <w:rsid w:val="008742F8"/>
    <w:rsid w:val="00874BFE"/>
    <w:rsid w:val="00876B03"/>
    <w:rsid w:val="00877511"/>
    <w:rsid w:val="00877CDF"/>
    <w:rsid w:val="008803E4"/>
    <w:rsid w:val="00880452"/>
    <w:rsid w:val="008805FA"/>
    <w:rsid w:val="008809E8"/>
    <w:rsid w:val="00880B01"/>
    <w:rsid w:val="0088252F"/>
    <w:rsid w:val="008831E2"/>
    <w:rsid w:val="00883FCE"/>
    <w:rsid w:val="008856CD"/>
    <w:rsid w:val="008858EA"/>
    <w:rsid w:val="00887085"/>
    <w:rsid w:val="0089038E"/>
    <w:rsid w:val="00892700"/>
    <w:rsid w:val="00892A18"/>
    <w:rsid w:val="00893612"/>
    <w:rsid w:val="008938DE"/>
    <w:rsid w:val="00894A43"/>
    <w:rsid w:val="00895C2E"/>
    <w:rsid w:val="008962D6"/>
    <w:rsid w:val="00896598"/>
    <w:rsid w:val="00896D2D"/>
    <w:rsid w:val="00897918"/>
    <w:rsid w:val="008A0655"/>
    <w:rsid w:val="008A1078"/>
    <w:rsid w:val="008A126B"/>
    <w:rsid w:val="008A1E94"/>
    <w:rsid w:val="008A2C19"/>
    <w:rsid w:val="008A2C2D"/>
    <w:rsid w:val="008A2C45"/>
    <w:rsid w:val="008A3DAD"/>
    <w:rsid w:val="008A3F75"/>
    <w:rsid w:val="008A3FB2"/>
    <w:rsid w:val="008A4128"/>
    <w:rsid w:val="008A4959"/>
    <w:rsid w:val="008A4E4E"/>
    <w:rsid w:val="008A60EB"/>
    <w:rsid w:val="008A6E9F"/>
    <w:rsid w:val="008A7199"/>
    <w:rsid w:val="008A7960"/>
    <w:rsid w:val="008B0459"/>
    <w:rsid w:val="008B04AC"/>
    <w:rsid w:val="008B0D95"/>
    <w:rsid w:val="008B1D40"/>
    <w:rsid w:val="008B26C2"/>
    <w:rsid w:val="008B521D"/>
    <w:rsid w:val="008B552D"/>
    <w:rsid w:val="008B564D"/>
    <w:rsid w:val="008B5DA5"/>
    <w:rsid w:val="008B6B07"/>
    <w:rsid w:val="008B6CA5"/>
    <w:rsid w:val="008C02D1"/>
    <w:rsid w:val="008C03E9"/>
    <w:rsid w:val="008C0AEE"/>
    <w:rsid w:val="008C107B"/>
    <w:rsid w:val="008C1AF3"/>
    <w:rsid w:val="008C2125"/>
    <w:rsid w:val="008C2470"/>
    <w:rsid w:val="008C2D32"/>
    <w:rsid w:val="008C2D96"/>
    <w:rsid w:val="008C30D3"/>
    <w:rsid w:val="008C32FD"/>
    <w:rsid w:val="008C3E24"/>
    <w:rsid w:val="008C3E66"/>
    <w:rsid w:val="008C4250"/>
    <w:rsid w:val="008C4466"/>
    <w:rsid w:val="008C54A7"/>
    <w:rsid w:val="008C5FAF"/>
    <w:rsid w:val="008C6E3E"/>
    <w:rsid w:val="008C796F"/>
    <w:rsid w:val="008D017B"/>
    <w:rsid w:val="008D0272"/>
    <w:rsid w:val="008D0714"/>
    <w:rsid w:val="008D07D0"/>
    <w:rsid w:val="008D1851"/>
    <w:rsid w:val="008D18B3"/>
    <w:rsid w:val="008D1B73"/>
    <w:rsid w:val="008D26B8"/>
    <w:rsid w:val="008D3106"/>
    <w:rsid w:val="008D34E1"/>
    <w:rsid w:val="008D35E6"/>
    <w:rsid w:val="008D3A9C"/>
    <w:rsid w:val="008D4EDD"/>
    <w:rsid w:val="008D5373"/>
    <w:rsid w:val="008D58F5"/>
    <w:rsid w:val="008D5F17"/>
    <w:rsid w:val="008D6276"/>
    <w:rsid w:val="008D63A0"/>
    <w:rsid w:val="008D7637"/>
    <w:rsid w:val="008E15B9"/>
    <w:rsid w:val="008E2106"/>
    <w:rsid w:val="008E24C3"/>
    <w:rsid w:val="008E2EB4"/>
    <w:rsid w:val="008E3727"/>
    <w:rsid w:val="008E3748"/>
    <w:rsid w:val="008E4341"/>
    <w:rsid w:val="008E4931"/>
    <w:rsid w:val="008E4A76"/>
    <w:rsid w:val="008E4B16"/>
    <w:rsid w:val="008E55F6"/>
    <w:rsid w:val="008E5641"/>
    <w:rsid w:val="008E5EDC"/>
    <w:rsid w:val="008E5FA3"/>
    <w:rsid w:val="008E6E52"/>
    <w:rsid w:val="008E7B90"/>
    <w:rsid w:val="008E7E99"/>
    <w:rsid w:val="008F06C8"/>
    <w:rsid w:val="008F1B15"/>
    <w:rsid w:val="008F1FE1"/>
    <w:rsid w:val="008F2DB6"/>
    <w:rsid w:val="008F2F28"/>
    <w:rsid w:val="008F3206"/>
    <w:rsid w:val="008F3431"/>
    <w:rsid w:val="008F4166"/>
    <w:rsid w:val="008F449E"/>
    <w:rsid w:val="008F46B7"/>
    <w:rsid w:val="008F49AE"/>
    <w:rsid w:val="008F4A34"/>
    <w:rsid w:val="008F51CD"/>
    <w:rsid w:val="008F549E"/>
    <w:rsid w:val="008F6034"/>
    <w:rsid w:val="008F60B0"/>
    <w:rsid w:val="008F6493"/>
    <w:rsid w:val="008F6DB9"/>
    <w:rsid w:val="008F7411"/>
    <w:rsid w:val="009003AF"/>
    <w:rsid w:val="0090054B"/>
    <w:rsid w:val="00900DD3"/>
    <w:rsid w:val="00901B46"/>
    <w:rsid w:val="00901FAE"/>
    <w:rsid w:val="00902A1A"/>
    <w:rsid w:val="00903376"/>
    <w:rsid w:val="0090337E"/>
    <w:rsid w:val="009047C0"/>
    <w:rsid w:val="0090564F"/>
    <w:rsid w:val="00905676"/>
    <w:rsid w:val="00905C35"/>
    <w:rsid w:val="009063B6"/>
    <w:rsid w:val="00906800"/>
    <w:rsid w:val="009100D7"/>
    <w:rsid w:val="00910AB2"/>
    <w:rsid w:val="0091220F"/>
    <w:rsid w:val="00913EF9"/>
    <w:rsid w:val="00914CA9"/>
    <w:rsid w:val="0091523B"/>
    <w:rsid w:val="0091542F"/>
    <w:rsid w:val="00915CEB"/>
    <w:rsid w:val="009163ED"/>
    <w:rsid w:val="009169B4"/>
    <w:rsid w:val="00916D47"/>
    <w:rsid w:val="00917156"/>
    <w:rsid w:val="00917884"/>
    <w:rsid w:val="00917C7B"/>
    <w:rsid w:val="00917EEC"/>
    <w:rsid w:val="00920507"/>
    <w:rsid w:val="00920945"/>
    <w:rsid w:val="00921898"/>
    <w:rsid w:val="009219A6"/>
    <w:rsid w:val="00921C26"/>
    <w:rsid w:val="00922F2A"/>
    <w:rsid w:val="0092301D"/>
    <w:rsid w:val="00924051"/>
    <w:rsid w:val="009244FD"/>
    <w:rsid w:val="00924B41"/>
    <w:rsid w:val="00925872"/>
    <w:rsid w:val="00925F15"/>
    <w:rsid w:val="00926256"/>
    <w:rsid w:val="0092668D"/>
    <w:rsid w:val="0092673B"/>
    <w:rsid w:val="00926BD8"/>
    <w:rsid w:val="009275C0"/>
    <w:rsid w:val="00927FFD"/>
    <w:rsid w:val="0093197E"/>
    <w:rsid w:val="00932CB1"/>
    <w:rsid w:val="00932CE3"/>
    <w:rsid w:val="009334CE"/>
    <w:rsid w:val="0093396A"/>
    <w:rsid w:val="00933C6C"/>
    <w:rsid w:val="00934123"/>
    <w:rsid w:val="0093490A"/>
    <w:rsid w:val="0093520A"/>
    <w:rsid w:val="00935D34"/>
    <w:rsid w:val="00935D55"/>
    <w:rsid w:val="009368ED"/>
    <w:rsid w:val="00936A06"/>
    <w:rsid w:val="00936BB8"/>
    <w:rsid w:val="00936E0C"/>
    <w:rsid w:val="009404D1"/>
    <w:rsid w:val="00940B0F"/>
    <w:rsid w:val="00940F03"/>
    <w:rsid w:val="009415A1"/>
    <w:rsid w:val="00941A24"/>
    <w:rsid w:val="00941C87"/>
    <w:rsid w:val="009424DF"/>
    <w:rsid w:val="00942C0D"/>
    <w:rsid w:val="00942E5A"/>
    <w:rsid w:val="00942E8A"/>
    <w:rsid w:val="00942FCC"/>
    <w:rsid w:val="00943B23"/>
    <w:rsid w:val="00943D24"/>
    <w:rsid w:val="00943F71"/>
    <w:rsid w:val="0094481C"/>
    <w:rsid w:val="0094531C"/>
    <w:rsid w:val="009456CF"/>
    <w:rsid w:val="009457D9"/>
    <w:rsid w:val="00945823"/>
    <w:rsid w:val="00945CA3"/>
    <w:rsid w:val="009460A2"/>
    <w:rsid w:val="00946382"/>
    <w:rsid w:val="009474E3"/>
    <w:rsid w:val="00947BCD"/>
    <w:rsid w:val="00950D38"/>
    <w:rsid w:val="00951C01"/>
    <w:rsid w:val="00952993"/>
    <w:rsid w:val="00952DD8"/>
    <w:rsid w:val="00953BF2"/>
    <w:rsid w:val="0095460C"/>
    <w:rsid w:val="00954CB3"/>
    <w:rsid w:val="00954D14"/>
    <w:rsid w:val="00956276"/>
    <w:rsid w:val="009570ED"/>
    <w:rsid w:val="00957828"/>
    <w:rsid w:val="0096085C"/>
    <w:rsid w:val="00962647"/>
    <w:rsid w:val="00962D17"/>
    <w:rsid w:val="009633D7"/>
    <w:rsid w:val="009636BF"/>
    <w:rsid w:val="00963A16"/>
    <w:rsid w:val="00963E12"/>
    <w:rsid w:val="00965826"/>
    <w:rsid w:val="00965A9F"/>
    <w:rsid w:val="00965C6C"/>
    <w:rsid w:val="00966085"/>
    <w:rsid w:val="009669EB"/>
    <w:rsid w:val="00966A87"/>
    <w:rsid w:val="00966F99"/>
    <w:rsid w:val="009673BF"/>
    <w:rsid w:val="00967436"/>
    <w:rsid w:val="00970622"/>
    <w:rsid w:val="00970959"/>
    <w:rsid w:val="00971D65"/>
    <w:rsid w:val="00971FE5"/>
    <w:rsid w:val="00972041"/>
    <w:rsid w:val="00972641"/>
    <w:rsid w:val="00972716"/>
    <w:rsid w:val="00973167"/>
    <w:rsid w:val="00973B8E"/>
    <w:rsid w:val="009749D2"/>
    <w:rsid w:val="00975272"/>
    <w:rsid w:val="009752BE"/>
    <w:rsid w:val="009756EA"/>
    <w:rsid w:val="00975DD4"/>
    <w:rsid w:val="009763CF"/>
    <w:rsid w:val="00976A4D"/>
    <w:rsid w:val="009808D7"/>
    <w:rsid w:val="00980CE5"/>
    <w:rsid w:val="00981516"/>
    <w:rsid w:val="00981A4B"/>
    <w:rsid w:val="00981ADA"/>
    <w:rsid w:val="00981BE7"/>
    <w:rsid w:val="00982AA7"/>
    <w:rsid w:val="00982BCA"/>
    <w:rsid w:val="0098322C"/>
    <w:rsid w:val="00984588"/>
    <w:rsid w:val="00985BD6"/>
    <w:rsid w:val="0098749E"/>
    <w:rsid w:val="009901A1"/>
    <w:rsid w:val="00990CB6"/>
    <w:rsid w:val="00991483"/>
    <w:rsid w:val="00991B88"/>
    <w:rsid w:val="00992ACC"/>
    <w:rsid w:val="009938F1"/>
    <w:rsid w:val="00994925"/>
    <w:rsid w:val="0099510C"/>
    <w:rsid w:val="009966AD"/>
    <w:rsid w:val="0099676A"/>
    <w:rsid w:val="00996B43"/>
    <w:rsid w:val="00997E0A"/>
    <w:rsid w:val="009A03B9"/>
    <w:rsid w:val="009A07A4"/>
    <w:rsid w:val="009A0D05"/>
    <w:rsid w:val="009A2616"/>
    <w:rsid w:val="009A2EE7"/>
    <w:rsid w:val="009A3094"/>
    <w:rsid w:val="009A34C4"/>
    <w:rsid w:val="009A3DCC"/>
    <w:rsid w:val="009A3E3F"/>
    <w:rsid w:val="009A41C7"/>
    <w:rsid w:val="009A4288"/>
    <w:rsid w:val="009A4AB1"/>
    <w:rsid w:val="009A4B3C"/>
    <w:rsid w:val="009A4F42"/>
    <w:rsid w:val="009A55AA"/>
    <w:rsid w:val="009A5D62"/>
    <w:rsid w:val="009A6A9F"/>
    <w:rsid w:val="009A73CA"/>
    <w:rsid w:val="009A7B61"/>
    <w:rsid w:val="009B01C5"/>
    <w:rsid w:val="009B05DC"/>
    <w:rsid w:val="009B1AA8"/>
    <w:rsid w:val="009B2071"/>
    <w:rsid w:val="009B253A"/>
    <w:rsid w:val="009B2C93"/>
    <w:rsid w:val="009B3693"/>
    <w:rsid w:val="009B3886"/>
    <w:rsid w:val="009B3FF3"/>
    <w:rsid w:val="009B6315"/>
    <w:rsid w:val="009B661D"/>
    <w:rsid w:val="009B71F4"/>
    <w:rsid w:val="009C047F"/>
    <w:rsid w:val="009C2300"/>
    <w:rsid w:val="009C2A2F"/>
    <w:rsid w:val="009C2E8B"/>
    <w:rsid w:val="009C3DED"/>
    <w:rsid w:val="009C4284"/>
    <w:rsid w:val="009C601D"/>
    <w:rsid w:val="009C60D4"/>
    <w:rsid w:val="009C63E4"/>
    <w:rsid w:val="009C676A"/>
    <w:rsid w:val="009C6BAC"/>
    <w:rsid w:val="009C78DB"/>
    <w:rsid w:val="009C7F99"/>
    <w:rsid w:val="009D00DF"/>
    <w:rsid w:val="009D031C"/>
    <w:rsid w:val="009D0832"/>
    <w:rsid w:val="009D1C57"/>
    <w:rsid w:val="009D241A"/>
    <w:rsid w:val="009D3925"/>
    <w:rsid w:val="009D39A8"/>
    <w:rsid w:val="009D3E04"/>
    <w:rsid w:val="009D3F20"/>
    <w:rsid w:val="009D4CB8"/>
    <w:rsid w:val="009D55EC"/>
    <w:rsid w:val="009D7E25"/>
    <w:rsid w:val="009E0DD5"/>
    <w:rsid w:val="009E1523"/>
    <w:rsid w:val="009E164B"/>
    <w:rsid w:val="009E23B6"/>
    <w:rsid w:val="009E280C"/>
    <w:rsid w:val="009E3223"/>
    <w:rsid w:val="009E36C8"/>
    <w:rsid w:val="009E3FC7"/>
    <w:rsid w:val="009E411D"/>
    <w:rsid w:val="009E4253"/>
    <w:rsid w:val="009E53BC"/>
    <w:rsid w:val="009E6BCF"/>
    <w:rsid w:val="009E6CAF"/>
    <w:rsid w:val="009E7082"/>
    <w:rsid w:val="009E7102"/>
    <w:rsid w:val="009E7AB9"/>
    <w:rsid w:val="009E7ABE"/>
    <w:rsid w:val="009F0408"/>
    <w:rsid w:val="009F100C"/>
    <w:rsid w:val="009F168D"/>
    <w:rsid w:val="009F283E"/>
    <w:rsid w:val="009F287A"/>
    <w:rsid w:val="009F2AA7"/>
    <w:rsid w:val="009F36F8"/>
    <w:rsid w:val="009F3C21"/>
    <w:rsid w:val="009F4D20"/>
    <w:rsid w:val="009F508E"/>
    <w:rsid w:val="009F5443"/>
    <w:rsid w:val="009F5506"/>
    <w:rsid w:val="009F5C6E"/>
    <w:rsid w:val="009F6C92"/>
    <w:rsid w:val="009F6F26"/>
    <w:rsid w:val="00A001BF"/>
    <w:rsid w:val="00A005C3"/>
    <w:rsid w:val="00A00E20"/>
    <w:rsid w:val="00A03B0A"/>
    <w:rsid w:val="00A042D8"/>
    <w:rsid w:val="00A0459B"/>
    <w:rsid w:val="00A04CFB"/>
    <w:rsid w:val="00A0519A"/>
    <w:rsid w:val="00A05DE6"/>
    <w:rsid w:val="00A063C8"/>
    <w:rsid w:val="00A0663A"/>
    <w:rsid w:val="00A102F8"/>
    <w:rsid w:val="00A1045F"/>
    <w:rsid w:val="00A10F66"/>
    <w:rsid w:val="00A11BE2"/>
    <w:rsid w:val="00A131D3"/>
    <w:rsid w:val="00A13D48"/>
    <w:rsid w:val="00A13E01"/>
    <w:rsid w:val="00A14010"/>
    <w:rsid w:val="00A146FF"/>
    <w:rsid w:val="00A147E0"/>
    <w:rsid w:val="00A150F9"/>
    <w:rsid w:val="00A15AE3"/>
    <w:rsid w:val="00A15BC5"/>
    <w:rsid w:val="00A172FE"/>
    <w:rsid w:val="00A175EF"/>
    <w:rsid w:val="00A2199B"/>
    <w:rsid w:val="00A21A0C"/>
    <w:rsid w:val="00A21C43"/>
    <w:rsid w:val="00A21DE6"/>
    <w:rsid w:val="00A23157"/>
    <w:rsid w:val="00A252C5"/>
    <w:rsid w:val="00A25672"/>
    <w:rsid w:val="00A2569F"/>
    <w:rsid w:val="00A257B8"/>
    <w:rsid w:val="00A25F39"/>
    <w:rsid w:val="00A26742"/>
    <w:rsid w:val="00A26895"/>
    <w:rsid w:val="00A2713D"/>
    <w:rsid w:val="00A27194"/>
    <w:rsid w:val="00A273D8"/>
    <w:rsid w:val="00A2764F"/>
    <w:rsid w:val="00A2788B"/>
    <w:rsid w:val="00A27BE2"/>
    <w:rsid w:val="00A30356"/>
    <w:rsid w:val="00A30725"/>
    <w:rsid w:val="00A316A9"/>
    <w:rsid w:val="00A31D6B"/>
    <w:rsid w:val="00A32513"/>
    <w:rsid w:val="00A32A29"/>
    <w:rsid w:val="00A3305A"/>
    <w:rsid w:val="00A3383A"/>
    <w:rsid w:val="00A33BD5"/>
    <w:rsid w:val="00A347DF"/>
    <w:rsid w:val="00A34A9D"/>
    <w:rsid w:val="00A357C9"/>
    <w:rsid w:val="00A36034"/>
    <w:rsid w:val="00A369EE"/>
    <w:rsid w:val="00A36C60"/>
    <w:rsid w:val="00A3721C"/>
    <w:rsid w:val="00A408D6"/>
    <w:rsid w:val="00A40B56"/>
    <w:rsid w:val="00A4153D"/>
    <w:rsid w:val="00A41C7E"/>
    <w:rsid w:val="00A41D2F"/>
    <w:rsid w:val="00A425A3"/>
    <w:rsid w:val="00A43541"/>
    <w:rsid w:val="00A4512B"/>
    <w:rsid w:val="00A4519F"/>
    <w:rsid w:val="00A45471"/>
    <w:rsid w:val="00A45F72"/>
    <w:rsid w:val="00A46B52"/>
    <w:rsid w:val="00A476BA"/>
    <w:rsid w:val="00A47C6C"/>
    <w:rsid w:val="00A501C5"/>
    <w:rsid w:val="00A5061D"/>
    <w:rsid w:val="00A5113E"/>
    <w:rsid w:val="00A51689"/>
    <w:rsid w:val="00A524CC"/>
    <w:rsid w:val="00A5352C"/>
    <w:rsid w:val="00A5414F"/>
    <w:rsid w:val="00A54451"/>
    <w:rsid w:val="00A54758"/>
    <w:rsid w:val="00A5563D"/>
    <w:rsid w:val="00A55F9F"/>
    <w:rsid w:val="00A56058"/>
    <w:rsid w:val="00A5625C"/>
    <w:rsid w:val="00A563FD"/>
    <w:rsid w:val="00A564C5"/>
    <w:rsid w:val="00A56A48"/>
    <w:rsid w:val="00A56BFE"/>
    <w:rsid w:val="00A60223"/>
    <w:rsid w:val="00A60642"/>
    <w:rsid w:val="00A6070C"/>
    <w:rsid w:val="00A60909"/>
    <w:rsid w:val="00A60E75"/>
    <w:rsid w:val="00A6176B"/>
    <w:rsid w:val="00A6176D"/>
    <w:rsid w:val="00A6254F"/>
    <w:rsid w:val="00A62C16"/>
    <w:rsid w:val="00A62DD3"/>
    <w:rsid w:val="00A634DD"/>
    <w:rsid w:val="00A636C7"/>
    <w:rsid w:val="00A63BCB"/>
    <w:rsid w:val="00A64ADB"/>
    <w:rsid w:val="00A66122"/>
    <w:rsid w:val="00A66541"/>
    <w:rsid w:val="00A6674C"/>
    <w:rsid w:val="00A66880"/>
    <w:rsid w:val="00A669BC"/>
    <w:rsid w:val="00A7026B"/>
    <w:rsid w:val="00A72B0E"/>
    <w:rsid w:val="00A72D5B"/>
    <w:rsid w:val="00A7377C"/>
    <w:rsid w:val="00A73D95"/>
    <w:rsid w:val="00A75098"/>
    <w:rsid w:val="00A7642C"/>
    <w:rsid w:val="00A76633"/>
    <w:rsid w:val="00A76DA5"/>
    <w:rsid w:val="00A77A50"/>
    <w:rsid w:val="00A807AC"/>
    <w:rsid w:val="00A81020"/>
    <w:rsid w:val="00A814AD"/>
    <w:rsid w:val="00A817CA"/>
    <w:rsid w:val="00A81843"/>
    <w:rsid w:val="00A81FA2"/>
    <w:rsid w:val="00A8311C"/>
    <w:rsid w:val="00A834C1"/>
    <w:rsid w:val="00A83D7B"/>
    <w:rsid w:val="00A842E0"/>
    <w:rsid w:val="00A8469F"/>
    <w:rsid w:val="00A84F0F"/>
    <w:rsid w:val="00A85065"/>
    <w:rsid w:val="00A857F1"/>
    <w:rsid w:val="00A85DE0"/>
    <w:rsid w:val="00A861DF"/>
    <w:rsid w:val="00A86319"/>
    <w:rsid w:val="00A8655C"/>
    <w:rsid w:val="00A86F14"/>
    <w:rsid w:val="00A8723D"/>
    <w:rsid w:val="00A900DD"/>
    <w:rsid w:val="00A90157"/>
    <w:rsid w:val="00A9064D"/>
    <w:rsid w:val="00A90F2B"/>
    <w:rsid w:val="00A910FF"/>
    <w:rsid w:val="00A9127B"/>
    <w:rsid w:val="00A91D8C"/>
    <w:rsid w:val="00A91DAA"/>
    <w:rsid w:val="00A92606"/>
    <w:rsid w:val="00A92A47"/>
    <w:rsid w:val="00A92B9E"/>
    <w:rsid w:val="00A92BAC"/>
    <w:rsid w:val="00A92EF7"/>
    <w:rsid w:val="00A9322A"/>
    <w:rsid w:val="00A9385F"/>
    <w:rsid w:val="00A941F2"/>
    <w:rsid w:val="00A942C6"/>
    <w:rsid w:val="00A94B38"/>
    <w:rsid w:val="00A94FCF"/>
    <w:rsid w:val="00A9567A"/>
    <w:rsid w:val="00A95B45"/>
    <w:rsid w:val="00A964F7"/>
    <w:rsid w:val="00A97081"/>
    <w:rsid w:val="00A975EB"/>
    <w:rsid w:val="00A9788F"/>
    <w:rsid w:val="00AA01E6"/>
    <w:rsid w:val="00AA08BC"/>
    <w:rsid w:val="00AA0BE8"/>
    <w:rsid w:val="00AA1A36"/>
    <w:rsid w:val="00AA1C29"/>
    <w:rsid w:val="00AA2A1A"/>
    <w:rsid w:val="00AA33C0"/>
    <w:rsid w:val="00AA46D8"/>
    <w:rsid w:val="00AA48F9"/>
    <w:rsid w:val="00AA5865"/>
    <w:rsid w:val="00AA5F59"/>
    <w:rsid w:val="00AA6798"/>
    <w:rsid w:val="00AA7154"/>
    <w:rsid w:val="00AA7DA0"/>
    <w:rsid w:val="00AB0936"/>
    <w:rsid w:val="00AB13CE"/>
    <w:rsid w:val="00AB21F6"/>
    <w:rsid w:val="00AB338D"/>
    <w:rsid w:val="00AB3E0A"/>
    <w:rsid w:val="00AB44A7"/>
    <w:rsid w:val="00AB530B"/>
    <w:rsid w:val="00AB546E"/>
    <w:rsid w:val="00AB60E2"/>
    <w:rsid w:val="00AB6865"/>
    <w:rsid w:val="00AB69CC"/>
    <w:rsid w:val="00AB6C94"/>
    <w:rsid w:val="00AB7378"/>
    <w:rsid w:val="00AB74CB"/>
    <w:rsid w:val="00AC02E7"/>
    <w:rsid w:val="00AC090D"/>
    <w:rsid w:val="00AC159F"/>
    <w:rsid w:val="00AC1F25"/>
    <w:rsid w:val="00AC241F"/>
    <w:rsid w:val="00AC2BF7"/>
    <w:rsid w:val="00AC2E05"/>
    <w:rsid w:val="00AC3934"/>
    <w:rsid w:val="00AC3C18"/>
    <w:rsid w:val="00AC3F24"/>
    <w:rsid w:val="00AC5CD6"/>
    <w:rsid w:val="00AC64F5"/>
    <w:rsid w:val="00AC6757"/>
    <w:rsid w:val="00AC6D51"/>
    <w:rsid w:val="00AC700E"/>
    <w:rsid w:val="00AC7164"/>
    <w:rsid w:val="00AC7647"/>
    <w:rsid w:val="00AC7D57"/>
    <w:rsid w:val="00AD1165"/>
    <w:rsid w:val="00AD133E"/>
    <w:rsid w:val="00AD1915"/>
    <w:rsid w:val="00AD1AB6"/>
    <w:rsid w:val="00AD2352"/>
    <w:rsid w:val="00AD2B50"/>
    <w:rsid w:val="00AD306E"/>
    <w:rsid w:val="00AD3941"/>
    <w:rsid w:val="00AD3A0F"/>
    <w:rsid w:val="00AD45A9"/>
    <w:rsid w:val="00AD4870"/>
    <w:rsid w:val="00AD4DFF"/>
    <w:rsid w:val="00AD518A"/>
    <w:rsid w:val="00AD5F16"/>
    <w:rsid w:val="00AD60E5"/>
    <w:rsid w:val="00AD7235"/>
    <w:rsid w:val="00AD752E"/>
    <w:rsid w:val="00AD7C4E"/>
    <w:rsid w:val="00AD7ED6"/>
    <w:rsid w:val="00AE03FC"/>
    <w:rsid w:val="00AE1C5D"/>
    <w:rsid w:val="00AE2222"/>
    <w:rsid w:val="00AE2E21"/>
    <w:rsid w:val="00AE37C6"/>
    <w:rsid w:val="00AE3DD3"/>
    <w:rsid w:val="00AE4EA0"/>
    <w:rsid w:val="00AE519E"/>
    <w:rsid w:val="00AE55B8"/>
    <w:rsid w:val="00AE5B42"/>
    <w:rsid w:val="00AE61D1"/>
    <w:rsid w:val="00AE65F2"/>
    <w:rsid w:val="00AE6977"/>
    <w:rsid w:val="00AE7067"/>
    <w:rsid w:val="00AE7B30"/>
    <w:rsid w:val="00AF0552"/>
    <w:rsid w:val="00AF0770"/>
    <w:rsid w:val="00AF0EA1"/>
    <w:rsid w:val="00AF1AD4"/>
    <w:rsid w:val="00AF1FF0"/>
    <w:rsid w:val="00AF232F"/>
    <w:rsid w:val="00AF397D"/>
    <w:rsid w:val="00AF5EEA"/>
    <w:rsid w:val="00AF6571"/>
    <w:rsid w:val="00AF7637"/>
    <w:rsid w:val="00AF7F2A"/>
    <w:rsid w:val="00B00339"/>
    <w:rsid w:val="00B005AD"/>
    <w:rsid w:val="00B02D3D"/>
    <w:rsid w:val="00B02FCC"/>
    <w:rsid w:val="00B0322E"/>
    <w:rsid w:val="00B040CD"/>
    <w:rsid w:val="00B043B3"/>
    <w:rsid w:val="00B04922"/>
    <w:rsid w:val="00B051BD"/>
    <w:rsid w:val="00B05765"/>
    <w:rsid w:val="00B058E7"/>
    <w:rsid w:val="00B05CD7"/>
    <w:rsid w:val="00B07491"/>
    <w:rsid w:val="00B1093F"/>
    <w:rsid w:val="00B1112C"/>
    <w:rsid w:val="00B133D0"/>
    <w:rsid w:val="00B13F71"/>
    <w:rsid w:val="00B14EFB"/>
    <w:rsid w:val="00B159CB"/>
    <w:rsid w:val="00B15F51"/>
    <w:rsid w:val="00B16257"/>
    <w:rsid w:val="00B16582"/>
    <w:rsid w:val="00B16707"/>
    <w:rsid w:val="00B1690C"/>
    <w:rsid w:val="00B17243"/>
    <w:rsid w:val="00B1746F"/>
    <w:rsid w:val="00B17F4E"/>
    <w:rsid w:val="00B17F72"/>
    <w:rsid w:val="00B207BC"/>
    <w:rsid w:val="00B2103A"/>
    <w:rsid w:val="00B22094"/>
    <w:rsid w:val="00B220B7"/>
    <w:rsid w:val="00B222E6"/>
    <w:rsid w:val="00B224FE"/>
    <w:rsid w:val="00B22642"/>
    <w:rsid w:val="00B22659"/>
    <w:rsid w:val="00B229DF"/>
    <w:rsid w:val="00B22FFA"/>
    <w:rsid w:val="00B23F17"/>
    <w:rsid w:val="00B24193"/>
    <w:rsid w:val="00B24B33"/>
    <w:rsid w:val="00B24B57"/>
    <w:rsid w:val="00B26054"/>
    <w:rsid w:val="00B266D8"/>
    <w:rsid w:val="00B26B0E"/>
    <w:rsid w:val="00B3081A"/>
    <w:rsid w:val="00B30929"/>
    <w:rsid w:val="00B31046"/>
    <w:rsid w:val="00B31674"/>
    <w:rsid w:val="00B31F1E"/>
    <w:rsid w:val="00B3248B"/>
    <w:rsid w:val="00B32ADB"/>
    <w:rsid w:val="00B3327C"/>
    <w:rsid w:val="00B34619"/>
    <w:rsid w:val="00B346C1"/>
    <w:rsid w:val="00B34707"/>
    <w:rsid w:val="00B34E38"/>
    <w:rsid w:val="00B3570A"/>
    <w:rsid w:val="00B40569"/>
    <w:rsid w:val="00B405FB"/>
    <w:rsid w:val="00B40D98"/>
    <w:rsid w:val="00B4197F"/>
    <w:rsid w:val="00B424AB"/>
    <w:rsid w:val="00B42B83"/>
    <w:rsid w:val="00B42D67"/>
    <w:rsid w:val="00B43401"/>
    <w:rsid w:val="00B4370C"/>
    <w:rsid w:val="00B43738"/>
    <w:rsid w:val="00B43ABE"/>
    <w:rsid w:val="00B444F1"/>
    <w:rsid w:val="00B448A0"/>
    <w:rsid w:val="00B44A2C"/>
    <w:rsid w:val="00B44DAE"/>
    <w:rsid w:val="00B4527E"/>
    <w:rsid w:val="00B4541C"/>
    <w:rsid w:val="00B4552B"/>
    <w:rsid w:val="00B45A42"/>
    <w:rsid w:val="00B4649C"/>
    <w:rsid w:val="00B464EF"/>
    <w:rsid w:val="00B46555"/>
    <w:rsid w:val="00B475F8"/>
    <w:rsid w:val="00B50DBD"/>
    <w:rsid w:val="00B5116C"/>
    <w:rsid w:val="00B511B2"/>
    <w:rsid w:val="00B51319"/>
    <w:rsid w:val="00B517CE"/>
    <w:rsid w:val="00B517E4"/>
    <w:rsid w:val="00B52099"/>
    <w:rsid w:val="00B525E7"/>
    <w:rsid w:val="00B52666"/>
    <w:rsid w:val="00B52EC6"/>
    <w:rsid w:val="00B53343"/>
    <w:rsid w:val="00B53F45"/>
    <w:rsid w:val="00B545DF"/>
    <w:rsid w:val="00B547CD"/>
    <w:rsid w:val="00B549EC"/>
    <w:rsid w:val="00B54B25"/>
    <w:rsid w:val="00B54B35"/>
    <w:rsid w:val="00B556EF"/>
    <w:rsid w:val="00B55E9F"/>
    <w:rsid w:val="00B56831"/>
    <w:rsid w:val="00B568C8"/>
    <w:rsid w:val="00B56FC6"/>
    <w:rsid w:val="00B57E0A"/>
    <w:rsid w:val="00B60373"/>
    <w:rsid w:val="00B60C6B"/>
    <w:rsid w:val="00B617D7"/>
    <w:rsid w:val="00B61BFB"/>
    <w:rsid w:val="00B628E8"/>
    <w:rsid w:val="00B63101"/>
    <w:rsid w:val="00B632A3"/>
    <w:rsid w:val="00B64D97"/>
    <w:rsid w:val="00B64F77"/>
    <w:rsid w:val="00B65C01"/>
    <w:rsid w:val="00B67AEE"/>
    <w:rsid w:val="00B67B3C"/>
    <w:rsid w:val="00B70213"/>
    <w:rsid w:val="00B702A0"/>
    <w:rsid w:val="00B705E7"/>
    <w:rsid w:val="00B70C2F"/>
    <w:rsid w:val="00B7214F"/>
    <w:rsid w:val="00B72A2B"/>
    <w:rsid w:val="00B73003"/>
    <w:rsid w:val="00B7439D"/>
    <w:rsid w:val="00B74848"/>
    <w:rsid w:val="00B76245"/>
    <w:rsid w:val="00B76385"/>
    <w:rsid w:val="00B765E6"/>
    <w:rsid w:val="00B76E09"/>
    <w:rsid w:val="00B771F7"/>
    <w:rsid w:val="00B7771E"/>
    <w:rsid w:val="00B80215"/>
    <w:rsid w:val="00B807B8"/>
    <w:rsid w:val="00B808BD"/>
    <w:rsid w:val="00B80B83"/>
    <w:rsid w:val="00B81545"/>
    <w:rsid w:val="00B817E7"/>
    <w:rsid w:val="00B81BA7"/>
    <w:rsid w:val="00B81C99"/>
    <w:rsid w:val="00B8269C"/>
    <w:rsid w:val="00B82725"/>
    <w:rsid w:val="00B82CE5"/>
    <w:rsid w:val="00B82D94"/>
    <w:rsid w:val="00B82F42"/>
    <w:rsid w:val="00B84890"/>
    <w:rsid w:val="00B84EDE"/>
    <w:rsid w:val="00B85047"/>
    <w:rsid w:val="00B8630A"/>
    <w:rsid w:val="00B86F56"/>
    <w:rsid w:val="00B87430"/>
    <w:rsid w:val="00B87B27"/>
    <w:rsid w:val="00B901B6"/>
    <w:rsid w:val="00B90C5F"/>
    <w:rsid w:val="00B91C2C"/>
    <w:rsid w:val="00B91F1A"/>
    <w:rsid w:val="00B924AF"/>
    <w:rsid w:val="00B9278C"/>
    <w:rsid w:val="00B92F2D"/>
    <w:rsid w:val="00B93280"/>
    <w:rsid w:val="00B938FE"/>
    <w:rsid w:val="00B93C91"/>
    <w:rsid w:val="00B93CA0"/>
    <w:rsid w:val="00B94AB7"/>
    <w:rsid w:val="00B94C04"/>
    <w:rsid w:val="00B969DD"/>
    <w:rsid w:val="00B9795C"/>
    <w:rsid w:val="00B97FAE"/>
    <w:rsid w:val="00BA0E5E"/>
    <w:rsid w:val="00BA139A"/>
    <w:rsid w:val="00BA1DD0"/>
    <w:rsid w:val="00BA2618"/>
    <w:rsid w:val="00BA2BB2"/>
    <w:rsid w:val="00BA2D39"/>
    <w:rsid w:val="00BA2E60"/>
    <w:rsid w:val="00BA4C10"/>
    <w:rsid w:val="00BA4F8C"/>
    <w:rsid w:val="00BA58FD"/>
    <w:rsid w:val="00BA6138"/>
    <w:rsid w:val="00BA692C"/>
    <w:rsid w:val="00BA710A"/>
    <w:rsid w:val="00BA71A6"/>
    <w:rsid w:val="00BA728A"/>
    <w:rsid w:val="00BA7373"/>
    <w:rsid w:val="00BA7B73"/>
    <w:rsid w:val="00BA7E88"/>
    <w:rsid w:val="00BA7EC8"/>
    <w:rsid w:val="00BA7F32"/>
    <w:rsid w:val="00BB018C"/>
    <w:rsid w:val="00BB05F6"/>
    <w:rsid w:val="00BB154B"/>
    <w:rsid w:val="00BB1855"/>
    <w:rsid w:val="00BB1F6B"/>
    <w:rsid w:val="00BB2718"/>
    <w:rsid w:val="00BB281C"/>
    <w:rsid w:val="00BB28E0"/>
    <w:rsid w:val="00BB293E"/>
    <w:rsid w:val="00BB32E7"/>
    <w:rsid w:val="00BB448A"/>
    <w:rsid w:val="00BB4D7D"/>
    <w:rsid w:val="00BB5D09"/>
    <w:rsid w:val="00BB625D"/>
    <w:rsid w:val="00BB6AEC"/>
    <w:rsid w:val="00BB7276"/>
    <w:rsid w:val="00BB769D"/>
    <w:rsid w:val="00BB7E76"/>
    <w:rsid w:val="00BC0A6F"/>
    <w:rsid w:val="00BC1523"/>
    <w:rsid w:val="00BC2BA2"/>
    <w:rsid w:val="00BC32B1"/>
    <w:rsid w:val="00BC462E"/>
    <w:rsid w:val="00BC4AFD"/>
    <w:rsid w:val="00BC4D94"/>
    <w:rsid w:val="00BC54B3"/>
    <w:rsid w:val="00BC65A1"/>
    <w:rsid w:val="00BC729B"/>
    <w:rsid w:val="00BC7D2D"/>
    <w:rsid w:val="00BC7E49"/>
    <w:rsid w:val="00BD005E"/>
    <w:rsid w:val="00BD1193"/>
    <w:rsid w:val="00BD11DD"/>
    <w:rsid w:val="00BD1C10"/>
    <w:rsid w:val="00BD2520"/>
    <w:rsid w:val="00BD2648"/>
    <w:rsid w:val="00BD356C"/>
    <w:rsid w:val="00BD370B"/>
    <w:rsid w:val="00BD390C"/>
    <w:rsid w:val="00BD4579"/>
    <w:rsid w:val="00BD4C45"/>
    <w:rsid w:val="00BD4EDD"/>
    <w:rsid w:val="00BD4F6C"/>
    <w:rsid w:val="00BD51D0"/>
    <w:rsid w:val="00BD51DE"/>
    <w:rsid w:val="00BD5E8C"/>
    <w:rsid w:val="00BD5F49"/>
    <w:rsid w:val="00BD6192"/>
    <w:rsid w:val="00BD64F6"/>
    <w:rsid w:val="00BD69C9"/>
    <w:rsid w:val="00BD6DD0"/>
    <w:rsid w:val="00BE2C8E"/>
    <w:rsid w:val="00BE31E2"/>
    <w:rsid w:val="00BE37E6"/>
    <w:rsid w:val="00BE40FE"/>
    <w:rsid w:val="00BE496A"/>
    <w:rsid w:val="00BE59C6"/>
    <w:rsid w:val="00BE62F1"/>
    <w:rsid w:val="00BE69A5"/>
    <w:rsid w:val="00BE7812"/>
    <w:rsid w:val="00BE7B68"/>
    <w:rsid w:val="00BE7E1C"/>
    <w:rsid w:val="00BF0597"/>
    <w:rsid w:val="00BF0A93"/>
    <w:rsid w:val="00BF0CBD"/>
    <w:rsid w:val="00BF0D5C"/>
    <w:rsid w:val="00BF11C4"/>
    <w:rsid w:val="00BF12A6"/>
    <w:rsid w:val="00BF1505"/>
    <w:rsid w:val="00BF184C"/>
    <w:rsid w:val="00BF256C"/>
    <w:rsid w:val="00BF2C00"/>
    <w:rsid w:val="00BF3181"/>
    <w:rsid w:val="00BF3AF9"/>
    <w:rsid w:val="00BF4242"/>
    <w:rsid w:val="00BF460C"/>
    <w:rsid w:val="00BF476E"/>
    <w:rsid w:val="00BF494B"/>
    <w:rsid w:val="00BF662A"/>
    <w:rsid w:val="00BF67EC"/>
    <w:rsid w:val="00BF75D4"/>
    <w:rsid w:val="00C000C0"/>
    <w:rsid w:val="00C00831"/>
    <w:rsid w:val="00C0186D"/>
    <w:rsid w:val="00C02E7C"/>
    <w:rsid w:val="00C03A77"/>
    <w:rsid w:val="00C03E3C"/>
    <w:rsid w:val="00C03F68"/>
    <w:rsid w:val="00C0432B"/>
    <w:rsid w:val="00C04579"/>
    <w:rsid w:val="00C04AFF"/>
    <w:rsid w:val="00C04F01"/>
    <w:rsid w:val="00C0596C"/>
    <w:rsid w:val="00C05BAA"/>
    <w:rsid w:val="00C05CAC"/>
    <w:rsid w:val="00C05E64"/>
    <w:rsid w:val="00C05FFE"/>
    <w:rsid w:val="00C07929"/>
    <w:rsid w:val="00C10383"/>
    <w:rsid w:val="00C11C81"/>
    <w:rsid w:val="00C11E7E"/>
    <w:rsid w:val="00C12FED"/>
    <w:rsid w:val="00C1364C"/>
    <w:rsid w:val="00C14F7E"/>
    <w:rsid w:val="00C15281"/>
    <w:rsid w:val="00C16C8F"/>
    <w:rsid w:val="00C173B0"/>
    <w:rsid w:val="00C179FF"/>
    <w:rsid w:val="00C22FA3"/>
    <w:rsid w:val="00C2326E"/>
    <w:rsid w:val="00C23A8C"/>
    <w:rsid w:val="00C23DB9"/>
    <w:rsid w:val="00C24E33"/>
    <w:rsid w:val="00C256B9"/>
    <w:rsid w:val="00C2619B"/>
    <w:rsid w:val="00C269F1"/>
    <w:rsid w:val="00C277B2"/>
    <w:rsid w:val="00C302CE"/>
    <w:rsid w:val="00C3150C"/>
    <w:rsid w:val="00C32C74"/>
    <w:rsid w:val="00C333FB"/>
    <w:rsid w:val="00C33553"/>
    <w:rsid w:val="00C33584"/>
    <w:rsid w:val="00C33655"/>
    <w:rsid w:val="00C341B6"/>
    <w:rsid w:val="00C3429A"/>
    <w:rsid w:val="00C34D1A"/>
    <w:rsid w:val="00C35227"/>
    <w:rsid w:val="00C35459"/>
    <w:rsid w:val="00C35516"/>
    <w:rsid w:val="00C35856"/>
    <w:rsid w:val="00C3722E"/>
    <w:rsid w:val="00C37B84"/>
    <w:rsid w:val="00C40224"/>
    <w:rsid w:val="00C403B8"/>
    <w:rsid w:val="00C405D8"/>
    <w:rsid w:val="00C41D83"/>
    <w:rsid w:val="00C41FD3"/>
    <w:rsid w:val="00C41FD8"/>
    <w:rsid w:val="00C42312"/>
    <w:rsid w:val="00C42841"/>
    <w:rsid w:val="00C42CE4"/>
    <w:rsid w:val="00C42E01"/>
    <w:rsid w:val="00C436F5"/>
    <w:rsid w:val="00C442E3"/>
    <w:rsid w:val="00C44A6F"/>
    <w:rsid w:val="00C44EF5"/>
    <w:rsid w:val="00C44FCB"/>
    <w:rsid w:val="00C4508B"/>
    <w:rsid w:val="00C4515E"/>
    <w:rsid w:val="00C45538"/>
    <w:rsid w:val="00C45EEE"/>
    <w:rsid w:val="00C4794B"/>
    <w:rsid w:val="00C50AE3"/>
    <w:rsid w:val="00C50FC5"/>
    <w:rsid w:val="00C51E41"/>
    <w:rsid w:val="00C5275E"/>
    <w:rsid w:val="00C529E8"/>
    <w:rsid w:val="00C52F46"/>
    <w:rsid w:val="00C53131"/>
    <w:rsid w:val="00C537F7"/>
    <w:rsid w:val="00C540F4"/>
    <w:rsid w:val="00C5426E"/>
    <w:rsid w:val="00C54B6E"/>
    <w:rsid w:val="00C54D81"/>
    <w:rsid w:val="00C5503F"/>
    <w:rsid w:val="00C55812"/>
    <w:rsid w:val="00C55B59"/>
    <w:rsid w:val="00C55F13"/>
    <w:rsid w:val="00C5626B"/>
    <w:rsid w:val="00C5642F"/>
    <w:rsid w:val="00C56733"/>
    <w:rsid w:val="00C5742D"/>
    <w:rsid w:val="00C57563"/>
    <w:rsid w:val="00C579BE"/>
    <w:rsid w:val="00C57E19"/>
    <w:rsid w:val="00C61328"/>
    <w:rsid w:val="00C61561"/>
    <w:rsid w:val="00C61A13"/>
    <w:rsid w:val="00C622A6"/>
    <w:rsid w:val="00C62DE0"/>
    <w:rsid w:val="00C63329"/>
    <w:rsid w:val="00C639D9"/>
    <w:rsid w:val="00C63DCD"/>
    <w:rsid w:val="00C64350"/>
    <w:rsid w:val="00C64933"/>
    <w:rsid w:val="00C65FA2"/>
    <w:rsid w:val="00C679D7"/>
    <w:rsid w:val="00C67D48"/>
    <w:rsid w:val="00C705F6"/>
    <w:rsid w:val="00C70F11"/>
    <w:rsid w:val="00C70FD5"/>
    <w:rsid w:val="00C71158"/>
    <w:rsid w:val="00C72450"/>
    <w:rsid w:val="00C72627"/>
    <w:rsid w:val="00C72FAB"/>
    <w:rsid w:val="00C7386C"/>
    <w:rsid w:val="00C745A5"/>
    <w:rsid w:val="00C75C2B"/>
    <w:rsid w:val="00C767E7"/>
    <w:rsid w:val="00C77768"/>
    <w:rsid w:val="00C80799"/>
    <w:rsid w:val="00C8165B"/>
    <w:rsid w:val="00C8185E"/>
    <w:rsid w:val="00C83BE4"/>
    <w:rsid w:val="00C846AF"/>
    <w:rsid w:val="00C84B22"/>
    <w:rsid w:val="00C860F0"/>
    <w:rsid w:val="00C866B4"/>
    <w:rsid w:val="00C86A33"/>
    <w:rsid w:val="00C86B5D"/>
    <w:rsid w:val="00C86C0D"/>
    <w:rsid w:val="00C87555"/>
    <w:rsid w:val="00C90586"/>
    <w:rsid w:val="00C91603"/>
    <w:rsid w:val="00C9267B"/>
    <w:rsid w:val="00C92832"/>
    <w:rsid w:val="00C92ACF"/>
    <w:rsid w:val="00C93003"/>
    <w:rsid w:val="00C94E0E"/>
    <w:rsid w:val="00C954C9"/>
    <w:rsid w:val="00C95832"/>
    <w:rsid w:val="00C95AC1"/>
    <w:rsid w:val="00C95FF3"/>
    <w:rsid w:val="00C960A5"/>
    <w:rsid w:val="00C9655C"/>
    <w:rsid w:val="00C9693A"/>
    <w:rsid w:val="00CA008D"/>
    <w:rsid w:val="00CA0BC4"/>
    <w:rsid w:val="00CA0D21"/>
    <w:rsid w:val="00CA0D76"/>
    <w:rsid w:val="00CA108B"/>
    <w:rsid w:val="00CA162D"/>
    <w:rsid w:val="00CA16C1"/>
    <w:rsid w:val="00CA177B"/>
    <w:rsid w:val="00CA2039"/>
    <w:rsid w:val="00CA3781"/>
    <w:rsid w:val="00CA3D93"/>
    <w:rsid w:val="00CA47EE"/>
    <w:rsid w:val="00CA4974"/>
    <w:rsid w:val="00CA50C1"/>
    <w:rsid w:val="00CA5C93"/>
    <w:rsid w:val="00CA6E7E"/>
    <w:rsid w:val="00CA7104"/>
    <w:rsid w:val="00CA7473"/>
    <w:rsid w:val="00CA768F"/>
    <w:rsid w:val="00CB03B4"/>
    <w:rsid w:val="00CB1077"/>
    <w:rsid w:val="00CB117C"/>
    <w:rsid w:val="00CB1862"/>
    <w:rsid w:val="00CB18F5"/>
    <w:rsid w:val="00CB22E1"/>
    <w:rsid w:val="00CB230D"/>
    <w:rsid w:val="00CB26BD"/>
    <w:rsid w:val="00CB3040"/>
    <w:rsid w:val="00CB332E"/>
    <w:rsid w:val="00CB3441"/>
    <w:rsid w:val="00CB45AE"/>
    <w:rsid w:val="00CB491E"/>
    <w:rsid w:val="00CB4D33"/>
    <w:rsid w:val="00CB4F3D"/>
    <w:rsid w:val="00CB4FE6"/>
    <w:rsid w:val="00CB5A51"/>
    <w:rsid w:val="00CB5B80"/>
    <w:rsid w:val="00CB62D5"/>
    <w:rsid w:val="00CB7287"/>
    <w:rsid w:val="00CB7435"/>
    <w:rsid w:val="00CB74E2"/>
    <w:rsid w:val="00CC043C"/>
    <w:rsid w:val="00CC194C"/>
    <w:rsid w:val="00CC1A0E"/>
    <w:rsid w:val="00CC3828"/>
    <w:rsid w:val="00CC480D"/>
    <w:rsid w:val="00CC58B2"/>
    <w:rsid w:val="00CC58C1"/>
    <w:rsid w:val="00CC67E3"/>
    <w:rsid w:val="00CC73A2"/>
    <w:rsid w:val="00CC7B9F"/>
    <w:rsid w:val="00CC7C6D"/>
    <w:rsid w:val="00CD0687"/>
    <w:rsid w:val="00CD0C8F"/>
    <w:rsid w:val="00CD1784"/>
    <w:rsid w:val="00CD2915"/>
    <w:rsid w:val="00CD30B3"/>
    <w:rsid w:val="00CD4080"/>
    <w:rsid w:val="00CD478C"/>
    <w:rsid w:val="00CD4987"/>
    <w:rsid w:val="00CD731E"/>
    <w:rsid w:val="00CE0734"/>
    <w:rsid w:val="00CE1123"/>
    <w:rsid w:val="00CE1A1F"/>
    <w:rsid w:val="00CE1B46"/>
    <w:rsid w:val="00CE21F3"/>
    <w:rsid w:val="00CE2B77"/>
    <w:rsid w:val="00CE2C2F"/>
    <w:rsid w:val="00CE311A"/>
    <w:rsid w:val="00CE3849"/>
    <w:rsid w:val="00CE3C69"/>
    <w:rsid w:val="00CE3FD3"/>
    <w:rsid w:val="00CE51DA"/>
    <w:rsid w:val="00CE566A"/>
    <w:rsid w:val="00CE61CA"/>
    <w:rsid w:val="00CE6215"/>
    <w:rsid w:val="00CE633A"/>
    <w:rsid w:val="00CE6864"/>
    <w:rsid w:val="00CE797F"/>
    <w:rsid w:val="00CE7E39"/>
    <w:rsid w:val="00CF0316"/>
    <w:rsid w:val="00CF0A74"/>
    <w:rsid w:val="00CF2CBC"/>
    <w:rsid w:val="00CF2CC0"/>
    <w:rsid w:val="00CF2DA3"/>
    <w:rsid w:val="00CF4559"/>
    <w:rsid w:val="00CF5036"/>
    <w:rsid w:val="00CF5423"/>
    <w:rsid w:val="00CF5BE4"/>
    <w:rsid w:val="00CF5E01"/>
    <w:rsid w:val="00CF6C36"/>
    <w:rsid w:val="00CF6C9A"/>
    <w:rsid w:val="00CF6F6A"/>
    <w:rsid w:val="00D00487"/>
    <w:rsid w:val="00D00AE1"/>
    <w:rsid w:val="00D022E2"/>
    <w:rsid w:val="00D02674"/>
    <w:rsid w:val="00D028F2"/>
    <w:rsid w:val="00D02C90"/>
    <w:rsid w:val="00D03563"/>
    <w:rsid w:val="00D03E8E"/>
    <w:rsid w:val="00D03EA9"/>
    <w:rsid w:val="00D0454F"/>
    <w:rsid w:val="00D04A94"/>
    <w:rsid w:val="00D06157"/>
    <w:rsid w:val="00D069EC"/>
    <w:rsid w:val="00D06C1E"/>
    <w:rsid w:val="00D0720F"/>
    <w:rsid w:val="00D0768D"/>
    <w:rsid w:val="00D10229"/>
    <w:rsid w:val="00D107C6"/>
    <w:rsid w:val="00D10CCE"/>
    <w:rsid w:val="00D11BAF"/>
    <w:rsid w:val="00D1252A"/>
    <w:rsid w:val="00D13207"/>
    <w:rsid w:val="00D1360B"/>
    <w:rsid w:val="00D13C2D"/>
    <w:rsid w:val="00D141EA"/>
    <w:rsid w:val="00D1440E"/>
    <w:rsid w:val="00D14B5D"/>
    <w:rsid w:val="00D14FB6"/>
    <w:rsid w:val="00D1576B"/>
    <w:rsid w:val="00D15D58"/>
    <w:rsid w:val="00D162BA"/>
    <w:rsid w:val="00D16829"/>
    <w:rsid w:val="00D16E16"/>
    <w:rsid w:val="00D16FFD"/>
    <w:rsid w:val="00D17C80"/>
    <w:rsid w:val="00D2021F"/>
    <w:rsid w:val="00D2167C"/>
    <w:rsid w:val="00D222C3"/>
    <w:rsid w:val="00D22DE6"/>
    <w:rsid w:val="00D23863"/>
    <w:rsid w:val="00D23D9B"/>
    <w:rsid w:val="00D2470A"/>
    <w:rsid w:val="00D2484E"/>
    <w:rsid w:val="00D24880"/>
    <w:rsid w:val="00D24EE6"/>
    <w:rsid w:val="00D26A22"/>
    <w:rsid w:val="00D27DAA"/>
    <w:rsid w:val="00D305A7"/>
    <w:rsid w:val="00D31D8F"/>
    <w:rsid w:val="00D323E3"/>
    <w:rsid w:val="00D3261F"/>
    <w:rsid w:val="00D32D83"/>
    <w:rsid w:val="00D33E13"/>
    <w:rsid w:val="00D345DD"/>
    <w:rsid w:val="00D34CED"/>
    <w:rsid w:val="00D34E2E"/>
    <w:rsid w:val="00D35810"/>
    <w:rsid w:val="00D35C2B"/>
    <w:rsid w:val="00D36C12"/>
    <w:rsid w:val="00D374CD"/>
    <w:rsid w:val="00D378B4"/>
    <w:rsid w:val="00D40B29"/>
    <w:rsid w:val="00D40CC2"/>
    <w:rsid w:val="00D40DAE"/>
    <w:rsid w:val="00D40DFC"/>
    <w:rsid w:val="00D4138F"/>
    <w:rsid w:val="00D41469"/>
    <w:rsid w:val="00D421F8"/>
    <w:rsid w:val="00D428D5"/>
    <w:rsid w:val="00D42B79"/>
    <w:rsid w:val="00D43908"/>
    <w:rsid w:val="00D44021"/>
    <w:rsid w:val="00D458F6"/>
    <w:rsid w:val="00D45CF6"/>
    <w:rsid w:val="00D466A0"/>
    <w:rsid w:val="00D46D3D"/>
    <w:rsid w:val="00D46F9C"/>
    <w:rsid w:val="00D470DB"/>
    <w:rsid w:val="00D47968"/>
    <w:rsid w:val="00D50CDB"/>
    <w:rsid w:val="00D51510"/>
    <w:rsid w:val="00D5173D"/>
    <w:rsid w:val="00D52DFF"/>
    <w:rsid w:val="00D533D7"/>
    <w:rsid w:val="00D5424C"/>
    <w:rsid w:val="00D5475E"/>
    <w:rsid w:val="00D557AE"/>
    <w:rsid w:val="00D55970"/>
    <w:rsid w:val="00D55D1F"/>
    <w:rsid w:val="00D55E04"/>
    <w:rsid w:val="00D55E9F"/>
    <w:rsid w:val="00D55F41"/>
    <w:rsid w:val="00D618DD"/>
    <w:rsid w:val="00D62AA3"/>
    <w:rsid w:val="00D63169"/>
    <w:rsid w:val="00D63A8F"/>
    <w:rsid w:val="00D63AE9"/>
    <w:rsid w:val="00D63BF7"/>
    <w:rsid w:val="00D63D11"/>
    <w:rsid w:val="00D64032"/>
    <w:rsid w:val="00D64D11"/>
    <w:rsid w:val="00D654F3"/>
    <w:rsid w:val="00D6561D"/>
    <w:rsid w:val="00D660AF"/>
    <w:rsid w:val="00D67240"/>
    <w:rsid w:val="00D6731E"/>
    <w:rsid w:val="00D67A33"/>
    <w:rsid w:val="00D67B24"/>
    <w:rsid w:val="00D67BB6"/>
    <w:rsid w:val="00D70BBB"/>
    <w:rsid w:val="00D7117C"/>
    <w:rsid w:val="00D7146E"/>
    <w:rsid w:val="00D716A0"/>
    <w:rsid w:val="00D71979"/>
    <w:rsid w:val="00D72766"/>
    <w:rsid w:val="00D72D1F"/>
    <w:rsid w:val="00D732EE"/>
    <w:rsid w:val="00D74232"/>
    <w:rsid w:val="00D74752"/>
    <w:rsid w:val="00D750A2"/>
    <w:rsid w:val="00D75873"/>
    <w:rsid w:val="00D76DEE"/>
    <w:rsid w:val="00D7765E"/>
    <w:rsid w:val="00D804F7"/>
    <w:rsid w:val="00D80A8D"/>
    <w:rsid w:val="00D812B1"/>
    <w:rsid w:val="00D82B8E"/>
    <w:rsid w:val="00D835B3"/>
    <w:rsid w:val="00D8496F"/>
    <w:rsid w:val="00D84BA0"/>
    <w:rsid w:val="00D856AD"/>
    <w:rsid w:val="00D8631C"/>
    <w:rsid w:val="00D874B2"/>
    <w:rsid w:val="00D90353"/>
    <w:rsid w:val="00D9069A"/>
    <w:rsid w:val="00D91A48"/>
    <w:rsid w:val="00D91AB6"/>
    <w:rsid w:val="00D91E9B"/>
    <w:rsid w:val="00D92505"/>
    <w:rsid w:val="00D92937"/>
    <w:rsid w:val="00D93221"/>
    <w:rsid w:val="00D93E31"/>
    <w:rsid w:val="00D94BCF"/>
    <w:rsid w:val="00D9538C"/>
    <w:rsid w:val="00D956AB"/>
    <w:rsid w:val="00D962A4"/>
    <w:rsid w:val="00D96624"/>
    <w:rsid w:val="00D96AC5"/>
    <w:rsid w:val="00D97B1B"/>
    <w:rsid w:val="00DA0673"/>
    <w:rsid w:val="00DA07A5"/>
    <w:rsid w:val="00DA07F4"/>
    <w:rsid w:val="00DA0C10"/>
    <w:rsid w:val="00DA0CC8"/>
    <w:rsid w:val="00DA1221"/>
    <w:rsid w:val="00DA2166"/>
    <w:rsid w:val="00DA23D4"/>
    <w:rsid w:val="00DA2451"/>
    <w:rsid w:val="00DA31C1"/>
    <w:rsid w:val="00DA3F6D"/>
    <w:rsid w:val="00DA53A9"/>
    <w:rsid w:val="00DA5532"/>
    <w:rsid w:val="00DA5572"/>
    <w:rsid w:val="00DA5EAB"/>
    <w:rsid w:val="00DA6737"/>
    <w:rsid w:val="00DA6CB4"/>
    <w:rsid w:val="00DA7467"/>
    <w:rsid w:val="00DB0B22"/>
    <w:rsid w:val="00DB0FC8"/>
    <w:rsid w:val="00DB1A1C"/>
    <w:rsid w:val="00DB3DB2"/>
    <w:rsid w:val="00DB3DC8"/>
    <w:rsid w:val="00DB4CBA"/>
    <w:rsid w:val="00DB4D58"/>
    <w:rsid w:val="00DB6967"/>
    <w:rsid w:val="00DB7048"/>
    <w:rsid w:val="00DB71AB"/>
    <w:rsid w:val="00DB7D83"/>
    <w:rsid w:val="00DC04CE"/>
    <w:rsid w:val="00DC0586"/>
    <w:rsid w:val="00DC1668"/>
    <w:rsid w:val="00DC26EC"/>
    <w:rsid w:val="00DC279A"/>
    <w:rsid w:val="00DC2B9A"/>
    <w:rsid w:val="00DC2D52"/>
    <w:rsid w:val="00DC2EA5"/>
    <w:rsid w:val="00DC3DDB"/>
    <w:rsid w:val="00DC4310"/>
    <w:rsid w:val="00DC4DC2"/>
    <w:rsid w:val="00DC508F"/>
    <w:rsid w:val="00DC5C84"/>
    <w:rsid w:val="00DD0A88"/>
    <w:rsid w:val="00DD21C0"/>
    <w:rsid w:val="00DD335C"/>
    <w:rsid w:val="00DD384A"/>
    <w:rsid w:val="00DD457E"/>
    <w:rsid w:val="00DD531F"/>
    <w:rsid w:val="00DD560A"/>
    <w:rsid w:val="00DD6F73"/>
    <w:rsid w:val="00DD7579"/>
    <w:rsid w:val="00DD766C"/>
    <w:rsid w:val="00DD7FA2"/>
    <w:rsid w:val="00DE041C"/>
    <w:rsid w:val="00DE2278"/>
    <w:rsid w:val="00DE2B84"/>
    <w:rsid w:val="00DE3676"/>
    <w:rsid w:val="00DE3A4C"/>
    <w:rsid w:val="00DE4051"/>
    <w:rsid w:val="00DE4458"/>
    <w:rsid w:val="00DE5892"/>
    <w:rsid w:val="00DE7626"/>
    <w:rsid w:val="00DF0426"/>
    <w:rsid w:val="00DF084B"/>
    <w:rsid w:val="00DF0A4D"/>
    <w:rsid w:val="00DF0F67"/>
    <w:rsid w:val="00DF14C3"/>
    <w:rsid w:val="00DF28CF"/>
    <w:rsid w:val="00DF3223"/>
    <w:rsid w:val="00DF4106"/>
    <w:rsid w:val="00DF4517"/>
    <w:rsid w:val="00DF53F1"/>
    <w:rsid w:val="00DF59AE"/>
    <w:rsid w:val="00DF6F8C"/>
    <w:rsid w:val="00DF72FF"/>
    <w:rsid w:val="00DF743B"/>
    <w:rsid w:val="00DF773B"/>
    <w:rsid w:val="00E004A2"/>
    <w:rsid w:val="00E00E8C"/>
    <w:rsid w:val="00E01FCF"/>
    <w:rsid w:val="00E028F3"/>
    <w:rsid w:val="00E029CB"/>
    <w:rsid w:val="00E02ED6"/>
    <w:rsid w:val="00E02FF6"/>
    <w:rsid w:val="00E0351A"/>
    <w:rsid w:val="00E0362C"/>
    <w:rsid w:val="00E03C6D"/>
    <w:rsid w:val="00E045D5"/>
    <w:rsid w:val="00E0477F"/>
    <w:rsid w:val="00E05E8C"/>
    <w:rsid w:val="00E07D13"/>
    <w:rsid w:val="00E101DD"/>
    <w:rsid w:val="00E10469"/>
    <w:rsid w:val="00E10BCC"/>
    <w:rsid w:val="00E10C89"/>
    <w:rsid w:val="00E10FB3"/>
    <w:rsid w:val="00E118A2"/>
    <w:rsid w:val="00E12816"/>
    <w:rsid w:val="00E12F7E"/>
    <w:rsid w:val="00E134CC"/>
    <w:rsid w:val="00E1486D"/>
    <w:rsid w:val="00E160F4"/>
    <w:rsid w:val="00E163E5"/>
    <w:rsid w:val="00E16D53"/>
    <w:rsid w:val="00E17390"/>
    <w:rsid w:val="00E173C1"/>
    <w:rsid w:val="00E17F9E"/>
    <w:rsid w:val="00E200BF"/>
    <w:rsid w:val="00E201AE"/>
    <w:rsid w:val="00E202F2"/>
    <w:rsid w:val="00E20639"/>
    <w:rsid w:val="00E20658"/>
    <w:rsid w:val="00E20EB9"/>
    <w:rsid w:val="00E21BBA"/>
    <w:rsid w:val="00E21BFB"/>
    <w:rsid w:val="00E222C6"/>
    <w:rsid w:val="00E22A4E"/>
    <w:rsid w:val="00E22EB8"/>
    <w:rsid w:val="00E232ED"/>
    <w:rsid w:val="00E246BA"/>
    <w:rsid w:val="00E254C9"/>
    <w:rsid w:val="00E2561A"/>
    <w:rsid w:val="00E262AC"/>
    <w:rsid w:val="00E262E3"/>
    <w:rsid w:val="00E26D18"/>
    <w:rsid w:val="00E2734B"/>
    <w:rsid w:val="00E274C5"/>
    <w:rsid w:val="00E27EB9"/>
    <w:rsid w:val="00E309DE"/>
    <w:rsid w:val="00E30D88"/>
    <w:rsid w:val="00E30D8E"/>
    <w:rsid w:val="00E30E09"/>
    <w:rsid w:val="00E30EB0"/>
    <w:rsid w:val="00E30F69"/>
    <w:rsid w:val="00E332FD"/>
    <w:rsid w:val="00E33A24"/>
    <w:rsid w:val="00E33E3D"/>
    <w:rsid w:val="00E34217"/>
    <w:rsid w:val="00E34C41"/>
    <w:rsid w:val="00E35F47"/>
    <w:rsid w:val="00E361C9"/>
    <w:rsid w:val="00E366C9"/>
    <w:rsid w:val="00E40775"/>
    <w:rsid w:val="00E40C2C"/>
    <w:rsid w:val="00E4123C"/>
    <w:rsid w:val="00E42300"/>
    <w:rsid w:val="00E423DC"/>
    <w:rsid w:val="00E44057"/>
    <w:rsid w:val="00E44584"/>
    <w:rsid w:val="00E4495B"/>
    <w:rsid w:val="00E44DB8"/>
    <w:rsid w:val="00E44FB9"/>
    <w:rsid w:val="00E45031"/>
    <w:rsid w:val="00E4523C"/>
    <w:rsid w:val="00E45270"/>
    <w:rsid w:val="00E45595"/>
    <w:rsid w:val="00E45760"/>
    <w:rsid w:val="00E46A5C"/>
    <w:rsid w:val="00E47909"/>
    <w:rsid w:val="00E47AAE"/>
    <w:rsid w:val="00E47D8C"/>
    <w:rsid w:val="00E50157"/>
    <w:rsid w:val="00E50C81"/>
    <w:rsid w:val="00E51A1D"/>
    <w:rsid w:val="00E51DBF"/>
    <w:rsid w:val="00E520C2"/>
    <w:rsid w:val="00E52397"/>
    <w:rsid w:val="00E528BC"/>
    <w:rsid w:val="00E536FE"/>
    <w:rsid w:val="00E53E3D"/>
    <w:rsid w:val="00E53F82"/>
    <w:rsid w:val="00E5432B"/>
    <w:rsid w:val="00E5441B"/>
    <w:rsid w:val="00E54F1C"/>
    <w:rsid w:val="00E5588F"/>
    <w:rsid w:val="00E56833"/>
    <w:rsid w:val="00E56A47"/>
    <w:rsid w:val="00E56C9D"/>
    <w:rsid w:val="00E57035"/>
    <w:rsid w:val="00E57ACD"/>
    <w:rsid w:val="00E57D43"/>
    <w:rsid w:val="00E57E16"/>
    <w:rsid w:val="00E60BE9"/>
    <w:rsid w:val="00E60D77"/>
    <w:rsid w:val="00E61B01"/>
    <w:rsid w:val="00E61BF2"/>
    <w:rsid w:val="00E61D65"/>
    <w:rsid w:val="00E6210D"/>
    <w:rsid w:val="00E624FB"/>
    <w:rsid w:val="00E637A7"/>
    <w:rsid w:val="00E638D5"/>
    <w:rsid w:val="00E644CA"/>
    <w:rsid w:val="00E646CC"/>
    <w:rsid w:val="00E648F2"/>
    <w:rsid w:val="00E64F29"/>
    <w:rsid w:val="00E66A96"/>
    <w:rsid w:val="00E67B03"/>
    <w:rsid w:val="00E7017F"/>
    <w:rsid w:val="00E7026C"/>
    <w:rsid w:val="00E702BA"/>
    <w:rsid w:val="00E71985"/>
    <w:rsid w:val="00E74058"/>
    <w:rsid w:val="00E740AB"/>
    <w:rsid w:val="00E747A8"/>
    <w:rsid w:val="00E7488D"/>
    <w:rsid w:val="00E74A10"/>
    <w:rsid w:val="00E74AEB"/>
    <w:rsid w:val="00E74B81"/>
    <w:rsid w:val="00E750FD"/>
    <w:rsid w:val="00E7539A"/>
    <w:rsid w:val="00E758F3"/>
    <w:rsid w:val="00E76967"/>
    <w:rsid w:val="00E775AF"/>
    <w:rsid w:val="00E77885"/>
    <w:rsid w:val="00E77F60"/>
    <w:rsid w:val="00E81B37"/>
    <w:rsid w:val="00E8211B"/>
    <w:rsid w:val="00E827EE"/>
    <w:rsid w:val="00E845B7"/>
    <w:rsid w:val="00E850A8"/>
    <w:rsid w:val="00E8513A"/>
    <w:rsid w:val="00E85B7D"/>
    <w:rsid w:val="00E8626D"/>
    <w:rsid w:val="00E86C10"/>
    <w:rsid w:val="00E908B2"/>
    <w:rsid w:val="00E913E3"/>
    <w:rsid w:val="00E91D7C"/>
    <w:rsid w:val="00E9307A"/>
    <w:rsid w:val="00E939E9"/>
    <w:rsid w:val="00E93F7E"/>
    <w:rsid w:val="00E940B7"/>
    <w:rsid w:val="00E95151"/>
    <w:rsid w:val="00E95DA9"/>
    <w:rsid w:val="00E96685"/>
    <w:rsid w:val="00EA0172"/>
    <w:rsid w:val="00EA0518"/>
    <w:rsid w:val="00EA06CE"/>
    <w:rsid w:val="00EA0724"/>
    <w:rsid w:val="00EA0D0A"/>
    <w:rsid w:val="00EA1127"/>
    <w:rsid w:val="00EA1B01"/>
    <w:rsid w:val="00EA1B7D"/>
    <w:rsid w:val="00EA2173"/>
    <w:rsid w:val="00EA29CF"/>
    <w:rsid w:val="00EA2DE4"/>
    <w:rsid w:val="00EA320C"/>
    <w:rsid w:val="00EA4619"/>
    <w:rsid w:val="00EA46C0"/>
    <w:rsid w:val="00EA503E"/>
    <w:rsid w:val="00EA553B"/>
    <w:rsid w:val="00EA5C2D"/>
    <w:rsid w:val="00EA5E10"/>
    <w:rsid w:val="00EA649C"/>
    <w:rsid w:val="00EA7994"/>
    <w:rsid w:val="00EB0770"/>
    <w:rsid w:val="00EB0ECD"/>
    <w:rsid w:val="00EB159F"/>
    <w:rsid w:val="00EB19B3"/>
    <w:rsid w:val="00EB2011"/>
    <w:rsid w:val="00EB2E33"/>
    <w:rsid w:val="00EB3ED4"/>
    <w:rsid w:val="00EB4F50"/>
    <w:rsid w:val="00EB5133"/>
    <w:rsid w:val="00EB5688"/>
    <w:rsid w:val="00EB64D9"/>
    <w:rsid w:val="00EB6658"/>
    <w:rsid w:val="00EB66E0"/>
    <w:rsid w:val="00EB6A67"/>
    <w:rsid w:val="00EB6EF8"/>
    <w:rsid w:val="00EB6F7A"/>
    <w:rsid w:val="00EB7485"/>
    <w:rsid w:val="00EC0A03"/>
    <w:rsid w:val="00EC0E8E"/>
    <w:rsid w:val="00EC3AAE"/>
    <w:rsid w:val="00EC4296"/>
    <w:rsid w:val="00EC4307"/>
    <w:rsid w:val="00EC4BE0"/>
    <w:rsid w:val="00EC5304"/>
    <w:rsid w:val="00EC532C"/>
    <w:rsid w:val="00EC5600"/>
    <w:rsid w:val="00EC5F64"/>
    <w:rsid w:val="00EC796F"/>
    <w:rsid w:val="00ED0307"/>
    <w:rsid w:val="00ED2C6C"/>
    <w:rsid w:val="00ED2E38"/>
    <w:rsid w:val="00ED3276"/>
    <w:rsid w:val="00ED3415"/>
    <w:rsid w:val="00ED3D29"/>
    <w:rsid w:val="00ED4220"/>
    <w:rsid w:val="00ED4CEE"/>
    <w:rsid w:val="00ED4FE9"/>
    <w:rsid w:val="00ED5594"/>
    <w:rsid w:val="00ED5AA3"/>
    <w:rsid w:val="00ED5B84"/>
    <w:rsid w:val="00ED6118"/>
    <w:rsid w:val="00ED6F70"/>
    <w:rsid w:val="00ED6F95"/>
    <w:rsid w:val="00ED738B"/>
    <w:rsid w:val="00EE051A"/>
    <w:rsid w:val="00EE0ADD"/>
    <w:rsid w:val="00EE1287"/>
    <w:rsid w:val="00EE1AC8"/>
    <w:rsid w:val="00EE1CAA"/>
    <w:rsid w:val="00EE424A"/>
    <w:rsid w:val="00EE5B30"/>
    <w:rsid w:val="00EE7C1D"/>
    <w:rsid w:val="00EF0E2F"/>
    <w:rsid w:val="00EF1075"/>
    <w:rsid w:val="00EF1B73"/>
    <w:rsid w:val="00EF21F7"/>
    <w:rsid w:val="00EF2882"/>
    <w:rsid w:val="00EF3793"/>
    <w:rsid w:val="00EF41CC"/>
    <w:rsid w:val="00EF4481"/>
    <w:rsid w:val="00EF5119"/>
    <w:rsid w:val="00EF53C3"/>
    <w:rsid w:val="00EF5B73"/>
    <w:rsid w:val="00EF6F4E"/>
    <w:rsid w:val="00EF7FBE"/>
    <w:rsid w:val="00F00810"/>
    <w:rsid w:val="00F00E71"/>
    <w:rsid w:val="00F01978"/>
    <w:rsid w:val="00F01D1C"/>
    <w:rsid w:val="00F020F0"/>
    <w:rsid w:val="00F02B1A"/>
    <w:rsid w:val="00F03050"/>
    <w:rsid w:val="00F03447"/>
    <w:rsid w:val="00F03E41"/>
    <w:rsid w:val="00F03E86"/>
    <w:rsid w:val="00F0524C"/>
    <w:rsid w:val="00F07C84"/>
    <w:rsid w:val="00F102BF"/>
    <w:rsid w:val="00F10D86"/>
    <w:rsid w:val="00F11050"/>
    <w:rsid w:val="00F1226D"/>
    <w:rsid w:val="00F1533A"/>
    <w:rsid w:val="00F1585F"/>
    <w:rsid w:val="00F16427"/>
    <w:rsid w:val="00F16911"/>
    <w:rsid w:val="00F1719D"/>
    <w:rsid w:val="00F1788F"/>
    <w:rsid w:val="00F17FC4"/>
    <w:rsid w:val="00F20093"/>
    <w:rsid w:val="00F2014D"/>
    <w:rsid w:val="00F20D37"/>
    <w:rsid w:val="00F211D5"/>
    <w:rsid w:val="00F21766"/>
    <w:rsid w:val="00F21994"/>
    <w:rsid w:val="00F21E53"/>
    <w:rsid w:val="00F222CF"/>
    <w:rsid w:val="00F22B45"/>
    <w:rsid w:val="00F24DD3"/>
    <w:rsid w:val="00F25468"/>
    <w:rsid w:val="00F254E1"/>
    <w:rsid w:val="00F25DD7"/>
    <w:rsid w:val="00F26B2A"/>
    <w:rsid w:val="00F30494"/>
    <w:rsid w:val="00F305CA"/>
    <w:rsid w:val="00F30734"/>
    <w:rsid w:val="00F31172"/>
    <w:rsid w:val="00F31320"/>
    <w:rsid w:val="00F313BD"/>
    <w:rsid w:val="00F315C9"/>
    <w:rsid w:val="00F31F86"/>
    <w:rsid w:val="00F3246C"/>
    <w:rsid w:val="00F32547"/>
    <w:rsid w:val="00F33261"/>
    <w:rsid w:val="00F334B1"/>
    <w:rsid w:val="00F335DB"/>
    <w:rsid w:val="00F3398B"/>
    <w:rsid w:val="00F33AF6"/>
    <w:rsid w:val="00F340C5"/>
    <w:rsid w:val="00F3424F"/>
    <w:rsid w:val="00F35089"/>
    <w:rsid w:val="00F3550B"/>
    <w:rsid w:val="00F35980"/>
    <w:rsid w:val="00F35CEE"/>
    <w:rsid w:val="00F3643C"/>
    <w:rsid w:val="00F36C20"/>
    <w:rsid w:val="00F36EE9"/>
    <w:rsid w:val="00F36FEF"/>
    <w:rsid w:val="00F370AE"/>
    <w:rsid w:val="00F407D6"/>
    <w:rsid w:val="00F40876"/>
    <w:rsid w:val="00F41395"/>
    <w:rsid w:val="00F41858"/>
    <w:rsid w:val="00F42540"/>
    <w:rsid w:val="00F42560"/>
    <w:rsid w:val="00F427A7"/>
    <w:rsid w:val="00F44AC4"/>
    <w:rsid w:val="00F450DF"/>
    <w:rsid w:val="00F469DC"/>
    <w:rsid w:val="00F472F4"/>
    <w:rsid w:val="00F47EDA"/>
    <w:rsid w:val="00F502A3"/>
    <w:rsid w:val="00F50790"/>
    <w:rsid w:val="00F517AF"/>
    <w:rsid w:val="00F51AB0"/>
    <w:rsid w:val="00F51BA3"/>
    <w:rsid w:val="00F52639"/>
    <w:rsid w:val="00F53F66"/>
    <w:rsid w:val="00F54D65"/>
    <w:rsid w:val="00F54E74"/>
    <w:rsid w:val="00F54EC8"/>
    <w:rsid w:val="00F55DE8"/>
    <w:rsid w:val="00F55EB0"/>
    <w:rsid w:val="00F568C1"/>
    <w:rsid w:val="00F57B15"/>
    <w:rsid w:val="00F57F89"/>
    <w:rsid w:val="00F605BB"/>
    <w:rsid w:val="00F605E8"/>
    <w:rsid w:val="00F60D56"/>
    <w:rsid w:val="00F613CC"/>
    <w:rsid w:val="00F61EB9"/>
    <w:rsid w:val="00F62CE4"/>
    <w:rsid w:val="00F632C6"/>
    <w:rsid w:val="00F63F7B"/>
    <w:rsid w:val="00F6486D"/>
    <w:rsid w:val="00F65D52"/>
    <w:rsid w:val="00F66B27"/>
    <w:rsid w:val="00F671E8"/>
    <w:rsid w:val="00F67242"/>
    <w:rsid w:val="00F67AF2"/>
    <w:rsid w:val="00F67BED"/>
    <w:rsid w:val="00F70245"/>
    <w:rsid w:val="00F7044A"/>
    <w:rsid w:val="00F708ED"/>
    <w:rsid w:val="00F71025"/>
    <w:rsid w:val="00F71439"/>
    <w:rsid w:val="00F73090"/>
    <w:rsid w:val="00F734C5"/>
    <w:rsid w:val="00F735ED"/>
    <w:rsid w:val="00F73B64"/>
    <w:rsid w:val="00F7421C"/>
    <w:rsid w:val="00F758A0"/>
    <w:rsid w:val="00F7601F"/>
    <w:rsid w:val="00F7625B"/>
    <w:rsid w:val="00F764E1"/>
    <w:rsid w:val="00F765EC"/>
    <w:rsid w:val="00F767D2"/>
    <w:rsid w:val="00F77737"/>
    <w:rsid w:val="00F77A2F"/>
    <w:rsid w:val="00F80928"/>
    <w:rsid w:val="00F809C8"/>
    <w:rsid w:val="00F809F6"/>
    <w:rsid w:val="00F81456"/>
    <w:rsid w:val="00F82F58"/>
    <w:rsid w:val="00F830A3"/>
    <w:rsid w:val="00F83249"/>
    <w:rsid w:val="00F83920"/>
    <w:rsid w:val="00F84548"/>
    <w:rsid w:val="00F84A1B"/>
    <w:rsid w:val="00F84FFC"/>
    <w:rsid w:val="00F8597E"/>
    <w:rsid w:val="00F860E3"/>
    <w:rsid w:val="00F86631"/>
    <w:rsid w:val="00F866A6"/>
    <w:rsid w:val="00F86DA9"/>
    <w:rsid w:val="00F877A1"/>
    <w:rsid w:val="00F87866"/>
    <w:rsid w:val="00F9004B"/>
    <w:rsid w:val="00F9030B"/>
    <w:rsid w:val="00F90430"/>
    <w:rsid w:val="00F904AD"/>
    <w:rsid w:val="00F91FAD"/>
    <w:rsid w:val="00F9264F"/>
    <w:rsid w:val="00F92769"/>
    <w:rsid w:val="00F92F2C"/>
    <w:rsid w:val="00F9439B"/>
    <w:rsid w:val="00F94962"/>
    <w:rsid w:val="00F949CD"/>
    <w:rsid w:val="00F94A21"/>
    <w:rsid w:val="00F96866"/>
    <w:rsid w:val="00F96A39"/>
    <w:rsid w:val="00F96AD7"/>
    <w:rsid w:val="00F96C02"/>
    <w:rsid w:val="00F9742F"/>
    <w:rsid w:val="00F97623"/>
    <w:rsid w:val="00F97CF1"/>
    <w:rsid w:val="00F97D50"/>
    <w:rsid w:val="00F97EE8"/>
    <w:rsid w:val="00FA0AA8"/>
    <w:rsid w:val="00FA1B22"/>
    <w:rsid w:val="00FA2510"/>
    <w:rsid w:val="00FA2D53"/>
    <w:rsid w:val="00FA3CFD"/>
    <w:rsid w:val="00FA43E1"/>
    <w:rsid w:val="00FA4B79"/>
    <w:rsid w:val="00FA54D2"/>
    <w:rsid w:val="00FA602D"/>
    <w:rsid w:val="00FA6282"/>
    <w:rsid w:val="00FA70F8"/>
    <w:rsid w:val="00FA7F0C"/>
    <w:rsid w:val="00FB0118"/>
    <w:rsid w:val="00FB02C3"/>
    <w:rsid w:val="00FB0B2B"/>
    <w:rsid w:val="00FB1444"/>
    <w:rsid w:val="00FB1BBB"/>
    <w:rsid w:val="00FB2BFB"/>
    <w:rsid w:val="00FB396D"/>
    <w:rsid w:val="00FB3A8D"/>
    <w:rsid w:val="00FB4414"/>
    <w:rsid w:val="00FB4985"/>
    <w:rsid w:val="00FB50EF"/>
    <w:rsid w:val="00FB51AA"/>
    <w:rsid w:val="00FB525E"/>
    <w:rsid w:val="00FB6B76"/>
    <w:rsid w:val="00FC0011"/>
    <w:rsid w:val="00FC0581"/>
    <w:rsid w:val="00FC0C67"/>
    <w:rsid w:val="00FC115B"/>
    <w:rsid w:val="00FC2559"/>
    <w:rsid w:val="00FC5822"/>
    <w:rsid w:val="00FC5A9D"/>
    <w:rsid w:val="00FC5CC1"/>
    <w:rsid w:val="00FC6047"/>
    <w:rsid w:val="00FC66C5"/>
    <w:rsid w:val="00FC6B8E"/>
    <w:rsid w:val="00FC725D"/>
    <w:rsid w:val="00FC730B"/>
    <w:rsid w:val="00FD0BB8"/>
    <w:rsid w:val="00FD0BC4"/>
    <w:rsid w:val="00FD1B43"/>
    <w:rsid w:val="00FD1EF3"/>
    <w:rsid w:val="00FD2137"/>
    <w:rsid w:val="00FD2D78"/>
    <w:rsid w:val="00FD448D"/>
    <w:rsid w:val="00FD4F19"/>
    <w:rsid w:val="00FD5242"/>
    <w:rsid w:val="00FD5A1A"/>
    <w:rsid w:val="00FD6031"/>
    <w:rsid w:val="00FD6160"/>
    <w:rsid w:val="00FD6267"/>
    <w:rsid w:val="00FD65B5"/>
    <w:rsid w:val="00FD71B6"/>
    <w:rsid w:val="00FD7726"/>
    <w:rsid w:val="00FD7953"/>
    <w:rsid w:val="00FE01DF"/>
    <w:rsid w:val="00FE1202"/>
    <w:rsid w:val="00FE1416"/>
    <w:rsid w:val="00FE1594"/>
    <w:rsid w:val="00FE32E7"/>
    <w:rsid w:val="00FE34F8"/>
    <w:rsid w:val="00FE3B66"/>
    <w:rsid w:val="00FE566C"/>
    <w:rsid w:val="00FE5F3F"/>
    <w:rsid w:val="00FE6387"/>
    <w:rsid w:val="00FE6BA1"/>
    <w:rsid w:val="00FE7379"/>
    <w:rsid w:val="00FF040F"/>
    <w:rsid w:val="00FF145D"/>
    <w:rsid w:val="00FF1755"/>
    <w:rsid w:val="00FF1BDE"/>
    <w:rsid w:val="00FF1C86"/>
    <w:rsid w:val="00FF3D22"/>
    <w:rsid w:val="00FF41F5"/>
    <w:rsid w:val="00FF4EDA"/>
    <w:rsid w:val="00FF516E"/>
    <w:rsid w:val="00FF57FE"/>
    <w:rsid w:val="00FF5DDC"/>
    <w:rsid w:val="00FF6344"/>
    <w:rsid w:val="00FF65EA"/>
    <w:rsid w:val="00FF6B9F"/>
    <w:rsid w:val="00FF6BFE"/>
    <w:rsid w:val="00FF7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Balloon Text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5F3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84144E"/>
    <w:pPr>
      <w:numPr>
        <w:numId w:val="1"/>
      </w:numPr>
      <w:outlineLvl w:val="0"/>
    </w:pPr>
    <w:rPr>
      <w:rFonts w:eastAsia="楷体_GB2312"/>
      <w:b/>
      <w:color w:val="0000FF"/>
      <w:sz w:val="28"/>
    </w:rPr>
  </w:style>
  <w:style w:type="paragraph" w:styleId="2">
    <w:name w:val="heading 2"/>
    <w:basedOn w:val="a"/>
    <w:next w:val="a"/>
    <w:qFormat/>
    <w:rsid w:val="00F54EC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37B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0"/>
    <w:rsid w:val="00537B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G">
    <w:name w:val="G报告正文"/>
    <w:basedOn w:val="a"/>
    <w:rsid w:val="0084144E"/>
    <w:pPr>
      <w:ind w:left="3360"/>
    </w:pPr>
    <w:rPr>
      <w:rFonts w:eastAsia="楷体_GB2312"/>
    </w:rPr>
  </w:style>
  <w:style w:type="paragraph" w:styleId="a5">
    <w:name w:val="List Paragraph"/>
    <w:basedOn w:val="a"/>
    <w:uiPriority w:val="34"/>
    <w:qFormat/>
    <w:rsid w:val="0084144E"/>
    <w:pPr>
      <w:ind w:firstLineChars="200" w:firstLine="420"/>
    </w:pPr>
    <w:rPr>
      <w:rFonts w:ascii="Calibri" w:hAnsi="Calibri"/>
    </w:rPr>
  </w:style>
  <w:style w:type="paragraph" w:styleId="a6">
    <w:name w:val="Normal (Web)"/>
    <w:basedOn w:val="a"/>
    <w:uiPriority w:val="99"/>
    <w:rsid w:val="0084144E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Char">
    <w:name w:val="标题 1 Char"/>
    <w:link w:val="1"/>
    <w:rsid w:val="0084144E"/>
    <w:rPr>
      <w:rFonts w:eastAsia="楷体_GB2312"/>
      <w:b/>
      <w:color w:val="0000FF"/>
      <w:kern w:val="2"/>
      <w:sz w:val="28"/>
    </w:rPr>
  </w:style>
  <w:style w:type="table" w:styleId="10">
    <w:name w:val="Table Classic 1"/>
    <w:basedOn w:val="a1"/>
    <w:rsid w:val="0084144E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7">
    <w:name w:val="page number"/>
    <w:basedOn w:val="a0"/>
    <w:rsid w:val="0084144E"/>
  </w:style>
  <w:style w:type="character" w:customStyle="1" w:styleId="Char1">
    <w:name w:val="批注框文本 Char"/>
    <w:link w:val="a8"/>
    <w:uiPriority w:val="99"/>
    <w:rsid w:val="008F2DB6"/>
    <w:rPr>
      <w:rFonts w:eastAsia="楷体_GB2312"/>
      <w:b/>
      <w:color w:val="0000FF"/>
      <w:kern w:val="2"/>
      <w:sz w:val="28"/>
      <w:lang w:val="en-US" w:eastAsia="zh-CN" w:bidi="ar-SA"/>
    </w:rPr>
  </w:style>
  <w:style w:type="paragraph" w:customStyle="1" w:styleId="Default">
    <w:name w:val="Default"/>
    <w:rsid w:val="008F2DB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9">
    <w:name w:val="Hyperlink"/>
    <w:rsid w:val="008F2DB6"/>
    <w:rPr>
      <w:strike w:val="0"/>
      <w:dstrike w:val="0"/>
      <w:color w:val="000000"/>
      <w:u w:val="none"/>
      <w:effect w:val="none"/>
    </w:rPr>
  </w:style>
  <w:style w:type="table" w:styleId="11">
    <w:name w:val="Table Simple 1"/>
    <w:basedOn w:val="a1"/>
    <w:rsid w:val="00F54E74"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har2">
    <w:name w:val="行业和名称 Char"/>
    <w:link w:val="aa"/>
    <w:rsid w:val="00B765E6"/>
    <w:rPr>
      <w:rFonts w:eastAsia="楷体_GB2312"/>
      <w:b/>
      <w:color w:val="003399"/>
      <w:spacing w:val="20"/>
      <w:kern w:val="2"/>
      <w:sz w:val="18"/>
      <w:lang w:val="en-US" w:eastAsia="zh-CN" w:bidi="ar-SA"/>
    </w:rPr>
  </w:style>
  <w:style w:type="paragraph" w:customStyle="1" w:styleId="aa">
    <w:name w:val="行业和名称"/>
    <w:basedOn w:val="a"/>
    <w:link w:val="Char2"/>
    <w:rsid w:val="00B765E6"/>
    <w:rPr>
      <w:rFonts w:eastAsia="楷体_GB2312"/>
      <w:b/>
      <w:color w:val="003399"/>
      <w:spacing w:val="20"/>
      <w:sz w:val="18"/>
    </w:rPr>
  </w:style>
  <w:style w:type="paragraph" w:customStyle="1" w:styleId="p0">
    <w:name w:val="p0"/>
    <w:basedOn w:val="a"/>
    <w:rsid w:val="00B765E6"/>
    <w:pPr>
      <w:widowControl/>
    </w:pPr>
    <w:rPr>
      <w:kern w:val="0"/>
      <w:szCs w:val="21"/>
    </w:rPr>
  </w:style>
  <w:style w:type="character" w:customStyle="1" w:styleId="CharChar3">
    <w:name w:val="Char Char3"/>
    <w:rsid w:val="00C679D7"/>
    <w:rPr>
      <w:rFonts w:ascii="Times New Roman" w:eastAsia="楷体_GB2312" w:hAnsi="Times New Roman"/>
      <w:b/>
      <w:color w:val="0000FF"/>
      <w:kern w:val="2"/>
      <w:sz w:val="28"/>
    </w:rPr>
  </w:style>
  <w:style w:type="table" w:styleId="ab">
    <w:name w:val="Table Grid"/>
    <w:basedOn w:val="a1"/>
    <w:uiPriority w:val="59"/>
    <w:rsid w:val="00C679D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oc 1"/>
    <w:basedOn w:val="a"/>
    <w:next w:val="a"/>
    <w:autoRedefine/>
    <w:semiHidden/>
    <w:rsid w:val="00203ABA"/>
    <w:pPr>
      <w:tabs>
        <w:tab w:val="right" w:leader="dot" w:pos="9289"/>
      </w:tabs>
      <w:spacing w:line="400" w:lineRule="exact"/>
      <w:ind w:leftChars="1370" w:left="2877"/>
    </w:pPr>
    <w:rPr>
      <w:rFonts w:ascii="楷体_GB2312" w:eastAsia="楷体_GB2312"/>
      <w:b/>
      <w:noProof/>
      <w:sz w:val="24"/>
      <w:szCs w:val="24"/>
    </w:rPr>
  </w:style>
  <w:style w:type="paragraph" w:styleId="20">
    <w:name w:val="toc 2"/>
    <w:basedOn w:val="a"/>
    <w:next w:val="a"/>
    <w:autoRedefine/>
    <w:semiHidden/>
    <w:rsid w:val="00461DB7"/>
    <w:pPr>
      <w:ind w:leftChars="200" w:left="420"/>
    </w:pPr>
  </w:style>
  <w:style w:type="paragraph" w:styleId="3">
    <w:name w:val="toc 3"/>
    <w:basedOn w:val="a"/>
    <w:next w:val="a"/>
    <w:autoRedefine/>
    <w:semiHidden/>
    <w:rsid w:val="00461DB7"/>
    <w:pPr>
      <w:ind w:leftChars="400" w:left="840"/>
    </w:pPr>
  </w:style>
  <w:style w:type="table" w:styleId="21">
    <w:name w:val="Table Classic 2"/>
    <w:basedOn w:val="a1"/>
    <w:rsid w:val="0021242A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0">
    <w:name w:val="页脚 Char"/>
    <w:link w:val="a4"/>
    <w:uiPriority w:val="99"/>
    <w:rsid w:val="009A7B61"/>
    <w:rPr>
      <w:kern w:val="2"/>
      <w:sz w:val="18"/>
      <w:szCs w:val="18"/>
    </w:rPr>
  </w:style>
  <w:style w:type="paragraph" w:customStyle="1" w:styleId="lefttdformat">
    <w:name w:val="lefttdformat"/>
    <w:basedOn w:val="a"/>
    <w:rsid w:val="00F20D37"/>
    <w:pPr>
      <w:widowControl/>
      <w:pBdr>
        <w:left w:val="single" w:sz="6" w:space="0" w:color="CCCCCC"/>
        <w:bottom w:val="single" w:sz="6" w:space="0" w:color="CCCCCC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araCharCharCharCharCharCharCharCharCharChar">
    <w:name w:val="默认段落字体 Para Char Char Char Char Char Char Char Char Char Char"/>
    <w:basedOn w:val="a"/>
    <w:rsid w:val="00E638D5"/>
    <w:rPr>
      <w:rFonts w:ascii="Arial" w:hAnsi="Arial" w:cs="Arial"/>
      <w:sz w:val="20"/>
    </w:rPr>
  </w:style>
  <w:style w:type="paragraph" w:customStyle="1" w:styleId="13">
    <w:name w:val="列出段落1"/>
    <w:basedOn w:val="a"/>
    <w:qFormat/>
    <w:rsid w:val="004D0A4E"/>
    <w:pPr>
      <w:ind w:firstLineChars="200" w:firstLine="420"/>
    </w:pPr>
    <w:rPr>
      <w:rFonts w:ascii="Calibri" w:hAnsi="Calibri"/>
    </w:rPr>
  </w:style>
  <w:style w:type="character" w:customStyle="1" w:styleId="CharChar4">
    <w:name w:val="Char Char4"/>
    <w:rsid w:val="00EC0A03"/>
    <w:rPr>
      <w:rFonts w:eastAsia="楷体_GB2312"/>
      <w:b/>
      <w:color w:val="0000FF"/>
      <w:kern w:val="2"/>
      <w:sz w:val="28"/>
    </w:rPr>
  </w:style>
  <w:style w:type="paragraph" w:customStyle="1" w:styleId="14">
    <w:name w:val="列出段落1"/>
    <w:basedOn w:val="a"/>
    <w:rsid w:val="00C63329"/>
    <w:pPr>
      <w:ind w:firstLineChars="200" w:firstLine="420"/>
    </w:pPr>
    <w:rPr>
      <w:rFonts w:ascii="Calibri" w:hAnsi="Calibri"/>
    </w:rPr>
  </w:style>
  <w:style w:type="paragraph" w:customStyle="1" w:styleId="110">
    <w:name w:val="列出段落11"/>
    <w:basedOn w:val="a"/>
    <w:rsid w:val="00C63329"/>
    <w:pPr>
      <w:ind w:firstLineChars="200" w:firstLine="420"/>
    </w:pPr>
    <w:rPr>
      <w:rFonts w:ascii="Calibri" w:hAnsi="Calibri"/>
    </w:rPr>
  </w:style>
  <w:style w:type="character" w:customStyle="1" w:styleId="CharChar5">
    <w:name w:val="Char Char5"/>
    <w:locked/>
    <w:rsid w:val="008B6CA5"/>
    <w:rPr>
      <w:rFonts w:eastAsia="楷体_GB2312" w:cs="Times New Roman"/>
      <w:b/>
      <w:color w:val="0000FF"/>
      <w:kern w:val="2"/>
      <w:sz w:val="28"/>
      <w:lang w:val="en-US" w:eastAsia="zh-CN" w:bidi="ar-SA"/>
    </w:rPr>
  </w:style>
  <w:style w:type="paragraph" w:styleId="a8">
    <w:name w:val="Balloon Text"/>
    <w:basedOn w:val="a"/>
    <w:link w:val="Char1"/>
    <w:uiPriority w:val="99"/>
    <w:semiHidden/>
    <w:unhideWhenUsed/>
    <w:rsid w:val="004B35C6"/>
    <w:rPr>
      <w:rFonts w:eastAsia="楷体_GB2312"/>
      <w:b/>
      <w:color w:val="0000FF"/>
      <w:sz w:val="28"/>
    </w:rPr>
  </w:style>
  <w:style w:type="character" w:customStyle="1" w:styleId="Char">
    <w:name w:val="页眉 Char"/>
    <w:link w:val="a3"/>
    <w:uiPriority w:val="99"/>
    <w:rsid w:val="002637D6"/>
    <w:rPr>
      <w:kern w:val="2"/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sid w:val="00782A1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782A14"/>
    <w:rPr>
      <w:rFonts w:ascii="宋体" w:hAnsi="宋体" w:cs="宋体"/>
      <w:sz w:val="24"/>
      <w:szCs w:val="24"/>
    </w:rPr>
  </w:style>
  <w:style w:type="table" w:styleId="-5">
    <w:name w:val="Light Shading Accent 5"/>
    <w:basedOn w:val="a1"/>
    <w:uiPriority w:val="60"/>
    <w:rsid w:val="00F407D6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c">
    <w:name w:val="caption"/>
    <w:basedOn w:val="a"/>
    <w:next w:val="a"/>
    <w:unhideWhenUsed/>
    <w:qFormat/>
    <w:rsid w:val="00F407D6"/>
    <w:rPr>
      <w:rFonts w:asciiTheme="majorHAnsi" w:eastAsia="黑体" w:hAnsiTheme="majorHAnsi" w:cstheme="majorBidi"/>
      <w:sz w:val="20"/>
    </w:rPr>
  </w:style>
  <w:style w:type="character" w:styleId="ad">
    <w:name w:val="Strong"/>
    <w:basedOn w:val="a0"/>
    <w:uiPriority w:val="22"/>
    <w:qFormat/>
    <w:rsid w:val="00992ACC"/>
    <w:rPr>
      <w:b/>
      <w:bCs/>
    </w:rPr>
  </w:style>
  <w:style w:type="character" w:styleId="ae">
    <w:name w:val="Emphasis"/>
    <w:basedOn w:val="a0"/>
    <w:uiPriority w:val="20"/>
    <w:qFormat/>
    <w:rsid w:val="003B1C9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mailto:chenyanjie@xhqh.net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1532F-BE72-41C2-A857-033DA03DB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4597</TotalTime>
  <Pages>1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WWW.YlmF.CoM</Company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雨林木风</dc:creator>
  <cp:keywords/>
  <cp:lastModifiedBy>徐百惠</cp:lastModifiedBy>
  <cp:revision>744</cp:revision>
  <cp:lastPrinted>2017-12-18T01:04:00Z</cp:lastPrinted>
  <dcterms:created xsi:type="dcterms:W3CDTF">2017-10-23T09:12:00Z</dcterms:created>
  <dcterms:modified xsi:type="dcterms:W3CDTF">2018-04-03T07:59:00Z</dcterms:modified>
</cp:coreProperties>
</file>