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5B" w:rsidRDefault="005A2C5B" w:rsidP="005A2C5B">
      <w:pPr>
        <w:spacing w:line="240" w:lineRule="atLeast"/>
        <w:jc w:val="center"/>
        <w:outlineLvl w:val="1"/>
        <w:rPr>
          <w:b/>
          <w:sz w:val="30"/>
        </w:rPr>
      </w:pPr>
      <w:r>
        <w:rPr>
          <w:rFonts w:hint="eastAsia"/>
          <w:b/>
          <w:sz w:val="30"/>
        </w:rPr>
        <w:t>普通投资者风险承受能力问卷说明及参考问题</w:t>
      </w:r>
    </w:p>
    <w:p w:rsidR="005A2C5B" w:rsidRDefault="005A2C5B" w:rsidP="005A2C5B">
      <w:pPr>
        <w:spacing w:line="240" w:lineRule="atLeast"/>
        <w:jc w:val="center"/>
        <w:outlineLvl w:val="1"/>
        <w:rPr>
          <w:b/>
          <w:sz w:val="30"/>
        </w:rPr>
      </w:pPr>
      <w:r>
        <w:rPr>
          <w:rFonts w:hint="eastAsia"/>
          <w:b/>
          <w:sz w:val="30"/>
        </w:rPr>
        <w:t>（适用于机构投资者）</w:t>
      </w:r>
    </w:p>
    <w:p w:rsidR="005A2C5B" w:rsidRDefault="005A2C5B" w:rsidP="005A2C5B">
      <w:pPr>
        <w:spacing w:line="360" w:lineRule="auto"/>
        <w:jc w:val="left"/>
        <w:rPr>
          <w:sz w:val="24"/>
          <w:u w:val="single"/>
        </w:rPr>
      </w:pPr>
      <w:r>
        <w:rPr>
          <w:rFonts w:hint="eastAsia"/>
          <w:b/>
          <w:sz w:val="24"/>
        </w:rPr>
        <w:t>投资者名称：</w:t>
      </w:r>
      <w:r>
        <w:rPr>
          <w:rFonts w:hint="eastAsia"/>
          <w:b/>
          <w:sz w:val="24"/>
        </w:rPr>
        <w:t xml:space="preserve">                          </w:t>
      </w:r>
    </w:p>
    <w:p w:rsidR="005A2C5B" w:rsidRDefault="005A2C5B" w:rsidP="005A2C5B">
      <w:pPr>
        <w:spacing w:line="360" w:lineRule="auto"/>
        <w:ind w:firstLineChars="200" w:firstLine="420"/>
        <w:jc w:val="left"/>
        <w:rPr>
          <w:rFonts w:hAnsi="宋体"/>
        </w:rPr>
      </w:pPr>
      <w:r>
        <w:rPr>
          <w:rFonts w:hint="eastAsia"/>
        </w:rPr>
        <w:t>本问卷旨在了解贵单位可承受的风险程度等情况，借此协助贵单位选择合适的金融产品</w:t>
      </w:r>
      <w:r>
        <w:rPr>
          <w:rFonts w:hAnsi="宋体" w:hint="eastAsia"/>
        </w:rPr>
        <w:t>或金融服务类别，以符合贵单位的风险承受能力。</w:t>
      </w:r>
    </w:p>
    <w:p w:rsidR="005A2C5B" w:rsidRDefault="005A2C5B" w:rsidP="005A2C5B">
      <w:pPr>
        <w:spacing w:line="360" w:lineRule="auto"/>
        <w:ind w:firstLineChars="200" w:firstLine="420"/>
        <w:jc w:val="left"/>
        <w:rPr>
          <w:rFonts w:hAnsi="宋体"/>
        </w:rPr>
      </w:pPr>
      <w:r>
        <w:rPr>
          <w:rFonts w:hAnsi="宋体" w:hint="eastAsia"/>
        </w:rPr>
        <w:t>风险承受能力评估是本公司向投资者履行适当性职责的一个环节，其目的是使本公司所提供的金融产品或金融服务与贵单位的风险承受能力等级相匹配。</w:t>
      </w:r>
    </w:p>
    <w:p w:rsidR="005A2C5B" w:rsidRDefault="005A2C5B" w:rsidP="005A2C5B">
      <w:pPr>
        <w:spacing w:line="360" w:lineRule="auto"/>
        <w:ind w:firstLineChars="200" w:firstLine="422"/>
        <w:jc w:val="left"/>
        <w:rPr>
          <w:rFonts w:hAnsi="宋体"/>
        </w:rPr>
      </w:pPr>
      <w:r>
        <w:rPr>
          <w:rFonts w:hAnsi="宋体" w:hint="eastAsia"/>
          <w:b/>
        </w:rPr>
        <w:t>本公司特别提醒贵单位：</w:t>
      </w:r>
      <w:r>
        <w:rPr>
          <w:rFonts w:hAnsi="宋体" w:hint="eastAsia"/>
        </w:rPr>
        <w:t>本公司向投资者履行风险承受能力评估等适当性职责，并不能取代贵单位自己的投资判断，也不会降低金融产品或金融服务的固有风险。同时，与金融产品或金融服务相关的投资风险、履约责任以及费用等将由贵单位自行承担。</w:t>
      </w:r>
    </w:p>
    <w:p w:rsidR="005A2C5B" w:rsidRDefault="005A2C5B" w:rsidP="005A2C5B">
      <w:pPr>
        <w:spacing w:line="360" w:lineRule="auto"/>
        <w:ind w:firstLineChars="200" w:firstLine="422"/>
        <w:jc w:val="left"/>
      </w:pPr>
      <w:r>
        <w:rPr>
          <w:rFonts w:hAnsi="宋体" w:hint="eastAsia"/>
          <w:b/>
        </w:rPr>
        <w:t>本公司提示贵单位：</w:t>
      </w:r>
      <w:r>
        <w:rPr>
          <w:rFonts w:hAnsi="宋体" w:hint="eastAsia"/>
        </w:rPr>
        <w:t>本公司根据贵单位提供的信息对贵单位进行风险承受能力评估，开</w:t>
      </w:r>
      <w:r>
        <w:rPr>
          <w:rFonts w:hint="eastAsia"/>
        </w:rPr>
        <w:t>展适当性工作。贵单位应当如实提供相关信息及证明材料，并对所提供的信息和证明材料的真实性、准确性、完整性负责。</w:t>
      </w:r>
    </w:p>
    <w:p w:rsidR="005A2C5B" w:rsidRDefault="005A2C5B" w:rsidP="005A2C5B">
      <w:pPr>
        <w:spacing w:line="360" w:lineRule="auto"/>
        <w:ind w:firstLineChars="200" w:firstLine="420"/>
        <w:jc w:val="left"/>
      </w:pPr>
      <w:r>
        <w:rPr>
          <w:rFonts w:hint="eastAsia"/>
        </w:rPr>
        <w:t>当贵单位的各项状况发生重大变化时，需对贵单位所投资的金融产品及时进行重新审视，以确保贵单位的投资决定与贵单位可承受的投资风险程度等实际情况一致。</w:t>
      </w:r>
    </w:p>
    <w:p w:rsidR="005A2C5B" w:rsidRDefault="005A2C5B" w:rsidP="005A2C5B">
      <w:pPr>
        <w:spacing w:line="360" w:lineRule="auto"/>
        <w:ind w:firstLineChars="200" w:firstLine="422"/>
        <w:jc w:val="left"/>
      </w:pPr>
      <w:r>
        <w:rPr>
          <w:rFonts w:hint="eastAsia"/>
          <w:b/>
        </w:rPr>
        <w:t>本公司在此承诺</w:t>
      </w:r>
      <w:r>
        <w:rPr>
          <w:rFonts w:hint="eastAsia"/>
        </w:rPr>
        <w:t>：对于贵单位在本问卷中所提供的一切信息，本公司将严格按照法律法规要求承担保密义务。除法律法规规定的有权机关依法定程序进行查询以外，本公司保证不会将涉及贵单位的任何信息提供、泄露给任何第三方，或者将相关信息用于违法、不当用途。</w:t>
      </w:r>
    </w:p>
    <w:p w:rsidR="005A2C5B" w:rsidRDefault="005A2C5B" w:rsidP="005A2C5B">
      <w:pPr>
        <w:adjustRightInd w:val="0"/>
        <w:snapToGrid w:val="0"/>
        <w:spacing w:line="360" w:lineRule="auto"/>
        <w:ind w:firstLineChars="200" w:firstLine="482"/>
        <w:jc w:val="left"/>
        <w:rPr>
          <w:b/>
          <w:sz w:val="24"/>
        </w:rPr>
      </w:pPr>
    </w:p>
    <w:p w:rsidR="005A2C5B" w:rsidRDefault="005A2C5B" w:rsidP="005A2C5B">
      <w:pPr>
        <w:adjustRightInd w:val="0"/>
        <w:snapToGrid w:val="0"/>
        <w:spacing w:line="360" w:lineRule="auto"/>
        <w:ind w:firstLineChars="200" w:firstLine="482"/>
        <w:jc w:val="left"/>
        <w:rPr>
          <w:b/>
          <w:sz w:val="24"/>
        </w:rPr>
      </w:pPr>
      <w:r>
        <w:rPr>
          <w:rFonts w:hint="eastAsia"/>
          <w:b/>
          <w:sz w:val="24"/>
        </w:rPr>
        <w:t>1</w:t>
      </w:r>
      <w:r>
        <w:rPr>
          <w:rFonts w:hint="eastAsia"/>
          <w:b/>
          <w:sz w:val="24"/>
        </w:rPr>
        <w:t>、贵单位的净资产规模为：</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w:t>
      </w:r>
      <w:r>
        <w:rPr>
          <w:sz w:val="24"/>
        </w:rPr>
        <w:t>5</w:t>
      </w:r>
      <w:r>
        <w:rPr>
          <w:rFonts w:hint="eastAsia"/>
          <w:sz w:val="24"/>
        </w:rPr>
        <w:t>00</w:t>
      </w:r>
      <w:r>
        <w:rPr>
          <w:rFonts w:hint="eastAsia"/>
          <w:sz w:val="24"/>
        </w:rPr>
        <w:t>万元以下；</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w:t>
      </w:r>
      <w:r>
        <w:rPr>
          <w:sz w:val="24"/>
        </w:rPr>
        <w:t>5</w:t>
      </w:r>
      <w:r>
        <w:rPr>
          <w:rFonts w:hint="eastAsia"/>
          <w:sz w:val="24"/>
        </w:rPr>
        <w:t>00</w:t>
      </w:r>
      <w:r>
        <w:rPr>
          <w:rFonts w:hint="eastAsia"/>
          <w:sz w:val="24"/>
        </w:rPr>
        <w:t>万元</w:t>
      </w:r>
      <w:r>
        <w:rPr>
          <w:rFonts w:hint="eastAsia"/>
          <w:sz w:val="24"/>
        </w:rPr>
        <w:t>-1</w:t>
      </w:r>
      <w:r>
        <w:rPr>
          <w:sz w:val="24"/>
        </w:rPr>
        <w:t>0</w:t>
      </w:r>
      <w:r>
        <w:rPr>
          <w:rFonts w:hint="eastAsia"/>
          <w:sz w:val="24"/>
        </w:rPr>
        <w:t>00</w:t>
      </w:r>
      <w:r>
        <w:rPr>
          <w:rFonts w:hint="eastAsia"/>
          <w:sz w:val="24"/>
        </w:rPr>
        <w:t>万元（不含）；</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w:t>
      </w:r>
      <w:r>
        <w:rPr>
          <w:rFonts w:hint="eastAsia"/>
          <w:sz w:val="24"/>
        </w:rPr>
        <w:t xml:space="preserve"> 1</w:t>
      </w:r>
      <w:r>
        <w:rPr>
          <w:sz w:val="24"/>
        </w:rPr>
        <w:t>0</w:t>
      </w:r>
      <w:r>
        <w:rPr>
          <w:rFonts w:hint="eastAsia"/>
          <w:sz w:val="24"/>
        </w:rPr>
        <w:t>00</w:t>
      </w:r>
      <w:r>
        <w:rPr>
          <w:rFonts w:hint="eastAsia"/>
          <w:sz w:val="24"/>
        </w:rPr>
        <w:t>万元</w:t>
      </w:r>
      <w:r>
        <w:rPr>
          <w:rFonts w:hint="eastAsia"/>
          <w:sz w:val="24"/>
        </w:rPr>
        <w:t>-2000</w:t>
      </w:r>
      <w:r>
        <w:rPr>
          <w:rFonts w:hint="eastAsia"/>
          <w:sz w:val="24"/>
        </w:rPr>
        <w:t>万元（不含）；</w:t>
      </w:r>
    </w:p>
    <w:p w:rsidR="005A2C5B" w:rsidRDefault="005A2C5B" w:rsidP="005A2C5B">
      <w:pPr>
        <w:adjustRightInd w:val="0"/>
        <w:snapToGrid w:val="0"/>
        <w:spacing w:line="360" w:lineRule="auto"/>
        <w:ind w:firstLineChars="200" w:firstLine="480"/>
        <w:jc w:val="left"/>
        <w:rPr>
          <w:sz w:val="24"/>
        </w:rPr>
      </w:pPr>
      <w:r>
        <w:rPr>
          <w:rFonts w:hint="eastAsia"/>
          <w:sz w:val="24"/>
        </w:rPr>
        <w:t>D</w:t>
      </w:r>
      <w:r>
        <w:rPr>
          <w:rFonts w:hint="eastAsia"/>
          <w:sz w:val="24"/>
        </w:rPr>
        <w:t>、</w:t>
      </w:r>
      <w:r>
        <w:rPr>
          <w:rFonts w:hint="eastAsia"/>
          <w:sz w:val="24"/>
        </w:rPr>
        <w:t>2</w:t>
      </w:r>
      <w:r>
        <w:rPr>
          <w:sz w:val="24"/>
        </w:rPr>
        <w:t>0</w:t>
      </w:r>
      <w:r>
        <w:rPr>
          <w:rFonts w:hint="eastAsia"/>
          <w:sz w:val="24"/>
        </w:rPr>
        <w:t>00</w:t>
      </w:r>
      <w:r>
        <w:rPr>
          <w:rFonts w:hint="eastAsia"/>
          <w:sz w:val="24"/>
        </w:rPr>
        <w:t>万元</w:t>
      </w:r>
      <w:r>
        <w:rPr>
          <w:rFonts w:hint="eastAsia"/>
          <w:sz w:val="24"/>
        </w:rPr>
        <w:t>-</w:t>
      </w:r>
      <w:r>
        <w:rPr>
          <w:sz w:val="24"/>
        </w:rPr>
        <w:t>1</w:t>
      </w:r>
      <w:r>
        <w:rPr>
          <w:rFonts w:hint="eastAsia"/>
          <w:sz w:val="24"/>
        </w:rPr>
        <w:t>亿元（不含）；</w:t>
      </w:r>
    </w:p>
    <w:p w:rsidR="005A2C5B" w:rsidRDefault="005A2C5B" w:rsidP="005A2C5B">
      <w:pPr>
        <w:adjustRightInd w:val="0"/>
        <w:snapToGrid w:val="0"/>
        <w:spacing w:line="360" w:lineRule="auto"/>
        <w:ind w:firstLineChars="200" w:firstLine="480"/>
        <w:jc w:val="left"/>
        <w:rPr>
          <w:sz w:val="24"/>
        </w:rPr>
      </w:pPr>
      <w:r>
        <w:rPr>
          <w:rFonts w:hint="eastAsia"/>
          <w:sz w:val="24"/>
        </w:rPr>
        <w:t>E</w:t>
      </w:r>
      <w:r>
        <w:rPr>
          <w:rFonts w:hint="eastAsia"/>
          <w:sz w:val="24"/>
        </w:rPr>
        <w:t>、超过</w:t>
      </w:r>
      <w:r>
        <w:rPr>
          <w:sz w:val="24"/>
        </w:rPr>
        <w:t>1</w:t>
      </w:r>
      <w:r>
        <w:rPr>
          <w:rFonts w:hint="eastAsia"/>
          <w:sz w:val="24"/>
        </w:rPr>
        <w:t>亿元。</w:t>
      </w:r>
    </w:p>
    <w:p w:rsidR="005A2C5B" w:rsidRDefault="005A2C5B" w:rsidP="005A2C5B">
      <w:pPr>
        <w:adjustRightInd w:val="0"/>
        <w:snapToGrid w:val="0"/>
        <w:spacing w:line="360" w:lineRule="auto"/>
        <w:ind w:firstLineChars="200" w:firstLine="482"/>
        <w:jc w:val="left"/>
        <w:rPr>
          <w:b/>
          <w:sz w:val="24"/>
        </w:rPr>
      </w:pPr>
      <w:r>
        <w:rPr>
          <w:rFonts w:hint="eastAsia"/>
          <w:b/>
          <w:sz w:val="24"/>
        </w:rPr>
        <w:t>2</w:t>
      </w:r>
      <w:r>
        <w:rPr>
          <w:rFonts w:hint="eastAsia"/>
          <w:b/>
          <w:sz w:val="24"/>
        </w:rPr>
        <w:t>、贵单位拟投资金融资产（含证券期货等）的金额为：</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w:t>
      </w:r>
      <w:r>
        <w:rPr>
          <w:rFonts w:hint="eastAsia"/>
          <w:sz w:val="24"/>
        </w:rPr>
        <w:t xml:space="preserve"> </w:t>
      </w:r>
      <w:r>
        <w:rPr>
          <w:sz w:val="24"/>
        </w:rPr>
        <w:t>3</w:t>
      </w:r>
      <w:r>
        <w:rPr>
          <w:rFonts w:hint="eastAsia"/>
          <w:sz w:val="24"/>
        </w:rPr>
        <w:t>00</w:t>
      </w:r>
      <w:r>
        <w:rPr>
          <w:rFonts w:hint="eastAsia"/>
          <w:sz w:val="24"/>
        </w:rPr>
        <w:t>万元以下；</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w:t>
      </w:r>
      <w:r>
        <w:rPr>
          <w:sz w:val="24"/>
        </w:rPr>
        <w:t>3</w:t>
      </w:r>
      <w:r>
        <w:rPr>
          <w:rFonts w:hint="eastAsia"/>
          <w:sz w:val="24"/>
        </w:rPr>
        <w:t>00</w:t>
      </w:r>
      <w:r>
        <w:rPr>
          <w:rFonts w:hint="eastAsia"/>
          <w:sz w:val="24"/>
        </w:rPr>
        <w:t>万元</w:t>
      </w:r>
      <w:r>
        <w:rPr>
          <w:rFonts w:hint="eastAsia"/>
          <w:sz w:val="24"/>
        </w:rPr>
        <w:t>-1000</w:t>
      </w:r>
      <w:r>
        <w:rPr>
          <w:rFonts w:hint="eastAsia"/>
          <w:sz w:val="24"/>
        </w:rPr>
        <w:t>万元（不含）；</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w:t>
      </w:r>
      <w:r>
        <w:rPr>
          <w:rFonts w:hint="eastAsia"/>
          <w:sz w:val="24"/>
        </w:rPr>
        <w:t xml:space="preserve"> </w:t>
      </w:r>
      <w:r>
        <w:rPr>
          <w:sz w:val="24"/>
        </w:rPr>
        <w:t>1</w:t>
      </w:r>
      <w:r>
        <w:rPr>
          <w:rFonts w:hint="eastAsia"/>
          <w:sz w:val="24"/>
        </w:rPr>
        <w:t>000</w:t>
      </w:r>
      <w:r>
        <w:rPr>
          <w:rFonts w:hint="eastAsia"/>
          <w:sz w:val="24"/>
        </w:rPr>
        <w:t>万元</w:t>
      </w:r>
      <w:r>
        <w:rPr>
          <w:rFonts w:hint="eastAsia"/>
          <w:sz w:val="24"/>
        </w:rPr>
        <w:t>-3</w:t>
      </w:r>
      <w:r>
        <w:rPr>
          <w:sz w:val="24"/>
        </w:rPr>
        <w:t>000</w:t>
      </w:r>
      <w:r>
        <w:rPr>
          <w:rFonts w:hint="eastAsia"/>
          <w:sz w:val="24"/>
        </w:rPr>
        <w:t>万元（不含）；</w:t>
      </w:r>
    </w:p>
    <w:p w:rsidR="005A2C5B" w:rsidRDefault="005A2C5B" w:rsidP="005A2C5B">
      <w:pPr>
        <w:adjustRightInd w:val="0"/>
        <w:snapToGrid w:val="0"/>
        <w:spacing w:line="360" w:lineRule="auto"/>
        <w:ind w:firstLineChars="200" w:firstLine="480"/>
        <w:jc w:val="left"/>
        <w:rPr>
          <w:sz w:val="24"/>
        </w:rPr>
      </w:pPr>
      <w:r>
        <w:rPr>
          <w:rFonts w:hint="eastAsia"/>
          <w:sz w:val="24"/>
        </w:rPr>
        <w:lastRenderedPageBreak/>
        <w:t>D</w:t>
      </w:r>
      <w:r>
        <w:rPr>
          <w:rFonts w:hint="eastAsia"/>
          <w:sz w:val="24"/>
        </w:rPr>
        <w:t>、</w:t>
      </w:r>
      <w:r>
        <w:rPr>
          <w:rFonts w:hint="eastAsia"/>
          <w:sz w:val="24"/>
        </w:rPr>
        <w:t xml:space="preserve"> </w:t>
      </w:r>
      <w:r>
        <w:rPr>
          <w:rFonts w:hint="eastAsia"/>
          <w:sz w:val="24"/>
        </w:rPr>
        <w:t>超过</w:t>
      </w:r>
      <w:r>
        <w:rPr>
          <w:sz w:val="24"/>
        </w:rPr>
        <w:t>3000</w:t>
      </w:r>
      <w:r>
        <w:rPr>
          <w:rFonts w:hint="eastAsia"/>
          <w:sz w:val="24"/>
        </w:rPr>
        <w:t>万元。</w:t>
      </w:r>
    </w:p>
    <w:p w:rsidR="005A2C5B" w:rsidRDefault="005A2C5B" w:rsidP="005A2C5B">
      <w:pPr>
        <w:adjustRightInd w:val="0"/>
        <w:snapToGrid w:val="0"/>
        <w:spacing w:line="360" w:lineRule="auto"/>
        <w:ind w:firstLineChars="200" w:firstLine="482"/>
        <w:jc w:val="left"/>
        <w:rPr>
          <w:b/>
          <w:sz w:val="24"/>
        </w:rPr>
      </w:pPr>
      <w:r>
        <w:rPr>
          <w:rFonts w:hint="eastAsia"/>
          <w:b/>
          <w:sz w:val="24"/>
        </w:rPr>
        <w:t>3</w:t>
      </w:r>
      <w:r>
        <w:rPr>
          <w:rFonts w:hint="eastAsia"/>
          <w:b/>
          <w:sz w:val="24"/>
        </w:rPr>
        <w:t>、贵单位是否有尚未清偿的数额较大的债务？如有，主要是：</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w:t>
      </w:r>
      <w:r>
        <w:rPr>
          <w:rFonts w:hint="eastAsia"/>
          <w:sz w:val="24"/>
        </w:rPr>
        <w:t xml:space="preserve"> </w:t>
      </w:r>
      <w:r>
        <w:rPr>
          <w:rFonts w:hint="eastAsia"/>
          <w:sz w:val="24"/>
        </w:rPr>
        <w:t>银行贷款；</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、通过担保公司等中介机构募集的借款；</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、公司债券或企业债券；</w:t>
      </w:r>
    </w:p>
    <w:p w:rsidR="005A2C5B" w:rsidRDefault="005A2C5B" w:rsidP="005A2C5B">
      <w:pPr>
        <w:adjustRightInd w:val="0"/>
        <w:snapToGrid w:val="0"/>
        <w:spacing w:line="360" w:lineRule="auto"/>
        <w:ind w:firstLineChars="200" w:firstLine="480"/>
        <w:jc w:val="left"/>
        <w:rPr>
          <w:sz w:val="24"/>
        </w:rPr>
      </w:pPr>
      <w:r>
        <w:rPr>
          <w:rFonts w:hint="eastAsia"/>
          <w:sz w:val="24"/>
        </w:rPr>
        <w:t>D</w:t>
      </w:r>
      <w:r>
        <w:rPr>
          <w:rFonts w:hint="eastAsia"/>
          <w:sz w:val="24"/>
        </w:rPr>
        <w:t>、民间借贷；</w:t>
      </w:r>
    </w:p>
    <w:p w:rsidR="005A2C5B" w:rsidRDefault="005A2C5B" w:rsidP="005A2C5B">
      <w:pPr>
        <w:adjustRightInd w:val="0"/>
        <w:snapToGrid w:val="0"/>
        <w:spacing w:line="360" w:lineRule="auto"/>
        <w:ind w:firstLineChars="200" w:firstLine="480"/>
        <w:jc w:val="left"/>
        <w:rPr>
          <w:sz w:val="24"/>
        </w:rPr>
      </w:pPr>
      <w:r>
        <w:rPr>
          <w:rFonts w:hint="eastAsia"/>
          <w:sz w:val="24"/>
        </w:rPr>
        <w:t>E</w:t>
      </w:r>
      <w:r>
        <w:rPr>
          <w:rFonts w:hint="eastAsia"/>
          <w:sz w:val="24"/>
        </w:rPr>
        <w:t>、</w:t>
      </w:r>
      <w:r>
        <w:rPr>
          <w:rFonts w:hint="eastAsia"/>
          <w:sz w:val="24"/>
        </w:rPr>
        <w:t xml:space="preserve"> </w:t>
      </w:r>
      <w:r>
        <w:rPr>
          <w:rFonts w:hint="eastAsia"/>
          <w:sz w:val="24"/>
        </w:rPr>
        <w:t>没有数额较大的债务。</w:t>
      </w:r>
    </w:p>
    <w:p w:rsidR="005A2C5B" w:rsidRDefault="005A2C5B" w:rsidP="005A2C5B">
      <w:pPr>
        <w:adjustRightInd w:val="0"/>
        <w:snapToGrid w:val="0"/>
        <w:spacing w:line="360" w:lineRule="auto"/>
        <w:ind w:firstLineChars="200" w:firstLine="482"/>
        <w:jc w:val="left"/>
        <w:rPr>
          <w:b/>
          <w:sz w:val="24"/>
        </w:rPr>
      </w:pPr>
      <w:r>
        <w:rPr>
          <w:rFonts w:hint="eastAsia"/>
          <w:b/>
          <w:sz w:val="24"/>
        </w:rPr>
        <w:t>4</w:t>
      </w:r>
      <w:r>
        <w:rPr>
          <w:rFonts w:hint="eastAsia"/>
          <w:b/>
          <w:sz w:val="24"/>
        </w:rPr>
        <w:t>、对于金融产品投资工作，贵单位打算配置怎样的人员力量：</w:t>
      </w:r>
    </w:p>
    <w:p w:rsidR="005A2C5B" w:rsidRDefault="005A2C5B" w:rsidP="005A2C5B">
      <w:pPr>
        <w:adjustRightInd w:val="0"/>
        <w:snapToGrid w:val="0"/>
        <w:spacing w:line="360" w:lineRule="auto"/>
        <w:ind w:firstLineChars="200" w:firstLine="480"/>
        <w:jc w:val="left"/>
        <w:rPr>
          <w:sz w:val="24"/>
        </w:rPr>
      </w:pPr>
      <w:r>
        <w:rPr>
          <w:sz w:val="24"/>
        </w:rPr>
        <w:t>A</w:t>
      </w:r>
      <w:r>
        <w:rPr>
          <w:rFonts w:hint="eastAsia"/>
          <w:sz w:val="24"/>
        </w:rPr>
        <w:t>、一名兼职人员</w:t>
      </w:r>
      <w:r>
        <w:rPr>
          <w:rFonts w:hint="eastAsia"/>
          <w:sz w:val="24"/>
        </w:rPr>
        <w:t>(</w:t>
      </w:r>
      <w:r>
        <w:rPr>
          <w:rFonts w:hint="eastAsia"/>
          <w:sz w:val="24"/>
        </w:rPr>
        <w:t>包括负责人自行决策</w:t>
      </w:r>
      <w:r>
        <w:rPr>
          <w:rFonts w:hint="eastAsia"/>
          <w:sz w:val="24"/>
        </w:rPr>
        <w:t>)</w:t>
      </w:r>
      <w:r>
        <w:rPr>
          <w:rFonts w:hint="eastAsia"/>
          <w:sz w:val="24"/>
        </w:rPr>
        <w:t>；</w:t>
      </w:r>
    </w:p>
    <w:p w:rsidR="005A2C5B" w:rsidRDefault="005A2C5B" w:rsidP="005A2C5B">
      <w:pPr>
        <w:adjustRightInd w:val="0"/>
        <w:snapToGrid w:val="0"/>
        <w:spacing w:line="360" w:lineRule="auto"/>
        <w:ind w:firstLineChars="200" w:firstLine="480"/>
        <w:jc w:val="left"/>
        <w:rPr>
          <w:sz w:val="24"/>
        </w:rPr>
      </w:pPr>
      <w:r>
        <w:rPr>
          <w:sz w:val="24"/>
        </w:rPr>
        <w:t>B</w:t>
      </w:r>
      <w:r>
        <w:rPr>
          <w:rFonts w:hint="eastAsia"/>
          <w:sz w:val="24"/>
        </w:rPr>
        <w:t>、一名专职人员；</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、多名兼职或专职人员，相互之间分工不明确；</w:t>
      </w:r>
    </w:p>
    <w:p w:rsidR="005A2C5B" w:rsidRDefault="005A2C5B" w:rsidP="005A2C5B">
      <w:pPr>
        <w:adjustRightInd w:val="0"/>
        <w:snapToGrid w:val="0"/>
        <w:spacing w:line="360" w:lineRule="auto"/>
        <w:ind w:firstLineChars="200" w:firstLine="480"/>
        <w:jc w:val="left"/>
        <w:rPr>
          <w:sz w:val="24"/>
        </w:rPr>
      </w:pPr>
      <w:r>
        <w:rPr>
          <w:sz w:val="24"/>
        </w:rPr>
        <w:t>D</w:t>
      </w:r>
      <w:r>
        <w:rPr>
          <w:rFonts w:hint="eastAsia"/>
          <w:sz w:val="24"/>
        </w:rPr>
        <w:t>、多名兼职或专职人员，相互之间有明确分工。</w:t>
      </w:r>
    </w:p>
    <w:p w:rsidR="005A2C5B" w:rsidRDefault="005A2C5B" w:rsidP="005A2C5B">
      <w:pPr>
        <w:adjustRightInd w:val="0"/>
        <w:snapToGrid w:val="0"/>
        <w:spacing w:line="360" w:lineRule="auto"/>
        <w:ind w:firstLineChars="200" w:firstLine="482"/>
        <w:jc w:val="left"/>
        <w:rPr>
          <w:b/>
          <w:sz w:val="24"/>
        </w:rPr>
      </w:pPr>
      <w:r>
        <w:rPr>
          <w:rFonts w:hint="eastAsia"/>
          <w:b/>
          <w:sz w:val="24"/>
        </w:rPr>
        <w:t>5</w:t>
      </w:r>
      <w:r>
        <w:rPr>
          <w:rFonts w:hint="eastAsia"/>
          <w:b/>
          <w:sz w:val="24"/>
        </w:rPr>
        <w:t>、贵单位所配置的负责金融产品投资工作的人员是否符合以下情况：</w:t>
      </w:r>
    </w:p>
    <w:p w:rsidR="005A2C5B" w:rsidRDefault="005A2C5B" w:rsidP="005A2C5B">
      <w:pPr>
        <w:adjustRightInd w:val="0"/>
        <w:snapToGrid w:val="0"/>
        <w:spacing w:line="360" w:lineRule="auto"/>
        <w:ind w:left="480"/>
        <w:jc w:val="left"/>
        <w:rPr>
          <w:sz w:val="24"/>
        </w:rPr>
      </w:pPr>
      <w:r>
        <w:rPr>
          <w:rFonts w:hint="eastAsia"/>
          <w:sz w:val="24"/>
        </w:rPr>
        <w:t>A</w:t>
      </w:r>
      <w:r>
        <w:rPr>
          <w:rFonts w:hint="eastAsia"/>
          <w:sz w:val="24"/>
        </w:rPr>
        <w:t>、现在或此前曾从事金融、经济或财会等与金融产品投资相关的工作超过两年；</w:t>
      </w:r>
    </w:p>
    <w:p w:rsidR="005A2C5B" w:rsidRDefault="005A2C5B" w:rsidP="005A2C5B">
      <w:pPr>
        <w:adjustRightInd w:val="0"/>
        <w:snapToGrid w:val="0"/>
        <w:spacing w:line="360" w:lineRule="auto"/>
        <w:ind w:left="480"/>
        <w:jc w:val="left"/>
        <w:rPr>
          <w:sz w:val="24"/>
        </w:rPr>
      </w:pPr>
      <w:r>
        <w:rPr>
          <w:rFonts w:hint="eastAsia"/>
          <w:sz w:val="24"/>
        </w:rPr>
        <w:t>B</w:t>
      </w:r>
      <w:r>
        <w:rPr>
          <w:rFonts w:hint="eastAsia"/>
          <w:sz w:val="24"/>
        </w:rPr>
        <w:t>、已取得金融、经济或财会等与金融产品投资相关专业学士以上学位；</w:t>
      </w:r>
    </w:p>
    <w:p w:rsidR="005A2C5B" w:rsidRDefault="005A2C5B" w:rsidP="005A2C5B">
      <w:pPr>
        <w:adjustRightInd w:val="0"/>
        <w:snapToGrid w:val="0"/>
        <w:spacing w:line="360" w:lineRule="auto"/>
        <w:ind w:left="480"/>
        <w:jc w:val="left"/>
        <w:rPr>
          <w:sz w:val="24"/>
        </w:rPr>
      </w:pPr>
      <w:r>
        <w:rPr>
          <w:rFonts w:hint="eastAsia"/>
          <w:sz w:val="24"/>
        </w:rPr>
        <w:t>C</w:t>
      </w:r>
      <w:r>
        <w:rPr>
          <w:rFonts w:hint="eastAsia"/>
          <w:sz w:val="24"/>
        </w:rPr>
        <w:t>、取得证券从业资格、期货从业资格、注册会计师证书（</w:t>
      </w:r>
      <w:r>
        <w:rPr>
          <w:rFonts w:hint="eastAsia"/>
          <w:sz w:val="24"/>
        </w:rPr>
        <w:t>CPA</w:t>
      </w:r>
      <w:r>
        <w:rPr>
          <w:rFonts w:hint="eastAsia"/>
          <w:sz w:val="24"/>
        </w:rPr>
        <w:t>）或注册金融分析师证书（</w:t>
      </w:r>
      <w:r>
        <w:rPr>
          <w:rFonts w:hint="eastAsia"/>
          <w:sz w:val="24"/>
        </w:rPr>
        <w:t>CFA</w:t>
      </w:r>
      <w:r>
        <w:rPr>
          <w:rFonts w:hint="eastAsia"/>
          <w:sz w:val="24"/>
        </w:rPr>
        <w:t>）中的一项及以上；</w:t>
      </w:r>
    </w:p>
    <w:p w:rsidR="005A2C5B" w:rsidRDefault="005A2C5B" w:rsidP="005A2C5B">
      <w:pPr>
        <w:adjustRightInd w:val="0"/>
        <w:snapToGrid w:val="0"/>
        <w:spacing w:line="360" w:lineRule="auto"/>
        <w:ind w:firstLineChars="200" w:firstLine="480"/>
        <w:jc w:val="left"/>
        <w:rPr>
          <w:sz w:val="24"/>
        </w:rPr>
      </w:pPr>
      <w:r>
        <w:rPr>
          <w:rFonts w:hint="eastAsia"/>
          <w:sz w:val="24"/>
        </w:rPr>
        <w:t>D</w:t>
      </w:r>
      <w:r>
        <w:rPr>
          <w:rFonts w:hint="eastAsia"/>
          <w:sz w:val="24"/>
        </w:rPr>
        <w:t>、本单位所配置的人员不符合以上任何一项描述。</w:t>
      </w:r>
    </w:p>
    <w:p w:rsidR="005A2C5B" w:rsidRDefault="005A2C5B" w:rsidP="005A2C5B">
      <w:pPr>
        <w:adjustRightInd w:val="0"/>
        <w:snapToGrid w:val="0"/>
        <w:spacing w:line="360" w:lineRule="auto"/>
        <w:ind w:firstLineChars="200" w:firstLine="482"/>
        <w:jc w:val="left"/>
        <w:rPr>
          <w:b/>
          <w:sz w:val="24"/>
        </w:rPr>
      </w:pPr>
      <w:r>
        <w:rPr>
          <w:rFonts w:hint="eastAsia"/>
          <w:b/>
          <w:sz w:val="24"/>
        </w:rPr>
        <w:t>6</w:t>
      </w:r>
      <w:r>
        <w:rPr>
          <w:rFonts w:hint="eastAsia"/>
          <w:b/>
          <w:sz w:val="24"/>
        </w:rPr>
        <w:t>、贵单位是否建立了金融产品投资相关的管理制度：</w:t>
      </w:r>
    </w:p>
    <w:p w:rsidR="005A2C5B" w:rsidRDefault="005A2C5B" w:rsidP="005A2C5B">
      <w:pPr>
        <w:adjustRightInd w:val="0"/>
        <w:snapToGrid w:val="0"/>
        <w:spacing w:line="360" w:lineRule="auto"/>
        <w:ind w:left="480"/>
        <w:jc w:val="left"/>
        <w:rPr>
          <w:sz w:val="24"/>
        </w:rPr>
      </w:pPr>
      <w:r>
        <w:rPr>
          <w:rFonts w:hint="eastAsia"/>
          <w:sz w:val="24"/>
        </w:rPr>
        <w:t>A</w:t>
      </w:r>
      <w:r>
        <w:rPr>
          <w:rFonts w:hint="eastAsia"/>
          <w:sz w:val="24"/>
        </w:rPr>
        <w:t>、没有，因为要保证操作的灵活性；</w:t>
      </w:r>
    </w:p>
    <w:p w:rsidR="005A2C5B" w:rsidRDefault="005A2C5B" w:rsidP="005A2C5B">
      <w:pPr>
        <w:adjustRightInd w:val="0"/>
        <w:snapToGrid w:val="0"/>
        <w:spacing w:line="360" w:lineRule="auto"/>
        <w:ind w:left="480"/>
        <w:jc w:val="left"/>
        <w:rPr>
          <w:sz w:val="24"/>
        </w:rPr>
      </w:pPr>
      <w:r>
        <w:rPr>
          <w:rFonts w:hint="eastAsia"/>
          <w:sz w:val="24"/>
        </w:rPr>
        <w:t>B</w:t>
      </w:r>
      <w:r>
        <w:rPr>
          <w:rFonts w:hint="eastAsia"/>
          <w:sz w:val="24"/>
        </w:rPr>
        <w:t>、已建立，包括了分工和授权的要求，但未包括投资风险控制的规则；</w:t>
      </w:r>
    </w:p>
    <w:p w:rsidR="005A2C5B" w:rsidRDefault="005A2C5B" w:rsidP="005A2C5B">
      <w:pPr>
        <w:adjustRightInd w:val="0"/>
        <w:snapToGrid w:val="0"/>
        <w:spacing w:line="360" w:lineRule="auto"/>
        <w:ind w:left="480"/>
        <w:jc w:val="left"/>
        <w:rPr>
          <w:sz w:val="24"/>
        </w:rPr>
      </w:pPr>
      <w:r>
        <w:rPr>
          <w:rFonts w:hint="eastAsia"/>
          <w:sz w:val="24"/>
        </w:rPr>
        <w:t>C</w:t>
      </w:r>
      <w:r>
        <w:rPr>
          <w:rFonts w:hint="eastAsia"/>
          <w:sz w:val="24"/>
        </w:rPr>
        <w:t>、已建立，包括了分工与授权、风险控制等一系列与金融产品投资有关的规则。</w:t>
      </w:r>
    </w:p>
    <w:p w:rsidR="005A2C5B" w:rsidRDefault="005A2C5B" w:rsidP="005A2C5B">
      <w:pPr>
        <w:adjustRightInd w:val="0"/>
        <w:snapToGrid w:val="0"/>
        <w:spacing w:line="360" w:lineRule="auto"/>
        <w:ind w:firstLineChars="200" w:firstLine="482"/>
        <w:jc w:val="left"/>
        <w:rPr>
          <w:b/>
          <w:bCs/>
          <w:sz w:val="24"/>
        </w:rPr>
      </w:pPr>
      <w:r>
        <w:rPr>
          <w:rFonts w:hint="eastAsia"/>
          <w:b/>
          <w:bCs/>
          <w:sz w:val="24"/>
        </w:rPr>
        <w:t>7</w:t>
      </w:r>
      <w:r>
        <w:rPr>
          <w:rFonts w:hint="eastAsia"/>
          <w:b/>
          <w:bCs/>
          <w:sz w:val="24"/>
        </w:rPr>
        <w:t>、贵单位对证券期货投资知识的了解可描述为：</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、有限，基本没有掌握证券期货投资知识的人员；</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、一般，对证券期货产品及相关风险具有基本的知识和理解；</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、丰富，对证券期货产品及相关风险具有丰富的知识和理解；</w:t>
      </w:r>
    </w:p>
    <w:p w:rsidR="005A2C5B" w:rsidRDefault="005A2C5B" w:rsidP="005A2C5B">
      <w:pPr>
        <w:adjustRightInd w:val="0"/>
        <w:snapToGrid w:val="0"/>
        <w:spacing w:line="360" w:lineRule="auto"/>
        <w:ind w:firstLineChars="200" w:firstLine="480"/>
        <w:jc w:val="left"/>
        <w:rPr>
          <w:sz w:val="24"/>
        </w:rPr>
      </w:pPr>
      <w:r>
        <w:rPr>
          <w:rFonts w:hint="eastAsia"/>
          <w:sz w:val="24"/>
        </w:rPr>
        <w:t>D</w:t>
      </w:r>
      <w:r>
        <w:rPr>
          <w:rFonts w:hint="eastAsia"/>
          <w:sz w:val="24"/>
        </w:rPr>
        <w:t>、非常丰富，具有专业的证券期货产品及相关风险知识，且理解深入的人员。</w:t>
      </w:r>
    </w:p>
    <w:p w:rsidR="005A2C5B" w:rsidRDefault="005A2C5B" w:rsidP="005A2C5B">
      <w:pPr>
        <w:adjustRightInd w:val="0"/>
        <w:snapToGrid w:val="0"/>
        <w:spacing w:line="360" w:lineRule="auto"/>
        <w:ind w:firstLineChars="200" w:firstLine="482"/>
        <w:jc w:val="left"/>
        <w:rPr>
          <w:b/>
          <w:sz w:val="24"/>
        </w:rPr>
      </w:pPr>
      <w:r>
        <w:rPr>
          <w:rFonts w:hint="eastAsia"/>
          <w:b/>
          <w:sz w:val="24"/>
        </w:rPr>
        <w:lastRenderedPageBreak/>
        <w:t>8</w:t>
      </w:r>
      <w:r>
        <w:rPr>
          <w:rFonts w:hint="eastAsia"/>
          <w:b/>
          <w:sz w:val="24"/>
        </w:rPr>
        <w:t>、贵单位的投资经验可以被概括为：</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、除银行活期账户和定期存款外，基本没有其他投资经验；</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、除银行活期账户和定期存款外，购买过基金、保险等理财产品，但还需要进一步的指导；</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、本单位对于投资相当有经验，参与过权证或创业板等产品的交易；</w:t>
      </w:r>
    </w:p>
    <w:p w:rsidR="005A2C5B" w:rsidRDefault="005A2C5B" w:rsidP="005A2C5B">
      <w:pPr>
        <w:adjustRightInd w:val="0"/>
        <w:snapToGrid w:val="0"/>
        <w:spacing w:line="360" w:lineRule="auto"/>
        <w:ind w:firstLineChars="200" w:firstLine="480"/>
        <w:jc w:val="left"/>
        <w:rPr>
          <w:sz w:val="24"/>
        </w:rPr>
      </w:pPr>
      <w:r>
        <w:rPr>
          <w:rFonts w:hint="eastAsia"/>
          <w:sz w:val="24"/>
        </w:rPr>
        <w:t>D</w:t>
      </w:r>
      <w:r>
        <w:rPr>
          <w:rFonts w:hint="eastAsia"/>
          <w:sz w:val="24"/>
        </w:rPr>
        <w:t>、本单位具有比较投资经验，参与过股票、基金等产品的交易，并倾向于自己做出投资决策；</w:t>
      </w:r>
    </w:p>
    <w:p w:rsidR="005A2C5B" w:rsidRDefault="005A2C5B" w:rsidP="005A2C5B">
      <w:pPr>
        <w:adjustRightInd w:val="0"/>
        <w:snapToGrid w:val="0"/>
        <w:spacing w:line="360" w:lineRule="auto"/>
        <w:ind w:firstLineChars="200" w:firstLine="480"/>
        <w:jc w:val="left"/>
        <w:rPr>
          <w:sz w:val="24"/>
        </w:rPr>
      </w:pPr>
      <w:r>
        <w:rPr>
          <w:rFonts w:hint="eastAsia"/>
          <w:sz w:val="24"/>
        </w:rPr>
        <w:t>E</w:t>
      </w:r>
      <w:r>
        <w:rPr>
          <w:rFonts w:hint="eastAsia"/>
          <w:sz w:val="24"/>
        </w:rPr>
        <w:t>、本单位对于投资非常有经验，参与期</w:t>
      </w:r>
      <w:r>
        <w:rPr>
          <w:sz w:val="24"/>
        </w:rPr>
        <w:t>货</w:t>
      </w:r>
      <w:r>
        <w:rPr>
          <w:rFonts w:hint="eastAsia"/>
          <w:sz w:val="24"/>
        </w:rPr>
        <w:t>或</w:t>
      </w:r>
      <w:r>
        <w:rPr>
          <w:sz w:val="24"/>
        </w:rPr>
        <w:t>其它复杂衍生品交易。</w:t>
      </w:r>
    </w:p>
    <w:p w:rsidR="005A2C5B" w:rsidRDefault="005A2C5B" w:rsidP="005A2C5B">
      <w:pPr>
        <w:adjustRightInd w:val="0"/>
        <w:snapToGrid w:val="0"/>
        <w:spacing w:line="360" w:lineRule="auto"/>
        <w:ind w:firstLineChars="200" w:firstLine="482"/>
        <w:jc w:val="left"/>
        <w:rPr>
          <w:sz w:val="24"/>
        </w:rPr>
      </w:pPr>
      <w:r>
        <w:rPr>
          <w:rFonts w:hint="eastAsia"/>
          <w:b/>
          <w:sz w:val="24"/>
        </w:rPr>
        <w:t>9</w:t>
      </w:r>
      <w:r>
        <w:rPr>
          <w:rFonts w:hint="eastAsia"/>
          <w:b/>
          <w:sz w:val="24"/>
        </w:rPr>
        <w:t>、贵单位用于期货及相关投资的大部分资金不会用作其它用途的时间段为</w:t>
      </w:r>
      <w:r>
        <w:rPr>
          <w:rFonts w:hint="eastAsia"/>
          <w:sz w:val="24"/>
        </w:rPr>
        <w:t>：</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、无特别要求；</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w:t>
      </w:r>
      <w:r>
        <w:rPr>
          <w:rFonts w:hint="eastAsia"/>
          <w:sz w:val="24"/>
        </w:rPr>
        <w:t>0</w:t>
      </w:r>
      <w:r>
        <w:rPr>
          <w:rFonts w:hint="eastAsia"/>
          <w:sz w:val="24"/>
        </w:rPr>
        <w:t>到</w:t>
      </w:r>
      <w:r>
        <w:rPr>
          <w:rFonts w:hint="eastAsia"/>
          <w:sz w:val="24"/>
        </w:rPr>
        <w:t>1</w:t>
      </w:r>
      <w:r>
        <w:rPr>
          <w:rFonts w:hint="eastAsia"/>
          <w:sz w:val="24"/>
        </w:rPr>
        <w:t>年（不含）；</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w:t>
      </w:r>
      <w:r>
        <w:rPr>
          <w:rFonts w:hint="eastAsia"/>
          <w:sz w:val="24"/>
        </w:rPr>
        <w:t>1</w:t>
      </w:r>
      <w:r>
        <w:rPr>
          <w:rFonts w:hint="eastAsia"/>
          <w:sz w:val="24"/>
        </w:rPr>
        <w:t>到</w:t>
      </w:r>
      <w:r>
        <w:rPr>
          <w:rFonts w:hint="eastAsia"/>
          <w:sz w:val="24"/>
        </w:rPr>
        <w:t>5</w:t>
      </w:r>
      <w:r>
        <w:rPr>
          <w:rFonts w:hint="eastAsia"/>
          <w:sz w:val="24"/>
        </w:rPr>
        <w:t>年（不含）；</w:t>
      </w:r>
    </w:p>
    <w:p w:rsidR="005A2C5B" w:rsidRDefault="005A2C5B" w:rsidP="005A2C5B">
      <w:pPr>
        <w:adjustRightInd w:val="0"/>
        <w:snapToGrid w:val="0"/>
        <w:spacing w:line="360" w:lineRule="auto"/>
        <w:ind w:firstLineChars="200" w:firstLine="480"/>
        <w:jc w:val="left"/>
        <w:rPr>
          <w:sz w:val="24"/>
        </w:rPr>
      </w:pPr>
      <w:r>
        <w:rPr>
          <w:rFonts w:hint="eastAsia"/>
          <w:sz w:val="24"/>
        </w:rPr>
        <w:t>D</w:t>
      </w:r>
      <w:r>
        <w:rPr>
          <w:rFonts w:hint="eastAsia"/>
          <w:sz w:val="24"/>
        </w:rPr>
        <w:t>、</w:t>
      </w:r>
      <w:r>
        <w:rPr>
          <w:rFonts w:hint="eastAsia"/>
          <w:sz w:val="24"/>
        </w:rPr>
        <w:t>5</w:t>
      </w:r>
      <w:r>
        <w:rPr>
          <w:rFonts w:hint="eastAsia"/>
          <w:sz w:val="24"/>
        </w:rPr>
        <w:t>年以上。</w:t>
      </w:r>
    </w:p>
    <w:p w:rsidR="005A2C5B" w:rsidRDefault="005A2C5B" w:rsidP="005A2C5B">
      <w:pPr>
        <w:adjustRightInd w:val="0"/>
        <w:snapToGrid w:val="0"/>
        <w:spacing w:line="360" w:lineRule="auto"/>
        <w:ind w:firstLineChars="200" w:firstLine="482"/>
        <w:jc w:val="left"/>
        <w:rPr>
          <w:b/>
          <w:sz w:val="24"/>
        </w:rPr>
      </w:pPr>
      <w:r>
        <w:rPr>
          <w:rFonts w:hint="eastAsia"/>
          <w:b/>
          <w:sz w:val="24"/>
        </w:rPr>
        <w:t>10</w:t>
      </w:r>
      <w:r>
        <w:rPr>
          <w:rFonts w:hint="eastAsia"/>
          <w:b/>
          <w:sz w:val="24"/>
        </w:rPr>
        <w:t>、</w:t>
      </w:r>
      <w:r>
        <w:rPr>
          <w:b/>
          <w:sz w:val="24"/>
        </w:rPr>
        <w:t xml:space="preserve"> </w:t>
      </w:r>
      <w:r>
        <w:rPr>
          <w:rFonts w:hint="eastAsia"/>
          <w:b/>
          <w:sz w:val="24"/>
        </w:rPr>
        <w:t>贵单位进行投资的首要目标是：</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、尽可能保证本金安全，不在乎收益率比较低；</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、产生较多的收益，可以承担较大的投资风险；</w:t>
      </w:r>
      <w:r>
        <w:rPr>
          <w:rFonts w:hint="eastAsia"/>
          <w:sz w:val="24"/>
        </w:rPr>
        <w:t xml:space="preserve"> </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、实现资产大幅增长，愿意承担很大的投资风；</w:t>
      </w:r>
    </w:p>
    <w:p w:rsidR="005A2C5B" w:rsidRDefault="005A2C5B" w:rsidP="005A2C5B">
      <w:pPr>
        <w:adjustRightInd w:val="0"/>
        <w:snapToGrid w:val="0"/>
        <w:spacing w:line="360" w:lineRule="auto"/>
        <w:ind w:firstLineChars="200" w:firstLine="480"/>
        <w:jc w:val="left"/>
        <w:rPr>
          <w:sz w:val="24"/>
        </w:rPr>
      </w:pPr>
      <w:r>
        <w:rPr>
          <w:rFonts w:hint="eastAsia"/>
          <w:sz w:val="24"/>
        </w:rPr>
        <w:t>D</w:t>
      </w:r>
      <w:r>
        <w:rPr>
          <w:rFonts w:hint="eastAsia"/>
          <w:sz w:val="24"/>
        </w:rPr>
        <w:t>、产生一定的收益，可以承担一定的投资风险。</w:t>
      </w:r>
      <w:r>
        <w:rPr>
          <w:rFonts w:hint="eastAsia"/>
          <w:sz w:val="24"/>
        </w:rPr>
        <w:t xml:space="preserve"> </w:t>
      </w:r>
    </w:p>
    <w:p w:rsidR="005A2C5B" w:rsidRDefault="005A2C5B" w:rsidP="005A2C5B">
      <w:pPr>
        <w:adjustRightInd w:val="0"/>
        <w:snapToGrid w:val="0"/>
        <w:spacing w:line="360" w:lineRule="auto"/>
        <w:ind w:firstLineChars="200" w:firstLine="482"/>
        <w:jc w:val="left"/>
        <w:rPr>
          <w:b/>
          <w:sz w:val="24"/>
        </w:rPr>
      </w:pPr>
      <w:r>
        <w:rPr>
          <w:b/>
          <w:sz w:val="24"/>
        </w:rPr>
        <w:t>1</w:t>
      </w:r>
      <w:r>
        <w:rPr>
          <w:rFonts w:hint="eastAsia"/>
          <w:b/>
          <w:sz w:val="24"/>
        </w:rPr>
        <w:t>1</w:t>
      </w:r>
      <w:r>
        <w:rPr>
          <w:rFonts w:hint="eastAsia"/>
          <w:b/>
          <w:sz w:val="24"/>
        </w:rPr>
        <w:t>、贵单位打算重点投资于哪些种类的投资品种？</w:t>
      </w:r>
      <w:r>
        <w:rPr>
          <w:rFonts w:hint="eastAsia"/>
          <w:sz w:val="24"/>
        </w:rPr>
        <w:t>（注：本题可多选，但评分以其中最高分值选项为准。）</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、债券、货币市场基金、债券基金等固定收益类投资品种；</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、股票、混合型基金、偏股型基金、股票型基金等权益类投资品种；</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、期货、期权等；</w:t>
      </w:r>
    </w:p>
    <w:p w:rsidR="005A2C5B" w:rsidRDefault="005A2C5B" w:rsidP="005A2C5B">
      <w:pPr>
        <w:adjustRightInd w:val="0"/>
        <w:snapToGrid w:val="0"/>
        <w:spacing w:line="360" w:lineRule="auto"/>
        <w:ind w:firstLineChars="200" w:firstLine="480"/>
        <w:jc w:val="left"/>
        <w:rPr>
          <w:sz w:val="24"/>
        </w:rPr>
      </w:pPr>
      <w:r>
        <w:rPr>
          <w:rFonts w:hint="eastAsia"/>
          <w:sz w:val="24"/>
        </w:rPr>
        <w:t>D</w:t>
      </w:r>
      <w:r>
        <w:rPr>
          <w:rFonts w:hint="eastAsia"/>
          <w:sz w:val="24"/>
        </w:rPr>
        <w:t>、融资融券等；</w:t>
      </w:r>
    </w:p>
    <w:p w:rsidR="005A2C5B" w:rsidRDefault="005A2C5B" w:rsidP="005A2C5B">
      <w:pPr>
        <w:adjustRightInd w:val="0"/>
        <w:snapToGrid w:val="0"/>
        <w:spacing w:line="360" w:lineRule="auto"/>
        <w:ind w:firstLineChars="200" w:firstLine="480"/>
        <w:jc w:val="left"/>
        <w:rPr>
          <w:sz w:val="24"/>
        </w:rPr>
      </w:pPr>
      <w:r>
        <w:rPr>
          <w:sz w:val="24"/>
        </w:rPr>
        <w:t>E</w:t>
      </w:r>
      <w:r>
        <w:rPr>
          <w:rFonts w:hint="eastAsia"/>
          <w:sz w:val="24"/>
        </w:rPr>
        <w:t>、复杂或高风险金融产品或服务；</w:t>
      </w:r>
    </w:p>
    <w:p w:rsidR="005A2C5B" w:rsidRDefault="005A2C5B" w:rsidP="005A2C5B">
      <w:pPr>
        <w:adjustRightInd w:val="0"/>
        <w:snapToGrid w:val="0"/>
        <w:spacing w:line="360" w:lineRule="auto"/>
        <w:ind w:firstLineChars="200" w:firstLine="480"/>
        <w:jc w:val="left"/>
        <w:rPr>
          <w:sz w:val="24"/>
        </w:rPr>
      </w:pPr>
      <w:r>
        <w:rPr>
          <w:sz w:val="24"/>
        </w:rPr>
        <w:t>F</w:t>
      </w:r>
      <w:r>
        <w:rPr>
          <w:rFonts w:hint="eastAsia"/>
          <w:sz w:val="24"/>
        </w:rPr>
        <w:t>、其他产品或服务。</w:t>
      </w:r>
    </w:p>
    <w:p w:rsidR="005A2C5B" w:rsidRDefault="005A2C5B" w:rsidP="005A2C5B">
      <w:pPr>
        <w:adjustRightInd w:val="0"/>
        <w:snapToGrid w:val="0"/>
        <w:spacing w:line="360" w:lineRule="auto"/>
        <w:ind w:firstLineChars="200" w:firstLine="482"/>
        <w:jc w:val="left"/>
        <w:rPr>
          <w:b/>
          <w:sz w:val="24"/>
        </w:rPr>
      </w:pPr>
      <w:r>
        <w:rPr>
          <w:rFonts w:hint="eastAsia"/>
          <w:b/>
          <w:sz w:val="24"/>
        </w:rPr>
        <w:t>12</w:t>
      </w:r>
      <w:r>
        <w:rPr>
          <w:rFonts w:hint="eastAsia"/>
          <w:b/>
          <w:sz w:val="24"/>
        </w:rPr>
        <w:t>、贵单位认为自己能承受的最大投资损失是多少？</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w:t>
      </w:r>
      <w:r>
        <w:rPr>
          <w:rFonts w:hint="eastAsia"/>
          <w:sz w:val="24"/>
        </w:rPr>
        <w:t>0%</w:t>
      </w:r>
      <w:r>
        <w:rPr>
          <w:rFonts w:hint="eastAsia"/>
          <w:sz w:val="24"/>
        </w:rPr>
        <w:t>；</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w:t>
      </w:r>
      <w:r>
        <w:rPr>
          <w:rFonts w:hint="eastAsia"/>
          <w:sz w:val="24"/>
        </w:rPr>
        <w:t>10%</w:t>
      </w:r>
      <w:r>
        <w:rPr>
          <w:rFonts w:hint="eastAsia"/>
          <w:sz w:val="24"/>
        </w:rPr>
        <w:t>（不含）以内；</w:t>
      </w:r>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w:t>
      </w:r>
      <w:r>
        <w:rPr>
          <w:sz w:val="24"/>
        </w:rPr>
        <w:t xml:space="preserve"> 10%-30%</w:t>
      </w:r>
      <w:r>
        <w:rPr>
          <w:rFonts w:hint="eastAsia"/>
          <w:sz w:val="24"/>
        </w:rPr>
        <w:t>（不含）；</w:t>
      </w:r>
    </w:p>
    <w:p w:rsidR="005A2C5B" w:rsidRDefault="005A2C5B" w:rsidP="005A2C5B">
      <w:pPr>
        <w:adjustRightInd w:val="0"/>
        <w:snapToGrid w:val="0"/>
        <w:spacing w:line="360" w:lineRule="auto"/>
        <w:ind w:firstLineChars="200" w:firstLine="480"/>
        <w:jc w:val="left"/>
        <w:rPr>
          <w:sz w:val="24"/>
        </w:rPr>
      </w:pPr>
      <w:r>
        <w:rPr>
          <w:rFonts w:hint="eastAsia"/>
          <w:sz w:val="24"/>
        </w:rPr>
        <w:lastRenderedPageBreak/>
        <w:t>D</w:t>
      </w:r>
      <w:r>
        <w:rPr>
          <w:rFonts w:hint="eastAsia"/>
          <w:sz w:val="24"/>
        </w:rPr>
        <w:t>、</w:t>
      </w:r>
      <w:r>
        <w:rPr>
          <w:sz w:val="24"/>
        </w:rPr>
        <w:t>30%-50%</w:t>
      </w:r>
      <w:r>
        <w:rPr>
          <w:rFonts w:hint="eastAsia"/>
          <w:sz w:val="24"/>
        </w:rPr>
        <w:t>（不含）；</w:t>
      </w:r>
    </w:p>
    <w:p w:rsidR="005A2C5B" w:rsidRDefault="005A2C5B" w:rsidP="005A2C5B">
      <w:pPr>
        <w:adjustRightInd w:val="0"/>
        <w:snapToGrid w:val="0"/>
        <w:spacing w:line="360" w:lineRule="auto"/>
        <w:ind w:firstLineChars="200" w:firstLine="480"/>
        <w:jc w:val="left"/>
        <w:rPr>
          <w:sz w:val="24"/>
        </w:rPr>
      </w:pPr>
      <w:r>
        <w:rPr>
          <w:rFonts w:hint="eastAsia"/>
          <w:sz w:val="24"/>
        </w:rPr>
        <w:t>E</w:t>
      </w:r>
      <w:r>
        <w:rPr>
          <w:rFonts w:hint="eastAsia"/>
          <w:sz w:val="24"/>
        </w:rPr>
        <w:t>、超过</w:t>
      </w:r>
      <w:r>
        <w:rPr>
          <w:rFonts w:hint="eastAsia"/>
          <w:sz w:val="24"/>
        </w:rPr>
        <w:t>50%</w:t>
      </w:r>
      <w:r>
        <w:rPr>
          <w:rFonts w:hint="eastAsia"/>
          <w:sz w:val="24"/>
        </w:rPr>
        <w:t>。</w:t>
      </w:r>
    </w:p>
    <w:p w:rsidR="005A2C5B" w:rsidRDefault="005A2C5B" w:rsidP="005A2C5B">
      <w:pPr>
        <w:adjustRightInd w:val="0"/>
        <w:snapToGrid w:val="0"/>
        <w:spacing w:line="360" w:lineRule="auto"/>
        <w:ind w:firstLineChars="200" w:firstLine="482"/>
        <w:jc w:val="left"/>
        <w:rPr>
          <w:b/>
          <w:sz w:val="24"/>
        </w:rPr>
      </w:pPr>
      <w:r>
        <w:rPr>
          <w:rFonts w:hint="eastAsia"/>
          <w:b/>
          <w:sz w:val="24"/>
        </w:rPr>
        <w:t>13</w:t>
      </w:r>
      <w:r>
        <w:rPr>
          <w:rFonts w:hint="eastAsia"/>
          <w:b/>
          <w:sz w:val="24"/>
        </w:rPr>
        <w:t>、假设有两种不同的投资：投资</w:t>
      </w:r>
      <w:r>
        <w:rPr>
          <w:b/>
          <w:sz w:val="24"/>
        </w:rPr>
        <w:t>A</w:t>
      </w:r>
      <w:r>
        <w:rPr>
          <w:rFonts w:hint="eastAsia"/>
          <w:b/>
          <w:sz w:val="24"/>
        </w:rPr>
        <w:t>预期获得</w:t>
      </w:r>
      <w:r>
        <w:rPr>
          <w:b/>
          <w:sz w:val="24"/>
        </w:rPr>
        <w:t>5%</w:t>
      </w:r>
      <w:r>
        <w:rPr>
          <w:rFonts w:hint="eastAsia"/>
          <w:b/>
          <w:sz w:val="24"/>
        </w:rPr>
        <w:t>的收益，有可能承担非常小的损失；投资</w:t>
      </w:r>
      <w:r>
        <w:rPr>
          <w:b/>
          <w:sz w:val="24"/>
        </w:rPr>
        <w:t>B</w:t>
      </w:r>
      <w:r>
        <w:rPr>
          <w:rFonts w:hint="eastAsia"/>
          <w:b/>
          <w:sz w:val="24"/>
        </w:rPr>
        <w:t>预期获得</w:t>
      </w:r>
      <w:r>
        <w:rPr>
          <w:b/>
          <w:sz w:val="24"/>
        </w:rPr>
        <w:t>20%</w:t>
      </w:r>
      <w:r>
        <w:rPr>
          <w:rFonts w:hint="eastAsia"/>
          <w:b/>
          <w:sz w:val="24"/>
        </w:rPr>
        <w:t>的收益，但有可能面临</w:t>
      </w:r>
      <w:r>
        <w:rPr>
          <w:b/>
          <w:sz w:val="24"/>
        </w:rPr>
        <w:t>25%</w:t>
      </w:r>
      <w:r>
        <w:rPr>
          <w:rFonts w:hint="eastAsia"/>
          <w:b/>
          <w:sz w:val="24"/>
        </w:rPr>
        <w:t>甚至更高的亏损。您将您的投资资产分配为：</w:t>
      </w:r>
    </w:p>
    <w:p w:rsidR="005A2C5B" w:rsidRDefault="005A2C5B" w:rsidP="005A2C5B">
      <w:pPr>
        <w:adjustRightInd w:val="0"/>
        <w:snapToGrid w:val="0"/>
        <w:spacing w:line="360" w:lineRule="auto"/>
        <w:ind w:firstLineChars="200" w:firstLine="480"/>
        <w:jc w:val="left"/>
        <w:rPr>
          <w:sz w:val="24"/>
        </w:rPr>
      </w:pPr>
      <w:r>
        <w:rPr>
          <w:rFonts w:hint="eastAsia"/>
          <w:sz w:val="24"/>
        </w:rPr>
        <w:t>A</w:t>
      </w:r>
      <w:r>
        <w:rPr>
          <w:rFonts w:hint="eastAsia"/>
          <w:sz w:val="24"/>
        </w:rPr>
        <w:t>、全部投资于</w:t>
      </w:r>
      <w:r>
        <w:rPr>
          <w:rFonts w:hint="eastAsia"/>
          <w:sz w:val="24"/>
        </w:rPr>
        <w:t>A</w:t>
      </w:r>
      <w:r>
        <w:rPr>
          <w:rFonts w:hint="eastAsia"/>
          <w:sz w:val="24"/>
        </w:rPr>
        <w:t>；</w:t>
      </w:r>
    </w:p>
    <w:p w:rsidR="005A2C5B" w:rsidRDefault="005A2C5B" w:rsidP="005A2C5B">
      <w:pPr>
        <w:adjustRightInd w:val="0"/>
        <w:snapToGrid w:val="0"/>
        <w:spacing w:line="360" w:lineRule="auto"/>
        <w:ind w:firstLineChars="200" w:firstLine="480"/>
        <w:jc w:val="left"/>
        <w:rPr>
          <w:sz w:val="24"/>
        </w:rPr>
      </w:pPr>
      <w:r>
        <w:rPr>
          <w:rFonts w:hint="eastAsia"/>
          <w:sz w:val="24"/>
        </w:rPr>
        <w:t>B</w:t>
      </w:r>
      <w:r>
        <w:rPr>
          <w:rFonts w:hint="eastAsia"/>
          <w:sz w:val="24"/>
        </w:rPr>
        <w:t>、全部投资于</w:t>
      </w:r>
      <w:r>
        <w:rPr>
          <w:sz w:val="24"/>
        </w:rPr>
        <w:t>B</w:t>
      </w:r>
      <w:r>
        <w:rPr>
          <w:sz w:val="24"/>
        </w:rPr>
        <w:t>；</w:t>
      </w:r>
      <w:bookmarkStart w:id="0" w:name="_GoBack"/>
      <w:bookmarkEnd w:id="0"/>
    </w:p>
    <w:p w:rsidR="005A2C5B" w:rsidRDefault="005A2C5B" w:rsidP="005A2C5B">
      <w:pPr>
        <w:adjustRightInd w:val="0"/>
        <w:snapToGrid w:val="0"/>
        <w:spacing w:line="360" w:lineRule="auto"/>
        <w:ind w:firstLineChars="200" w:firstLine="480"/>
        <w:jc w:val="left"/>
        <w:rPr>
          <w:sz w:val="24"/>
        </w:rPr>
      </w:pPr>
      <w:r>
        <w:rPr>
          <w:rFonts w:hint="eastAsia"/>
          <w:sz w:val="24"/>
        </w:rPr>
        <w:t>C</w:t>
      </w:r>
      <w:r>
        <w:rPr>
          <w:rFonts w:hint="eastAsia"/>
          <w:sz w:val="24"/>
        </w:rPr>
        <w:t>、大部分投资于</w:t>
      </w:r>
      <w:r>
        <w:rPr>
          <w:rFonts w:hint="eastAsia"/>
          <w:sz w:val="24"/>
        </w:rPr>
        <w:t xml:space="preserve">A </w:t>
      </w:r>
      <w:r>
        <w:rPr>
          <w:rFonts w:hint="eastAsia"/>
          <w:sz w:val="24"/>
        </w:rPr>
        <w:t>；</w:t>
      </w:r>
    </w:p>
    <w:p w:rsidR="005A2C5B" w:rsidRDefault="005A2C5B" w:rsidP="005A2C5B">
      <w:pPr>
        <w:adjustRightInd w:val="0"/>
        <w:snapToGrid w:val="0"/>
        <w:spacing w:line="360" w:lineRule="auto"/>
        <w:ind w:firstLineChars="200" w:firstLine="480"/>
        <w:jc w:val="left"/>
        <w:rPr>
          <w:sz w:val="24"/>
        </w:rPr>
      </w:pPr>
      <w:r>
        <w:rPr>
          <w:rFonts w:hint="eastAsia"/>
          <w:sz w:val="24"/>
        </w:rPr>
        <w:t>D</w:t>
      </w:r>
      <w:r>
        <w:rPr>
          <w:rFonts w:hint="eastAsia"/>
          <w:sz w:val="24"/>
        </w:rPr>
        <w:t>、大部分投资于</w:t>
      </w:r>
      <w:r>
        <w:rPr>
          <w:rFonts w:hint="eastAsia"/>
          <w:sz w:val="24"/>
        </w:rPr>
        <w:t>B</w:t>
      </w:r>
      <w:r>
        <w:rPr>
          <w:rFonts w:hint="eastAsia"/>
          <w:sz w:val="24"/>
        </w:rPr>
        <w:t>；</w:t>
      </w:r>
    </w:p>
    <w:p w:rsidR="005A2C5B" w:rsidRDefault="005A2C5B" w:rsidP="005A2C5B">
      <w:pPr>
        <w:pStyle w:val="2"/>
        <w:adjustRightInd w:val="0"/>
        <w:snapToGrid w:val="0"/>
        <w:spacing w:line="360" w:lineRule="auto"/>
        <w:ind w:firstLine="480"/>
        <w:rPr>
          <w:sz w:val="24"/>
        </w:rPr>
      </w:pPr>
      <w:r>
        <w:rPr>
          <w:rFonts w:hint="eastAsia"/>
          <w:sz w:val="24"/>
        </w:rPr>
        <w:t>E</w:t>
      </w:r>
      <w:r>
        <w:rPr>
          <w:rFonts w:hint="eastAsia"/>
          <w:sz w:val="24"/>
        </w:rPr>
        <w:t>、两种投资各一半。</w:t>
      </w:r>
    </w:p>
    <w:p w:rsidR="005A2C5B" w:rsidRDefault="005A2C5B" w:rsidP="005A2C5B">
      <w:pPr>
        <w:adjustRightInd w:val="0"/>
        <w:snapToGrid w:val="0"/>
        <w:spacing w:line="360" w:lineRule="auto"/>
        <w:ind w:firstLineChars="200" w:firstLine="482"/>
        <w:jc w:val="left"/>
        <w:rPr>
          <w:b/>
          <w:sz w:val="24"/>
        </w:rPr>
      </w:pPr>
      <w:r>
        <w:rPr>
          <w:rFonts w:hint="eastAsia"/>
          <w:b/>
          <w:sz w:val="24"/>
        </w:rPr>
        <w:t>14</w:t>
      </w:r>
      <w:r>
        <w:rPr>
          <w:rFonts w:hint="eastAsia"/>
          <w:b/>
          <w:sz w:val="24"/>
        </w:rPr>
        <w:t>、贵单位参与金融产品投资的主要目的是什么？</w:t>
      </w:r>
    </w:p>
    <w:p w:rsidR="005A2C5B" w:rsidRDefault="005A2C5B" w:rsidP="005A2C5B">
      <w:pPr>
        <w:adjustRightInd w:val="0"/>
        <w:snapToGrid w:val="0"/>
        <w:spacing w:line="360" w:lineRule="auto"/>
        <w:ind w:firstLineChars="200" w:firstLine="480"/>
        <w:jc w:val="left"/>
        <w:rPr>
          <w:sz w:val="24"/>
        </w:rPr>
      </w:pPr>
      <w:r>
        <w:rPr>
          <w:sz w:val="24"/>
        </w:rPr>
        <w:t>A</w:t>
      </w:r>
      <w:r>
        <w:rPr>
          <w:rFonts w:hint="eastAsia"/>
          <w:sz w:val="24"/>
        </w:rPr>
        <w:t>、闲置资金保值增值；</w:t>
      </w:r>
    </w:p>
    <w:p w:rsidR="005A2C5B" w:rsidRDefault="005A2C5B" w:rsidP="005A2C5B">
      <w:pPr>
        <w:adjustRightInd w:val="0"/>
        <w:snapToGrid w:val="0"/>
        <w:spacing w:line="360" w:lineRule="auto"/>
        <w:ind w:firstLineChars="200" w:firstLine="480"/>
        <w:jc w:val="left"/>
        <w:rPr>
          <w:sz w:val="24"/>
        </w:rPr>
      </w:pPr>
      <w:r>
        <w:rPr>
          <w:sz w:val="24"/>
        </w:rPr>
        <w:t>B</w:t>
      </w:r>
      <w:r>
        <w:rPr>
          <w:rFonts w:hint="eastAsia"/>
          <w:sz w:val="24"/>
        </w:rPr>
        <w:t>、现货套期保值、对冲主营业务风险；</w:t>
      </w:r>
    </w:p>
    <w:p w:rsidR="005A2C5B" w:rsidRDefault="005A2C5B" w:rsidP="005A2C5B">
      <w:pPr>
        <w:adjustRightInd w:val="0"/>
        <w:snapToGrid w:val="0"/>
        <w:spacing w:line="360" w:lineRule="auto"/>
        <w:ind w:firstLineChars="200" w:firstLine="480"/>
        <w:jc w:val="left"/>
        <w:rPr>
          <w:sz w:val="24"/>
        </w:rPr>
      </w:pPr>
      <w:r>
        <w:rPr>
          <w:sz w:val="24"/>
        </w:rPr>
        <w:t>C</w:t>
      </w:r>
      <w:r>
        <w:rPr>
          <w:rFonts w:hint="eastAsia"/>
          <w:sz w:val="24"/>
        </w:rPr>
        <w:t>、获取主营业务以外的投资收益。</w:t>
      </w:r>
    </w:p>
    <w:p w:rsidR="005A2C5B" w:rsidRDefault="005A2C5B" w:rsidP="005A2C5B">
      <w:pPr>
        <w:spacing w:line="360" w:lineRule="auto"/>
        <w:rPr>
          <w:b/>
          <w:sz w:val="24"/>
        </w:rPr>
      </w:pPr>
    </w:p>
    <w:p w:rsidR="005A2C5B" w:rsidRDefault="005A2C5B" w:rsidP="005A2C5B">
      <w:pPr>
        <w:rPr>
          <w:b/>
          <w:sz w:val="24"/>
        </w:rPr>
      </w:pPr>
      <w:r>
        <w:rPr>
          <w:rFonts w:hint="eastAsia"/>
          <w:b/>
          <w:sz w:val="24"/>
        </w:rPr>
        <w:t>投资者签署确认</w:t>
      </w:r>
    </w:p>
    <w:p w:rsidR="005A2C5B" w:rsidRDefault="005A2C5B" w:rsidP="005A2C5B">
      <w:pPr>
        <w:ind w:firstLineChars="196" w:firstLine="472"/>
        <w:rPr>
          <w:b/>
          <w:sz w:val="24"/>
        </w:rPr>
      </w:pPr>
      <w:r>
        <w:rPr>
          <w:rFonts w:hint="eastAsia"/>
          <w:b/>
          <w:sz w:val="24"/>
        </w:rPr>
        <w:t>本机构已经了解并愿意遵守国家有关期货市场管理的法律、法规、规章及相关业务规则，本机构在此郑重承诺以上填写的内容真实、准确、完整。若本机构提供的信息发生任何重大变化，本机构将及时书面通知贵公司。</w:t>
      </w:r>
    </w:p>
    <w:p w:rsidR="005A2C5B" w:rsidRDefault="005A2C5B" w:rsidP="005A2C5B">
      <w:pPr>
        <w:ind w:firstLineChars="196" w:firstLine="472"/>
        <w:rPr>
          <w:b/>
          <w:sz w:val="24"/>
          <w:u w:val="single"/>
        </w:rPr>
      </w:pPr>
      <w:r>
        <w:rPr>
          <w:rFonts w:hint="eastAsia"/>
          <w:b/>
          <w:sz w:val="24"/>
          <w:u w:val="single"/>
        </w:rPr>
        <w:t>本机构确认以上问卷回答内容均为本机构真实意思表示。</w:t>
      </w:r>
    </w:p>
    <w:p w:rsidR="005A2C5B" w:rsidRDefault="005A2C5B" w:rsidP="005A2C5B">
      <w:pPr>
        <w:ind w:right="241" w:firstLineChars="196" w:firstLine="472"/>
        <w:jc w:val="left"/>
        <w:rPr>
          <w:b/>
          <w:sz w:val="24"/>
        </w:rPr>
      </w:pPr>
      <w:r>
        <w:rPr>
          <w:rFonts w:hint="eastAsia"/>
          <w:b/>
          <w:sz w:val="24"/>
        </w:rPr>
        <w:t>（请投资者抄写上述划线内容）</w:t>
      </w:r>
    </w:p>
    <w:p w:rsidR="005A2C5B" w:rsidRDefault="005A2C5B" w:rsidP="005A2C5B">
      <w:pPr>
        <w:ind w:firstLineChars="196" w:firstLine="472"/>
        <w:rPr>
          <w:b/>
          <w:sz w:val="24"/>
        </w:rPr>
      </w:pPr>
    </w:p>
    <w:p w:rsidR="005A2C5B" w:rsidRDefault="005A2C5B" w:rsidP="005A2C5B">
      <w:pPr>
        <w:rPr>
          <w:b/>
          <w:sz w:val="24"/>
        </w:rPr>
      </w:pPr>
      <w:r>
        <w:rPr>
          <w:rFonts w:hint="eastAsia"/>
          <w:b/>
          <w:sz w:val="24"/>
        </w:rPr>
        <w:t>———————————————————————————————————————————————————————————————————</w:t>
      </w:r>
    </w:p>
    <w:p w:rsidR="005A2C5B" w:rsidRDefault="005A2C5B" w:rsidP="005A2C5B">
      <w:pPr>
        <w:ind w:right="480" w:firstLineChars="1700" w:firstLine="4096"/>
        <w:rPr>
          <w:b/>
          <w:sz w:val="24"/>
        </w:rPr>
      </w:pPr>
      <w:r>
        <w:rPr>
          <w:rFonts w:hint="eastAsia"/>
          <w:b/>
          <w:sz w:val="24"/>
        </w:rPr>
        <w:t>法定代表人或授权人（签章）：</w:t>
      </w:r>
    </w:p>
    <w:p w:rsidR="005A2C5B" w:rsidRDefault="005A2C5B" w:rsidP="005A2C5B">
      <w:pPr>
        <w:ind w:right="480" w:firstLineChars="2300" w:firstLine="5542"/>
        <w:rPr>
          <w:b/>
          <w:sz w:val="24"/>
        </w:rPr>
      </w:pPr>
      <w:r>
        <w:rPr>
          <w:rFonts w:hint="eastAsia"/>
          <w:b/>
          <w:sz w:val="24"/>
        </w:rPr>
        <w:t>（机构盖章）</w:t>
      </w:r>
    </w:p>
    <w:p w:rsidR="005A2C5B" w:rsidRDefault="005A2C5B" w:rsidP="005A2C5B">
      <w:pPr>
        <w:wordWrap w:val="0"/>
        <w:ind w:right="960" w:firstLineChars="196" w:firstLine="472"/>
        <w:jc w:val="center"/>
        <w:rPr>
          <w:b/>
          <w:sz w:val="24"/>
        </w:rPr>
      </w:pPr>
      <w:r>
        <w:rPr>
          <w:rFonts w:hint="eastAsia"/>
          <w:b/>
          <w:sz w:val="24"/>
        </w:rPr>
        <w:t xml:space="preserve">                                   </w:t>
      </w:r>
      <w:r>
        <w:rPr>
          <w:rFonts w:hint="eastAsia"/>
          <w:b/>
          <w:sz w:val="24"/>
        </w:rPr>
        <w:t>日期：</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5A2C5B" w:rsidRDefault="005A2C5B" w:rsidP="005A2C5B">
      <w:pPr>
        <w:wordWrap w:val="0"/>
        <w:ind w:right="960" w:firstLineChars="196" w:firstLine="472"/>
        <w:jc w:val="center"/>
        <w:rPr>
          <w:b/>
          <w:sz w:val="24"/>
        </w:rPr>
      </w:pPr>
    </w:p>
    <w:p w:rsidR="005A2C5B" w:rsidRDefault="005A2C5B" w:rsidP="005A2C5B">
      <w:pPr>
        <w:wordWrap w:val="0"/>
        <w:ind w:right="960" w:firstLineChars="196" w:firstLine="472"/>
        <w:jc w:val="center"/>
        <w:rPr>
          <w:b/>
          <w:sz w:val="24"/>
        </w:rPr>
      </w:pPr>
    </w:p>
    <w:p w:rsidR="005A2C5B" w:rsidRDefault="005A2C5B" w:rsidP="005A2C5B">
      <w:pPr>
        <w:pStyle w:val="1"/>
        <w:spacing w:line="360" w:lineRule="auto"/>
        <w:ind w:firstLineChars="0" w:firstLine="0"/>
        <w:rPr>
          <w:rFonts w:ascii="宋体" w:hAnsi="宋体" w:cs="宋体"/>
          <w:b/>
          <w:bCs/>
          <w:color w:val="000000"/>
          <w:szCs w:val="18"/>
        </w:rPr>
      </w:pPr>
      <w:r>
        <w:rPr>
          <w:rFonts w:ascii="宋体" w:hAnsi="宋体" w:cs="宋体"/>
          <w:b/>
          <w:bCs/>
          <w:color w:val="000000"/>
          <w:szCs w:val="18"/>
        </w:rPr>
        <w:pict>
          <v:shapetype id="_x0000_t32" coordsize="21600,21600" o:spt="32" o:oned="t" path="m,l21600,21600e" filled="f">
            <v:path arrowok="t" fillok="f" o:connecttype="none"/>
            <o:lock v:ext="edit" shapetype="t"/>
          </v:shapetype>
          <v:shape id="_x0000_s1027" type="#_x0000_t32" style="position:absolute;left:0;text-align:left;margin-left:-6pt;margin-top:1.6pt;width:427.5pt;height:2.25pt;flip:y;z-index:251659264;mso-width-relative:page;mso-height-relative:page" o:connectortype="straight"/>
        </w:pict>
      </w:r>
      <w:r>
        <w:rPr>
          <w:rFonts w:ascii="宋体" w:hAnsi="宋体" w:cs="宋体" w:hint="eastAsia"/>
          <w:b/>
          <w:bCs/>
          <w:color w:val="000000"/>
          <w:szCs w:val="18"/>
        </w:rPr>
        <w:t>以下内容为新湖瑞丰工作人员填写：</w:t>
      </w:r>
    </w:p>
    <w:p w:rsidR="005A2C5B" w:rsidRDefault="005A2C5B" w:rsidP="005A2C5B">
      <w:pPr>
        <w:pStyle w:val="1"/>
        <w:spacing w:line="360" w:lineRule="auto"/>
        <w:ind w:firstLineChars="0" w:firstLine="0"/>
        <w:rPr>
          <w:rFonts w:ascii="宋体" w:hAnsi="宋体" w:cs="宋体"/>
          <w:color w:val="000000"/>
          <w:szCs w:val="18"/>
        </w:rPr>
      </w:pPr>
      <w:r>
        <w:rPr>
          <w:rFonts w:ascii="宋体" w:hAnsi="宋体" w:cs="宋体" w:hint="eastAsia"/>
          <w:color w:val="000000"/>
          <w:szCs w:val="18"/>
        </w:rPr>
        <w:t>总分：                 等级：</w:t>
      </w:r>
      <w:r>
        <w:rPr>
          <w:rFonts w:hint="eastAsia"/>
          <w:szCs w:val="21"/>
        </w:rPr>
        <w:t>□</w:t>
      </w:r>
      <w:r>
        <w:rPr>
          <w:rFonts w:hint="eastAsia"/>
          <w:szCs w:val="21"/>
        </w:rPr>
        <w:t>C1</w:t>
      </w:r>
      <w:r>
        <w:rPr>
          <w:rFonts w:hint="eastAsia"/>
          <w:szCs w:val="21"/>
        </w:rPr>
        <w:t>类</w:t>
      </w:r>
      <w:r>
        <w:rPr>
          <w:rFonts w:ascii="宋体" w:hAnsi="宋体" w:cs="宋体" w:hint="eastAsia"/>
          <w:color w:val="000000"/>
          <w:szCs w:val="18"/>
        </w:rPr>
        <w:t xml:space="preserve">  </w:t>
      </w:r>
      <w:r>
        <w:rPr>
          <w:rFonts w:hint="eastAsia"/>
          <w:szCs w:val="21"/>
        </w:rPr>
        <w:t>□</w:t>
      </w:r>
      <w:r>
        <w:rPr>
          <w:rFonts w:hint="eastAsia"/>
          <w:szCs w:val="21"/>
        </w:rPr>
        <w:t>C2</w:t>
      </w:r>
      <w:r>
        <w:rPr>
          <w:rFonts w:hint="eastAsia"/>
          <w:szCs w:val="21"/>
        </w:rPr>
        <w:t>类</w:t>
      </w:r>
      <w:r>
        <w:rPr>
          <w:rFonts w:hint="eastAsia"/>
          <w:szCs w:val="21"/>
        </w:rPr>
        <w:t xml:space="preserve">  </w:t>
      </w:r>
      <w:r>
        <w:rPr>
          <w:rFonts w:hint="eastAsia"/>
          <w:szCs w:val="21"/>
        </w:rPr>
        <w:t>□</w:t>
      </w:r>
      <w:r>
        <w:rPr>
          <w:rFonts w:hint="eastAsia"/>
          <w:szCs w:val="21"/>
        </w:rPr>
        <w:t>C3</w:t>
      </w:r>
      <w:r>
        <w:rPr>
          <w:rFonts w:hint="eastAsia"/>
          <w:szCs w:val="21"/>
        </w:rPr>
        <w:t>类</w:t>
      </w:r>
      <w:r>
        <w:rPr>
          <w:rFonts w:hint="eastAsia"/>
          <w:szCs w:val="21"/>
        </w:rPr>
        <w:t xml:space="preserve">  </w:t>
      </w:r>
      <w:r>
        <w:rPr>
          <w:rFonts w:hint="eastAsia"/>
          <w:szCs w:val="21"/>
        </w:rPr>
        <w:t>□</w:t>
      </w:r>
      <w:r>
        <w:rPr>
          <w:rFonts w:hint="eastAsia"/>
          <w:szCs w:val="21"/>
        </w:rPr>
        <w:t>C4</w:t>
      </w:r>
      <w:r>
        <w:rPr>
          <w:rFonts w:hint="eastAsia"/>
          <w:szCs w:val="21"/>
        </w:rPr>
        <w:t>类</w:t>
      </w:r>
      <w:r>
        <w:rPr>
          <w:rFonts w:hint="eastAsia"/>
          <w:szCs w:val="21"/>
        </w:rPr>
        <w:t xml:space="preserve">  </w:t>
      </w:r>
      <w:r>
        <w:rPr>
          <w:rFonts w:hint="eastAsia"/>
          <w:szCs w:val="21"/>
        </w:rPr>
        <w:t>□</w:t>
      </w:r>
      <w:r>
        <w:rPr>
          <w:rFonts w:hint="eastAsia"/>
          <w:szCs w:val="21"/>
        </w:rPr>
        <w:t>C5</w:t>
      </w:r>
      <w:r>
        <w:rPr>
          <w:rFonts w:hint="eastAsia"/>
          <w:szCs w:val="21"/>
        </w:rPr>
        <w:t>类</w:t>
      </w:r>
      <w:r>
        <w:rPr>
          <w:rFonts w:ascii="宋体" w:hAnsi="宋体" w:cs="宋体" w:hint="eastAsia"/>
          <w:color w:val="000000"/>
          <w:szCs w:val="18"/>
        </w:rPr>
        <w:t xml:space="preserve">        </w:t>
      </w:r>
    </w:p>
    <w:p w:rsidR="005A2C5B" w:rsidRDefault="005A2C5B" w:rsidP="005A2C5B">
      <w:pPr>
        <w:pStyle w:val="1"/>
        <w:spacing w:line="360" w:lineRule="auto"/>
        <w:ind w:firstLineChars="0" w:firstLine="0"/>
        <w:rPr>
          <w:szCs w:val="21"/>
        </w:rPr>
      </w:pPr>
      <w:r>
        <w:rPr>
          <w:rFonts w:ascii="宋体" w:hAnsi="宋体" w:cs="宋体" w:hint="eastAsia"/>
          <w:color w:val="000000"/>
          <w:szCs w:val="21"/>
        </w:rPr>
        <w:t>投资期限、投资品种、期望收益是否符合投资者的投资目标：</w:t>
      </w:r>
      <w:r>
        <w:rPr>
          <w:rFonts w:hint="eastAsia"/>
          <w:szCs w:val="21"/>
        </w:rPr>
        <w:t>□</w:t>
      </w:r>
      <w:r>
        <w:rPr>
          <w:rFonts w:hint="eastAsia"/>
          <w:szCs w:val="21"/>
        </w:rPr>
        <w:t xml:space="preserve"> </w:t>
      </w:r>
      <w:r>
        <w:rPr>
          <w:rFonts w:hint="eastAsia"/>
          <w:szCs w:val="21"/>
        </w:rPr>
        <w:t>是</w:t>
      </w:r>
      <w:r>
        <w:rPr>
          <w:rFonts w:hint="eastAsia"/>
          <w:szCs w:val="21"/>
        </w:rPr>
        <w:t xml:space="preserve">  </w:t>
      </w:r>
      <w:r>
        <w:rPr>
          <w:rFonts w:hint="eastAsia"/>
          <w:szCs w:val="21"/>
        </w:rPr>
        <w:t>□</w:t>
      </w:r>
      <w:r>
        <w:rPr>
          <w:rFonts w:hint="eastAsia"/>
          <w:szCs w:val="21"/>
        </w:rPr>
        <w:t xml:space="preserve"> </w:t>
      </w:r>
      <w:r>
        <w:rPr>
          <w:rFonts w:hint="eastAsia"/>
          <w:szCs w:val="21"/>
        </w:rPr>
        <w:t>否</w:t>
      </w:r>
    </w:p>
    <w:p w:rsidR="005A2C5B" w:rsidRDefault="005A2C5B" w:rsidP="005A2C5B">
      <w:pPr>
        <w:widowControl/>
        <w:spacing w:line="360" w:lineRule="auto"/>
        <w:jc w:val="left"/>
        <w:rPr>
          <w:rFonts w:ascii="宋体" w:hAnsi="宋体" w:cs="宋体"/>
          <w:color w:val="000000"/>
          <w:szCs w:val="21"/>
        </w:rPr>
      </w:pPr>
      <w:r>
        <w:rPr>
          <w:rFonts w:ascii="宋体" w:hAnsi="宋体" w:cs="宋体" w:hint="eastAsia"/>
          <w:color w:val="000000"/>
          <w:szCs w:val="21"/>
        </w:rPr>
        <w:t>初评人员：            复核人员：              日期：</w:t>
      </w:r>
    </w:p>
    <w:p w:rsidR="00BC2A77" w:rsidRPr="005A2C5B" w:rsidRDefault="00BC2A77" w:rsidP="005A2C5B"/>
    <w:sectPr w:rsidR="00BC2A77" w:rsidRPr="005A2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5E5" w:rsidRDefault="002525E5" w:rsidP="00CF4D88">
      <w:r>
        <w:separator/>
      </w:r>
    </w:p>
  </w:endnote>
  <w:endnote w:type="continuationSeparator" w:id="0">
    <w:p w:rsidR="002525E5" w:rsidRDefault="002525E5" w:rsidP="00C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5E5" w:rsidRDefault="002525E5" w:rsidP="00CF4D88">
      <w:r>
        <w:separator/>
      </w:r>
    </w:p>
  </w:footnote>
  <w:footnote w:type="continuationSeparator" w:id="0">
    <w:p w:rsidR="002525E5" w:rsidRDefault="002525E5" w:rsidP="00CF4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8CE"/>
    <w:rsid w:val="00063A00"/>
    <w:rsid w:val="00067FF6"/>
    <w:rsid w:val="000D001C"/>
    <w:rsid w:val="0011054F"/>
    <w:rsid w:val="001D1519"/>
    <w:rsid w:val="001F17DE"/>
    <w:rsid w:val="002130FA"/>
    <w:rsid w:val="00224A15"/>
    <w:rsid w:val="002522F6"/>
    <w:rsid w:val="002525E5"/>
    <w:rsid w:val="002735CF"/>
    <w:rsid w:val="002748CE"/>
    <w:rsid w:val="00292E6C"/>
    <w:rsid w:val="00311A17"/>
    <w:rsid w:val="0036686F"/>
    <w:rsid w:val="00375C56"/>
    <w:rsid w:val="00377D12"/>
    <w:rsid w:val="0039678A"/>
    <w:rsid w:val="003C3D67"/>
    <w:rsid w:val="003D73E5"/>
    <w:rsid w:val="003F218C"/>
    <w:rsid w:val="00423032"/>
    <w:rsid w:val="00437484"/>
    <w:rsid w:val="004565A6"/>
    <w:rsid w:val="00457296"/>
    <w:rsid w:val="004A03A3"/>
    <w:rsid w:val="004B313A"/>
    <w:rsid w:val="004D321B"/>
    <w:rsid w:val="004F3216"/>
    <w:rsid w:val="00557D47"/>
    <w:rsid w:val="0056159C"/>
    <w:rsid w:val="005844DE"/>
    <w:rsid w:val="0059440E"/>
    <w:rsid w:val="005A2C5B"/>
    <w:rsid w:val="00601C62"/>
    <w:rsid w:val="00610F99"/>
    <w:rsid w:val="0063778E"/>
    <w:rsid w:val="006A4A7A"/>
    <w:rsid w:val="006F4B86"/>
    <w:rsid w:val="00706A3C"/>
    <w:rsid w:val="00744E83"/>
    <w:rsid w:val="00751606"/>
    <w:rsid w:val="007522AC"/>
    <w:rsid w:val="007E1463"/>
    <w:rsid w:val="00841140"/>
    <w:rsid w:val="00925B9F"/>
    <w:rsid w:val="00945914"/>
    <w:rsid w:val="009A4057"/>
    <w:rsid w:val="009B2526"/>
    <w:rsid w:val="009F33E6"/>
    <w:rsid w:val="00A2490C"/>
    <w:rsid w:val="00A532F2"/>
    <w:rsid w:val="00A75368"/>
    <w:rsid w:val="00A959D7"/>
    <w:rsid w:val="00AB1164"/>
    <w:rsid w:val="00AD110C"/>
    <w:rsid w:val="00BC2A77"/>
    <w:rsid w:val="00BD55C7"/>
    <w:rsid w:val="00BF3602"/>
    <w:rsid w:val="00C34F4B"/>
    <w:rsid w:val="00C42ABD"/>
    <w:rsid w:val="00CF4D88"/>
    <w:rsid w:val="00D02535"/>
    <w:rsid w:val="00D03A46"/>
    <w:rsid w:val="00D24E0B"/>
    <w:rsid w:val="00D25D91"/>
    <w:rsid w:val="00D93A2F"/>
    <w:rsid w:val="00DA395F"/>
    <w:rsid w:val="00E230CF"/>
    <w:rsid w:val="00E33ABC"/>
    <w:rsid w:val="00E80E66"/>
    <w:rsid w:val="00EA28ED"/>
    <w:rsid w:val="00EE13B6"/>
    <w:rsid w:val="00F663CC"/>
    <w:rsid w:val="00FC126E"/>
    <w:rsid w:val="00FC416A"/>
    <w:rsid w:val="00FD798B"/>
    <w:rsid w:val="00FE265B"/>
    <w:rsid w:val="6665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5:docId w15:val="{F761B641-1DBC-47E7-874B-82EF7F41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pPr>
      <w:jc w:val="left"/>
    </w:pPr>
  </w:style>
  <w:style w:type="paragraph" w:styleId="BalloonText">
    <w:name w:val="Balloon Text"/>
    <w:basedOn w:val="Normal"/>
    <w:link w:val="BalloonTextChar"/>
    <w:uiPriority w:val="99"/>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CommentReference">
    <w:name w:val="annotation reference"/>
    <w:basedOn w:val="DefaultParagraphFont"/>
    <w:uiPriority w:val="99"/>
    <w:unhideWhenUsed/>
    <w:rPr>
      <w:sz w:val="21"/>
      <w:szCs w:val="21"/>
    </w:rPr>
  </w:style>
  <w:style w:type="paragraph" w:customStyle="1" w:styleId="1">
    <w:name w:val="列出段落1"/>
    <w:basedOn w:val="Normal"/>
    <w:link w:val="Char"/>
    <w:uiPriority w:val="99"/>
    <w:qFormat/>
    <w:pPr>
      <w:ind w:firstLineChars="200" w:firstLine="420"/>
    </w:pPr>
  </w:style>
  <w:style w:type="character" w:customStyle="1" w:styleId="Char">
    <w:name w:val="列出段落 Char"/>
    <w:link w:val="1"/>
    <w:uiPriority w:val="99"/>
    <w:qFormat/>
    <w:locked/>
    <w:rPr>
      <w:rFonts w:ascii="Calibri" w:eastAsia="宋体" w:hAnsi="Calibri" w:cs="Times New Roman"/>
    </w:rPr>
  </w:style>
  <w:style w:type="paragraph" w:customStyle="1" w:styleId="a">
    <w:name w:val="正文样式"/>
    <w:basedOn w:val="1"/>
    <w:qFormat/>
    <w:pPr>
      <w:spacing w:beforeLines="100" w:afterLines="50" w:line="360" w:lineRule="auto"/>
      <w:ind w:leftChars="600" w:left="1260" w:firstLineChars="0" w:firstLine="0"/>
    </w:pPr>
    <w:rPr>
      <w:rFonts w:ascii="仿宋_GB2312" w:eastAsia="仿宋_GB2312"/>
      <w:sz w:val="28"/>
      <w:szCs w:val="28"/>
    </w:rPr>
  </w:style>
  <w:style w:type="character" w:customStyle="1" w:styleId="HeaderChar">
    <w:name w:val="Header Char"/>
    <w:basedOn w:val="DefaultParagraphFont"/>
    <w:link w:val="Header"/>
    <w:uiPriority w:val="99"/>
    <w:semiHidden/>
    <w:rPr>
      <w:rFonts w:ascii="Calibri" w:eastAsia="宋体" w:hAnsi="Calibri"/>
      <w:sz w:val="18"/>
      <w:szCs w:val="18"/>
    </w:rPr>
  </w:style>
  <w:style w:type="character" w:customStyle="1" w:styleId="FooterChar">
    <w:name w:val="Footer Char"/>
    <w:basedOn w:val="DefaultParagraphFont"/>
    <w:link w:val="Footer"/>
    <w:uiPriority w:val="99"/>
    <w:semiHidden/>
    <w:qFormat/>
    <w:rPr>
      <w:rFonts w:ascii="Calibri" w:eastAsia="宋体" w:hAnsi="Calibri"/>
      <w:sz w:val="18"/>
      <w:szCs w:val="18"/>
    </w:rPr>
  </w:style>
  <w:style w:type="paragraph" w:customStyle="1" w:styleId="2">
    <w:name w:val="列出段落2"/>
    <w:basedOn w:val="Normal"/>
    <w:uiPriority w:val="34"/>
    <w:qFormat/>
    <w:pPr>
      <w:widowControl/>
      <w:spacing w:after="160" w:line="259" w:lineRule="auto"/>
      <w:ind w:firstLineChars="200" w:firstLine="420"/>
      <w:jc w:val="left"/>
    </w:pPr>
    <w:rPr>
      <w:kern w:val="0"/>
      <w:sz w:val="22"/>
    </w:rPr>
  </w:style>
  <w:style w:type="character" w:customStyle="1" w:styleId="CommentTextChar">
    <w:name w:val="Comment Text Char"/>
    <w:basedOn w:val="DefaultParagraphFont"/>
    <w:link w:val="CommentText"/>
    <w:uiPriority w:val="99"/>
    <w:semiHidden/>
    <w:rPr>
      <w:rFonts w:ascii="Times New Roman" w:eastAsia="宋体" w:hAnsi="Times New Roman" w:cs="Times New Roman"/>
      <w:szCs w:val="20"/>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Cs w:val="20"/>
    </w:rPr>
  </w:style>
  <w:style w:type="character" w:customStyle="1" w:styleId="BalloonTextChar">
    <w:name w:val="Balloon Text Char"/>
    <w:basedOn w:val="DefaultParagraphFont"/>
    <w:link w:val="BalloonText"/>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WPD</dc:creator>
  <cp:lastModifiedBy>kelly</cp:lastModifiedBy>
  <cp:revision>33</cp:revision>
  <cp:lastPrinted>2017-10-18T10:52:00Z</cp:lastPrinted>
  <dcterms:created xsi:type="dcterms:W3CDTF">2017-06-16T08:23:00Z</dcterms:created>
  <dcterms:modified xsi:type="dcterms:W3CDTF">2018-01-23T09:41:00Z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