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98" w:rsidRPr="00DF498D" w:rsidRDefault="00E8538E" w:rsidP="002D66F6">
      <w:pPr>
        <w:pStyle w:val="a8"/>
        <w:spacing w:line="780" w:lineRule="exact"/>
        <w:jc w:val="center"/>
        <w:rPr>
          <w:rFonts w:hAnsi="宋体"/>
          <w:b/>
          <w:bCs/>
          <w:sz w:val="28"/>
        </w:rPr>
      </w:pPr>
      <w:r w:rsidRPr="00DF498D">
        <w:rPr>
          <w:rFonts w:hAnsi="宋体" w:hint="eastAsia"/>
          <w:b/>
          <w:bCs/>
          <w:noProof/>
          <w:sz w:val="28"/>
        </w:rPr>
        <w:drawing>
          <wp:anchor distT="0" distB="0" distL="114300" distR="114300" simplePos="0" relativeHeight="251657728" behindDoc="0" locked="0" layoutInCell="1" allowOverlap="1">
            <wp:simplePos x="0" y="0"/>
            <wp:positionH relativeFrom="column">
              <wp:posOffset>-228600</wp:posOffset>
            </wp:positionH>
            <wp:positionV relativeFrom="paragraph">
              <wp:posOffset>99060</wp:posOffset>
            </wp:positionV>
            <wp:extent cx="2171700" cy="554355"/>
            <wp:effectExtent l="19050" t="0" r="0" b="0"/>
            <wp:wrapSquare wrapText="bothSides"/>
            <wp:docPr id="69" name="图片 69" descr="申请1-图形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申请1-图形商标"/>
                    <pic:cNvPicPr>
                      <a:picLocks noChangeAspect="1" noChangeArrowheads="1"/>
                    </pic:cNvPicPr>
                  </pic:nvPicPr>
                  <pic:blipFill>
                    <a:blip r:embed="rId8" cstate="print"/>
                    <a:srcRect/>
                    <a:stretch>
                      <a:fillRect/>
                    </a:stretch>
                  </pic:blipFill>
                  <pic:spPr bwMode="auto">
                    <a:xfrm>
                      <a:off x="0" y="0"/>
                      <a:ext cx="2171700" cy="554355"/>
                    </a:xfrm>
                    <a:prstGeom prst="rect">
                      <a:avLst/>
                    </a:prstGeom>
                    <a:noFill/>
                    <a:ln w="9525">
                      <a:noFill/>
                      <a:miter lim="800000"/>
                      <a:headEnd/>
                      <a:tailEnd/>
                    </a:ln>
                  </pic:spPr>
                </pic:pic>
              </a:graphicData>
            </a:graphic>
          </wp:anchor>
        </w:drawing>
      </w:r>
    </w:p>
    <w:p w:rsidR="00926798" w:rsidRPr="00DF498D" w:rsidRDefault="00926798" w:rsidP="002D66F6">
      <w:pPr>
        <w:pStyle w:val="a8"/>
        <w:spacing w:line="780" w:lineRule="exact"/>
        <w:jc w:val="center"/>
        <w:rPr>
          <w:rFonts w:hAnsi="宋体"/>
          <w:b/>
          <w:bCs/>
          <w:sz w:val="28"/>
        </w:rPr>
      </w:pPr>
    </w:p>
    <w:p w:rsidR="00926798" w:rsidRPr="00DF498D" w:rsidRDefault="00926798" w:rsidP="002D66F6">
      <w:pPr>
        <w:pStyle w:val="a8"/>
        <w:spacing w:line="780" w:lineRule="exact"/>
        <w:rPr>
          <w:rFonts w:hAnsi="宋体"/>
          <w:b/>
          <w:bCs/>
          <w:sz w:val="84"/>
        </w:rPr>
      </w:pPr>
    </w:p>
    <w:p w:rsidR="00174F66" w:rsidRPr="00DF498D" w:rsidRDefault="00174F66" w:rsidP="002D66F6">
      <w:pPr>
        <w:pStyle w:val="a8"/>
        <w:spacing w:line="780" w:lineRule="exact"/>
        <w:jc w:val="center"/>
        <w:rPr>
          <w:rFonts w:ascii="黑体" w:eastAsia="黑体" w:hAnsi="宋体"/>
          <w:b/>
          <w:bCs/>
          <w:sz w:val="84"/>
        </w:rPr>
      </w:pPr>
    </w:p>
    <w:p w:rsidR="00174F66" w:rsidRPr="00DF498D" w:rsidRDefault="00174F66" w:rsidP="002D66F6">
      <w:pPr>
        <w:pStyle w:val="a8"/>
        <w:spacing w:line="780" w:lineRule="exact"/>
        <w:jc w:val="center"/>
        <w:rPr>
          <w:rFonts w:ascii="黑体" w:eastAsia="黑体" w:hAnsi="宋体"/>
          <w:b/>
          <w:bCs/>
          <w:sz w:val="84"/>
        </w:rPr>
      </w:pPr>
    </w:p>
    <w:p w:rsidR="00174F66" w:rsidRPr="00DF498D" w:rsidRDefault="00174F66" w:rsidP="002D66F6">
      <w:pPr>
        <w:pStyle w:val="a8"/>
        <w:spacing w:line="780" w:lineRule="exact"/>
        <w:jc w:val="center"/>
        <w:rPr>
          <w:rFonts w:ascii="黑体" w:eastAsia="黑体" w:hAnsi="宋体"/>
          <w:b/>
          <w:bCs/>
          <w:sz w:val="84"/>
        </w:rPr>
      </w:pPr>
    </w:p>
    <w:p w:rsidR="00926798" w:rsidRPr="00DF498D" w:rsidRDefault="00926798" w:rsidP="002D66F6">
      <w:pPr>
        <w:pStyle w:val="a8"/>
        <w:spacing w:line="780" w:lineRule="exact"/>
        <w:jc w:val="center"/>
        <w:rPr>
          <w:rFonts w:ascii="黑体" w:eastAsia="黑体" w:hAnsi="宋体"/>
          <w:b/>
          <w:bCs/>
          <w:sz w:val="84"/>
        </w:rPr>
      </w:pPr>
      <w:r w:rsidRPr="00DF498D">
        <w:rPr>
          <w:rFonts w:ascii="黑体" w:eastAsia="黑体" w:hAnsi="宋体" w:hint="eastAsia"/>
          <w:b/>
          <w:bCs/>
          <w:sz w:val="84"/>
        </w:rPr>
        <w:t>期货经纪合同</w:t>
      </w:r>
    </w:p>
    <w:p w:rsidR="00926798" w:rsidRPr="00DF498D" w:rsidRDefault="00926798" w:rsidP="002D66F6">
      <w:pPr>
        <w:pStyle w:val="a8"/>
        <w:spacing w:line="800" w:lineRule="exact"/>
        <w:ind w:firstLineChars="300" w:firstLine="843"/>
        <w:rPr>
          <w:rFonts w:hAnsi="宋体"/>
          <w:b/>
          <w:bCs/>
          <w:sz w:val="28"/>
        </w:rPr>
      </w:pPr>
    </w:p>
    <w:p w:rsidR="00926798" w:rsidRPr="00DF498D" w:rsidRDefault="00926798" w:rsidP="002D66F6">
      <w:pPr>
        <w:pStyle w:val="a8"/>
        <w:spacing w:line="800" w:lineRule="exact"/>
        <w:ind w:firstLineChars="300" w:firstLine="843"/>
        <w:rPr>
          <w:rFonts w:hAnsi="宋体"/>
          <w:b/>
          <w:bCs/>
          <w:sz w:val="28"/>
        </w:rPr>
      </w:pPr>
    </w:p>
    <w:p w:rsidR="00926798" w:rsidRPr="00DF498D" w:rsidRDefault="00926798" w:rsidP="002D66F6">
      <w:pPr>
        <w:pStyle w:val="a8"/>
        <w:spacing w:line="800" w:lineRule="exact"/>
        <w:ind w:firstLineChars="300" w:firstLine="843"/>
        <w:rPr>
          <w:rFonts w:hAnsi="宋体"/>
          <w:b/>
          <w:bCs/>
          <w:sz w:val="28"/>
        </w:rPr>
      </w:pPr>
    </w:p>
    <w:p w:rsidR="00926798" w:rsidRPr="00DF498D" w:rsidRDefault="00926798" w:rsidP="002D66F6">
      <w:pPr>
        <w:pStyle w:val="a8"/>
        <w:spacing w:line="800" w:lineRule="exact"/>
        <w:ind w:firstLineChars="300" w:firstLine="843"/>
        <w:rPr>
          <w:rFonts w:hAnsi="宋体"/>
          <w:b/>
          <w:bCs/>
          <w:sz w:val="28"/>
        </w:rPr>
      </w:pPr>
    </w:p>
    <w:p w:rsidR="00926798" w:rsidRPr="00DF498D" w:rsidRDefault="00926798" w:rsidP="002D66F6">
      <w:pPr>
        <w:pStyle w:val="a8"/>
        <w:spacing w:line="800" w:lineRule="exact"/>
        <w:ind w:firstLineChars="300" w:firstLine="843"/>
        <w:rPr>
          <w:rFonts w:hAnsi="宋体"/>
          <w:b/>
          <w:bCs/>
          <w:sz w:val="28"/>
        </w:rPr>
      </w:pPr>
    </w:p>
    <w:p w:rsidR="00926798" w:rsidRPr="00DF498D" w:rsidRDefault="00F02DDA" w:rsidP="0072311C">
      <w:pPr>
        <w:wordWrap w:val="0"/>
        <w:ind w:right="600"/>
        <w:jc w:val="right"/>
        <w:rPr>
          <w:rFonts w:hAnsi="Courier New"/>
          <w:b/>
          <w:sz w:val="30"/>
          <w:szCs w:val="30"/>
        </w:rPr>
      </w:pPr>
      <w:r w:rsidRPr="00DF498D">
        <w:rPr>
          <w:rFonts w:hAnsi="Courier New" w:hint="eastAsia"/>
          <w:b/>
          <w:sz w:val="30"/>
          <w:szCs w:val="30"/>
        </w:rPr>
        <w:t>客户名称：</w:t>
      </w:r>
      <w:r w:rsidR="00AF1BBE" w:rsidRPr="00DF498D">
        <w:rPr>
          <w:rFonts w:hAnsi="Courier New" w:hint="eastAsia"/>
          <w:b/>
          <w:sz w:val="30"/>
          <w:szCs w:val="30"/>
        </w:rPr>
        <w:t>_________</w:t>
      </w:r>
      <w:r w:rsidR="0072311C" w:rsidRPr="00DF498D">
        <w:rPr>
          <w:rFonts w:hAnsi="Courier New" w:hint="eastAsia"/>
          <w:b/>
          <w:sz w:val="30"/>
          <w:szCs w:val="30"/>
        </w:rPr>
        <w:t xml:space="preserve"> </w:t>
      </w:r>
    </w:p>
    <w:p w:rsidR="00926798" w:rsidRPr="00DF498D" w:rsidRDefault="00AF1BBE" w:rsidP="0072311C">
      <w:pPr>
        <w:ind w:right="600"/>
        <w:jc w:val="right"/>
        <w:rPr>
          <w:rFonts w:hAnsi="Courier New"/>
          <w:b/>
          <w:sz w:val="30"/>
          <w:szCs w:val="30"/>
        </w:rPr>
      </w:pPr>
      <w:r w:rsidRPr="00DF498D">
        <w:rPr>
          <w:rFonts w:hAnsi="Courier New" w:hint="eastAsia"/>
          <w:b/>
          <w:sz w:val="30"/>
          <w:szCs w:val="30"/>
        </w:rPr>
        <w:t xml:space="preserve">                                </w:t>
      </w:r>
      <w:r w:rsidR="004B1DD9" w:rsidRPr="00DF498D">
        <w:rPr>
          <w:rFonts w:hAnsi="Courier New" w:hint="eastAsia"/>
          <w:b/>
          <w:sz w:val="30"/>
          <w:szCs w:val="30"/>
        </w:rPr>
        <w:t xml:space="preserve">   </w:t>
      </w:r>
      <w:r w:rsidR="00E869E8" w:rsidRPr="00DF498D">
        <w:rPr>
          <w:rFonts w:hAnsi="Courier New" w:hint="eastAsia"/>
          <w:b/>
          <w:sz w:val="30"/>
          <w:szCs w:val="30"/>
        </w:rPr>
        <w:t>资金账号：</w:t>
      </w:r>
      <w:r w:rsidRPr="00DF498D">
        <w:rPr>
          <w:rFonts w:hAnsi="Courier New" w:hint="eastAsia"/>
          <w:b/>
          <w:sz w:val="30"/>
          <w:szCs w:val="30"/>
        </w:rPr>
        <w:t>__________</w:t>
      </w:r>
    </w:p>
    <w:p w:rsidR="00926798" w:rsidRPr="00DF498D" w:rsidRDefault="00926798" w:rsidP="002D66F6"/>
    <w:p w:rsidR="004B1DD9" w:rsidRPr="00DF498D" w:rsidRDefault="004B1DD9" w:rsidP="002D66F6"/>
    <w:p w:rsidR="004B1DD9" w:rsidRPr="00DF498D" w:rsidRDefault="004B1DD9" w:rsidP="002D66F6"/>
    <w:p w:rsidR="00926798" w:rsidRPr="00DF498D" w:rsidRDefault="00926798" w:rsidP="002D66F6">
      <w:pPr>
        <w:pStyle w:val="a8"/>
        <w:spacing w:line="800" w:lineRule="exact"/>
        <w:ind w:firstLineChars="300" w:firstLine="1325"/>
        <w:jc w:val="right"/>
        <w:rPr>
          <w:rFonts w:hAnsi="宋体"/>
          <w:b/>
          <w:bCs/>
          <w:sz w:val="44"/>
        </w:rPr>
      </w:pPr>
    </w:p>
    <w:p w:rsidR="00926798" w:rsidRPr="00DF498D" w:rsidRDefault="00E8538E" w:rsidP="002D66F6">
      <w:pPr>
        <w:pStyle w:val="a8"/>
        <w:spacing w:line="800" w:lineRule="exact"/>
        <w:ind w:rightChars="15" w:right="31" w:firstLineChars="300" w:firstLine="630"/>
        <w:jc w:val="right"/>
        <w:rPr>
          <w:b/>
          <w:bCs/>
          <w:sz w:val="44"/>
          <w:u w:val="single"/>
        </w:rPr>
      </w:pPr>
      <w:r w:rsidRPr="00DF498D">
        <w:rPr>
          <w:noProof/>
        </w:rPr>
        <w:drawing>
          <wp:anchor distT="0" distB="0" distL="114300" distR="114300" simplePos="0" relativeHeight="251655680" behindDoc="1" locked="0" layoutInCell="1" allowOverlap="1">
            <wp:simplePos x="0" y="0"/>
            <wp:positionH relativeFrom="page">
              <wp:align>center</wp:align>
            </wp:positionH>
            <wp:positionV relativeFrom="page">
              <wp:align>bottom</wp:align>
            </wp:positionV>
            <wp:extent cx="7543800" cy="2484120"/>
            <wp:effectExtent l="19050" t="0" r="0" b="0"/>
            <wp:wrapNone/>
            <wp:docPr id="66" name="图片 66" descr="封底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封底2"/>
                    <pic:cNvPicPr>
                      <a:picLocks noChangeArrowheads="1"/>
                    </pic:cNvPicPr>
                  </pic:nvPicPr>
                  <pic:blipFill>
                    <a:blip r:embed="rId9" cstate="print"/>
                    <a:srcRect/>
                    <a:stretch>
                      <a:fillRect/>
                    </a:stretch>
                  </pic:blipFill>
                  <pic:spPr bwMode="auto">
                    <a:xfrm>
                      <a:off x="0" y="0"/>
                      <a:ext cx="7543800" cy="2484120"/>
                    </a:xfrm>
                    <a:prstGeom prst="rect">
                      <a:avLst/>
                    </a:prstGeom>
                    <a:noFill/>
                    <a:ln w="9525">
                      <a:noFill/>
                      <a:miter lim="800000"/>
                      <a:headEnd/>
                      <a:tailEnd/>
                    </a:ln>
                  </pic:spPr>
                </pic:pic>
              </a:graphicData>
            </a:graphic>
          </wp:anchor>
        </w:drawing>
      </w:r>
      <w:r w:rsidR="00926798" w:rsidRPr="00DF498D">
        <w:rPr>
          <w:rFonts w:hAnsi="宋体" w:hint="eastAsia"/>
          <w:b/>
          <w:bCs/>
          <w:sz w:val="44"/>
        </w:rPr>
        <w:t>新湖期货有限公司</w:t>
      </w:r>
    </w:p>
    <w:p w:rsidR="00926798" w:rsidRPr="00DF498D" w:rsidRDefault="00926798" w:rsidP="002D66F6">
      <w:pPr>
        <w:pStyle w:val="a8"/>
        <w:spacing w:line="300" w:lineRule="exact"/>
        <w:ind w:right="109"/>
        <w:jc w:val="distribute"/>
        <w:rPr>
          <w:sz w:val="28"/>
        </w:rPr>
      </w:pPr>
      <w:r w:rsidRPr="00DF498D">
        <w:rPr>
          <w:sz w:val="28"/>
        </w:rPr>
        <w:t xml:space="preserve">                                  </w:t>
      </w:r>
      <w:r w:rsidR="00C4384D" w:rsidRPr="00DF498D">
        <w:rPr>
          <w:rFonts w:hint="eastAsia"/>
          <w:sz w:val="28"/>
        </w:rPr>
        <w:t>XINHU</w:t>
      </w:r>
      <w:r w:rsidRPr="00DF498D">
        <w:rPr>
          <w:rFonts w:hint="eastAsia"/>
          <w:sz w:val="28"/>
        </w:rPr>
        <w:t xml:space="preserve"> FUTURES</w:t>
      </w:r>
      <w:r w:rsidRPr="00DF498D">
        <w:rPr>
          <w:sz w:val="28"/>
        </w:rPr>
        <w:t xml:space="preserve"> </w:t>
      </w:r>
      <w:r w:rsidRPr="00DF498D">
        <w:rPr>
          <w:rFonts w:hint="eastAsia"/>
          <w:sz w:val="28"/>
        </w:rPr>
        <w:t>CO.</w:t>
      </w:r>
      <w:proofErr w:type="gramStart"/>
      <w:r w:rsidRPr="00DF498D">
        <w:rPr>
          <w:rFonts w:hint="eastAsia"/>
          <w:sz w:val="28"/>
        </w:rPr>
        <w:t>,LTD</w:t>
      </w:r>
      <w:proofErr w:type="gramEnd"/>
    </w:p>
    <w:p w:rsidR="00926798" w:rsidRPr="00DF498D" w:rsidRDefault="00926798" w:rsidP="002D66F6">
      <w:pPr>
        <w:adjustRightInd w:val="0"/>
        <w:spacing w:line="400" w:lineRule="exact"/>
        <w:rPr>
          <w:rFonts w:eastAsia="仿宋_GB2312"/>
          <w:b/>
          <w:kern w:val="0"/>
          <w:sz w:val="28"/>
          <w:szCs w:val="28"/>
        </w:rPr>
        <w:sectPr w:rsidR="00926798" w:rsidRPr="00DF498D" w:rsidSect="004B1DD9">
          <w:headerReference w:type="even" r:id="rId10"/>
          <w:headerReference w:type="default" r:id="rId11"/>
          <w:headerReference w:type="first" r:id="rId12"/>
          <w:pgSz w:w="11906" w:h="16838"/>
          <w:pgMar w:top="1440" w:right="1089" w:bottom="1440" w:left="1797" w:header="851" w:footer="992" w:gutter="0"/>
          <w:cols w:space="425"/>
          <w:docGrid w:type="linesAndChars" w:linePitch="312"/>
        </w:sectPr>
      </w:pPr>
    </w:p>
    <w:p w:rsidR="00926798" w:rsidRPr="00DF498D" w:rsidRDefault="00926798" w:rsidP="001840E6">
      <w:pPr>
        <w:adjustRightInd w:val="0"/>
        <w:spacing w:line="400" w:lineRule="exact"/>
        <w:ind w:rightChars="492" w:right="1033" w:firstLineChars="198" w:firstLine="636"/>
        <w:rPr>
          <w:rFonts w:eastAsia="仿宋_GB2312"/>
          <w:b/>
          <w:kern w:val="0"/>
          <w:sz w:val="32"/>
          <w:szCs w:val="32"/>
        </w:rPr>
      </w:pPr>
      <w:r w:rsidRPr="00DF498D">
        <w:rPr>
          <w:rFonts w:eastAsia="仿宋_GB2312" w:hint="eastAsia"/>
          <w:b/>
          <w:kern w:val="0"/>
          <w:sz w:val="32"/>
          <w:szCs w:val="32"/>
        </w:rPr>
        <w:lastRenderedPageBreak/>
        <w:t>尊敬的客户：为保障您的合法权益，敬请您逐字逐句地认真阅读本合同的全部文件内容。本合同的所有内容都与您的利益息息相关。如有任何疑问，敬请垂询。我公司将竭诚为您服务。</w:t>
      </w:r>
    </w:p>
    <w:p w:rsidR="00926798" w:rsidRPr="00DF498D" w:rsidRDefault="00926798" w:rsidP="001840E6">
      <w:pPr>
        <w:adjustRightInd w:val="0"/>
        <w:spacing w:line="400" w:lineRule="exact"/>
        <w:ind w:rightChars="492" w:right="1033" w:firstLineChars="200" w:firstLine="643"/>
        <w:rPr>
          <w:rFonts w:eastAsia="仿宋_GB2312"/>
          <w:b/>
          <w:kern w:val="0"/>
          <w:sz w:val="32"/>
          <w:szCs w:val="32"/>
        </w:rPr>
      </w:pPr>
    </w:p>
    <w:p w:rsidR="00793CF4" w:rsidRPr="00DF498D" w:rsidRDefault="00793CF4" w:rsidP="001840E6">
      <w:pPr>
        <w:adjustRightInd w:val="0"/>
        <w:spacing w:line="400" w:lineRule="exact"/>
        <w:ind w:rightChars="357" w:right="750"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840E6">
      <w:pPr>
        <w:adjustRightInd w:val="0"/>
        <w:spacing w:line="400" w:lineRule="exact"/>
        <w:ind w:firstLineChars="200" w:firstLine="643"/>
        <w:rPr>
          <w:rFonts w:eastAsia="仿宋_GB2312"/>
          <w:b/>
          <w:kern w:val="0"/>
          <w:sz w:val="32"/>
          <w:szCs w:val="32"/>
        </w:rPr>
      </w:pPr>
    </w:p>
    <w:p w:rsidR="00793CF4" w:rsidRPr="00DF498D" w:rsidRDefault="00793CF4" w:rsidP="00113104">
      <w:pPr>
        <w:adjustRightInd w:val="0"/>
        <w:spacing w:line="400" w:lineRule="exact"/>
        <w:ind w:firstLineChars="200" w:firstLine="640"/>
        <w:rPr>
          <w:rFonts w:eastAsia="仿宋_GB2312"/>
          <w:bCs w:val="0"/>
          <w:kern w:val="0"/>
          <w:sz w:val="32"/>
          <w:szCs w:val="32"/>
        </w:rPr>
      </w:pPr>
    </w:p>
    <w:p w:rsidR="00E8031D" w:rsidRPr="00DF498D" w:rsidRDefault="00E8031D" w:rsidP="00E8031D">
      <w:pPr>
        <w:jc w:val="center"/>
        <w:rPr>
          <w:rFonts w:eastAsia="仿宋_GB2312"/>
          <w:b/>
          <w:kern w:val="0"/>
          <w:sz w:val="32"/>
          <w:szCs w:val="32"/>
        </w:rPr>
      </w:pPr>
    </w:p>
    <w:p w:rsidR="00E8031D" w:rsidRPr="00DF498D" w:rsidRDefault="00E8031D" w:rsidP="00101C76">
      <w:pPr>
        <w:spacing w:line="540" w:lineRule="exact"/>
        <w:jc w:val="center"/>
        <w:rPr>
          <w:rFonts w:ascii="Times New Roman" w:eastAsia="黑体" w:hAnsi="Times New Roman"/>
          <w:b/>
          <w:bCs w:val="0"/>
          <w:sz w:val="36"/>
          <w:szCs w:val="36"/>
        </w:rPr>
      </w:pPr>
      <w:r w:rsidRPr="00DF498D">
        <w:rPr>
          <w:rFonts w:ascii="Times New Roman" w:eastAsia="黑体" w:hAnsi="Times New Roman" w:hint="eastAsia"/>
          <w:b/>
          <w:bCs w:val="0"/>
          <w:sz w:val="36"/>
          <w:szCs w:val="36"/>
        </w:rPr>
        <w:lastRenderedPageBreak/>
        <w:t>新湖期货有限公司期货经纪合同文件目录</w:t>
      </w:r>
    </w:p>
    <w:p w:rsidR="00C40957" w:rsidRPr="00A75055" w:rsidRDefault="00A75055" w:rsidP="00101C76">
      <w:pPr>
        <w:spacing w:line="540" w:lineRule="exact"/>
        <w:jc w:val="center"/>
        <w:rPr>
          <w:rFonts w:ascii="Times New Roman" w:eastAsia="黑体" w:hAnsi="Times New Roman"/>
          <w:b/>
          <w:bCs w:val="0"/>
        </w:rPr>
      </w:pPr>
      <w:r w:rsidRPr="00A75055">
        <w:rPr>
          <w:rFonts w:ascii="Times New Roman" w:eastAsia="黑体" w:hAnsi="Times New Roman" w:hint="eastAsia"/>
          <w:b/>
          <w:bCs w:val="0"/>
        </w:rPr>
        <w:t>（</w:t>
      </w:r>
      <w:r w:rsidRPr="00A75055">
        <w:rPr>
          <w:rFonts w:ascii="Times New Roman" w:eastAsia="黑体" w:hAnsi="Times New Roman" w:hint="eastAsia"/>
          <w:b/>
          <w:bCs w:val="0"/>
        </w:rPr>
        <w:t>201703</w:t>
      </w:r>
      <w:r w:rsidRPr="00A75055">
        <w:rPr>
          <w:rFonts w:ascii="Times New Roman" w:eastAsia="黑体" w:hAnsi="Times New Roman" w:hint="eastAsia"/>
          <w:b/>
          <w:bCs w:val="0"/>
        </w:rPr>
        <w:t>版）</w:t>
      </w:r>
    </w:p>
    <w:p w:rsidR="00280DE1" w:rsidRDefault="001A7BC2" w:rsidP="00280DE1">
      <w:pPr>
        <w:pStyle w:val="10"/>
        <w:ind w:firstLineChars="0" w:firstLine="0"/>
        <w:rPr>
          <w:rFonts w:asciiTheme="minorHAnsi" w:eastAsiaTheme="minorEastAsia" w:hAnsiTheme="minorHAnsi" w:cstheme="minorBidi"/>
          <w:bCs w:val="0"/>
          <w:szCs w:val="22"/>
        </w:rPr>
      </w:pPr>
      <w:r w:rsidRPr="001A7BC2">
        <w:rPr>
          <w:rStyle w:val="af0"/>
          <w:rFonts w:hint="eastAsia"/>
          <w:bCs w:val="0"/>
          <w:color w:val="auto"/>
        </w:rPr>
        <w:fldChar w:fldCharType="begin"/>
      </w:r>
      <w:r w:rsidR="00EF427D" w:rsidRPr="00DF498D">
        <w:rPr>
          <w:rStyle w:val="af0"/>
          <w:rFonts w:hint="eastAsia"/>
          <w:bCs w:val="0"/>
          <w:color w:val="auto"/>
        </w:rPr>
        <w:instrText xml:space="preserve"> TOC \o "1-3" \h \z \u </w:instrText>
      </w:r>
      <w:r w:rsidRPr="001A7BC2">
        <w:rPr>
          <w:rStyle w:val="af0"/>
          <w:rFonts w:hint="eastAsia"/>
          <w:bCs w:val="0"/>
          <w:color w:val="auto"/>
        </w:rPr>
        <w:fldChar w:fldCharType="separate"/>
      </w:r>
      <w:hyperlink w:anchor="_Toc476901328" w:history="1">
        <w:r w:rsidR="00280DE1" w:rsidRPr="002056CA">
          <w:rPr>
            <w:rStyle w:val="af0"/>
            <w:rFonts w:ascii="黑体" w:eastAsia="黑体" w:hint="eastAsia"/>
            <w:kern w:val="0"/>
          </w:rPr>
          <w:t>期货交易风险说明书</w:t>
        </w:r>
        <w:r w:rsidR="00280DE1">
          <w:rPr>
            <w:webHidden/>
          </w:rPr>
          <w:tab/>
        </w:r>
        <w:r>
          <w:rPr>
            <w:webHidden/>
          </w:rPr>
          <w:fldChar w:fldCharType="begin"/>
        </w:r>
        <w:r w:rsidR="00280DE1">
          <w:rPr>
            <w:webHidden/>
          </w:rPr>
          <w:instrText xml:space="preserve"> PAGEREF _Toc476901328 \h </w:instrText>
        </w:r>
        <w:r>
          <w:rPr>
            <w:webHidden/>
          </w:rPr>
        </w:r>
        <w:r>
          <w:rPr>
            <w:webHidden/>
          </w:rPr>
          <w:fldChar w:fldCharType="separate"/>
        </w:r>
        <w:r w:rsidR="00280DE1">
          <w:rPr>
            <w:webHidden/>
          </w:rPr>
          <w:t>4</w:t>
        </w:r>
        <w:r>
          <w:rPr>
            <w:webHidden/>
          </w:rPr>
          <w:fldChar w:fldCharType="end"/>
        </w:r>
      </w:hyperlink>
    </w:p>
    <w:p w:rsidR="00280DE1" w:rsidRDefault="001A7BC2" w:rsidP="00280DE1">
      <w:pPr>
        <w:pStyle w:val="10"/>
        <w:ind w:firstLineChars="0" w:firstLine="0"/>
        <w:rPr>
          <w:rFonts w:asciiTheme="minorHAnsi" w:eastAsiaTheme="minorEastAsia" w:hAnsiTheme="minorHAnsi" w:cstheme="minorBidi"/>
          <w:bCs w:val="0"/>
          <w:szCs w:val="22"/>
        </w:rPr>
      </w:pPr>
      <w:hyperlink w:anchor="_Toc476901329" w:history="1">
        <w:r w:rsidR="00280DE1" w:rsidRPr="002056CA">
          <w:rPr>
            <w:rStyle w:val="af0"/>
            <w:rFonts w:hint="eastAsia"/>
          </w:rPr>
          <w:t>客户须知</w:t>
        </w:r>
        <w:r w:rsidR="00280DE1">
          <w:rPr>
            <w:webHidden/>
          </w:rPr>
          <w:tab/>
        </w:r>
        <w:r>
          <w:rPr>
            <w:webHidden/>
          </w:rPr>
          <w:fldChar w:fldCharType="begin"/>
        </w:r>
        <w:r w:rsidR="00280DE1">
          <w:rPr>
            <w:webHidden/>
          </w:rPr>
          <w:instrText xml:space="preserve"> PAGEREF _Toc476901329 \h </w:instrText>
        </w:r>
        <w:r>
          <w:rPr>
            <w:webHidden/>
          </w:rPr>
        </w:r>
        <w:r>
          <w:rPr>
            <w:webHidden/>
          </w:rPr>
          <w:fldChar w:fldCharType="separate"/>
        </w:r>
        <w:r w:rsidR="00280DE1">
          <w:rPr>
            <w:webHidden/>
          </w:rPr>
          <w:t>7</w:t>
        </w:r>
        <w:r>
          <w:rPr>
            <w:webHidden/>
          </w:rPr>
          <w:fldChar w:fldCharType="end"/>
        </w:r>
      </w:hyperlink>
    </w:p>
    <w:p w:rsidR="00280DE1" w:rsidRDefault="001A7BC2" w:rsidP="00280DE1">
      <w:pPr>
        <w:pStyle w:val="10"/>
        <w:ind w:firstLineChars="0" w:firstLine="0"/>
        <w:rPr>
          <w:rFonts w:asciiTheme="minorHAnsi" w:eastAsiaTheme="minorEastAsia" w:hAnsiTheme="minorHAnsi" w:cstheme="minorBidi"/>
          <w:bCs w:val="0"/>
          <w:szCs w:val="22"/>
        </w:rPr>
      </w:pPr>
      <w:hyperlink w:anchor="_Toc476901330" w:history="1">
        <w:r w:rsidR="00280DE1" w:rsidRPr="002056CA">
          <w:rPr>
            <w:rStyle w:val="af0"/>
            <w:rFonts w:ascii="Times New Roman" w:eastAsia="黑体" w:hAnsi="Times New Roman" w:hint="eastAsia"/>
          </w:rPr>
          <w:t>期货经纪合同</w:t>
        </w:r>
        <w:r w:rsidR="00280DE1">
          <w:rPr>
            <w:webHidden/>
          </w:rPr>
          <w:tab/>
        </w:r>
        <w:r>
          <w:rPr>
            <w:webHidden/>
          </w:rPr>
          <w:fldChar w:fldCharType="begin"/>
        </w:r>
        <w:r w:rsidR="00280DE1">
          <w:rPr>
            <w:webHidden/>
          </w:rPr>
          <w:instrText xml:space="preserve"> PAGEREF _Toc476901330 \h </w:instrText>
        </w:r>
        <w:r>
          <w:rPr>
            <w:webHidden/>
          </w:rPr>
        </w:r>
        <w:r>
          <w:rPr>
            <w:webHidden/>
          </w:rPr>
          <w:fldChar w:fldCharType="separate"/>
        </w:r>
        <w:r w:rsidR="00280DE1">
          <w:rPr>
            <w:webHidden/>
          </w:rPr>
          <w:t>13</w:t>
        </w:r>
        <w:r>
          <w:rPr>
            <w:webHidden/>
          </w:rPr>
          <w:fldChar w:fldCharType="end"/>
        </w:r>
      </w:hyperlink>
    </w:p>
    <w:p w:rsidR="00280DE1" w:rsidRDefault="001A7BC2" w:rsidP="00280DE1">
      <w:pPr>
        <w:pStyle w:val="31"/>
        <w:ind w:left="840" w:hanging="840"/>
        <w:rPr>
          <w:rFonts w:asciiTheme="minorHAnsi" w:eastAsiaTheme="minorEastAsia" w:hAnsiTheme="minorHAnsi" w:cstheme="minorBidi"/>
          <w:bCs w:val="0"/>
          <w:noProof/>
          <w:szCs w:val="22"/>
        </w:rPr>
      </w:pPr>
      <w:hyperlink w:anchor="_Toc476901331" w:history="1">
        <w:r w:rsidR="00280DE1" w:rsidRPr="002056CA">
          <w:rPr>
            <w:rStyle w:val="af0"/>
            <w:rFonts w:ascii="仿宋_GB2312" w:eastAsia="仿宋_GB2312" w:hint="eastAsia"/>
            <w:noProof/>
          </w:rPr>
          <w:t>第一节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合同订立前的说明、告知义务</w:t>
        </w:r>
        <w:r w:rsidR="00280DE1">
          <w:rPr>
            <w:noProof/>
            <w:webHidden/>
          </w:rPr>
          <w:tab/>
        </w:r>
        <w:r>
          <w:rPr>
            <w:noProof/>
            <w:webHidden/>
          </w:rPr>
          <w:fldChar w:fldCharType="begin"/>
        </w:r>
        <w:r w:rsidR="00280DE1">
          <w:rPr>
            <w:noProof/>
            <w:webHidden/>
          </w:rPr>
          <w:instrText xml:space="preserve"> PAGEREF _Toc476901331 \h </w:instrText>
        </w:r>
        <w:r>
          <w:rPr>
            <w:noProof/>
            <w:webHidden/>
          </w:rPr>
        </w:r>
        <w:r>
          <w:rPr>
            <w:noProof/>
            <w:webHidden/>
          </w:rPr>
          <w:fldChar w:fldCharType="separate"/>
        </w:r>
        <w:r w:rsidR="00280DE1">
          <w:rPr>
            <w:noProof/>
            <w:webHidden/>
          </w:rPr>
          <w:t>13</w:t>
        </w:r>
        <w:r>
          <w:rPr>
            <w:noProof/>
            <w:webHidden/>
          </w:rPr>
          <w:fldChar w:fldCharType="end"/>
        </w:r>
      </w:hyperlink>
    </w:p>
    <w:p w:rsidR="00280DE1" w:rsidRDefault="001A7BC2" w:rsidP="00280DE1">
      <w:pPr>
        <w:pStyle w:val="31"/>
        <w:ind w:left="840" w:hanging="840"/>
        <w:rPr>
          <w:rFonts w:asciiTheme="minorHAnsi" w:eastAsiaTheme="minorEastAsia" w:hAnsiTheme="minorHAnsi" w:cstheme="minorBidi"/>
          <w:bCs w:val="0"/>
          <w:noProof/>
          <w:szCs w:val="22"/>
        </w:rPr>
      </w:pPr>
      <w:hyperlink w:anchor="_Toc476901332" w:history="1">
        <w:r w:rsidR="00280DE1" w:rsidRPr="002056CA">
          <w:rPr>
            <w:rStyle w:val="af0"/>
            <w:rFonts w:ascii="仿宋_GB2312" w:eastAsia="仿宋_GB2312" w:hint="eastAsia"/>
            <w:noProof/>
          </w:rPr>
          <w:t>第二节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委</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托</w:t>
        </w:r>
        <w:r w:rsidR="00280DE1">
          <w:rPr>
            <w:noProof/>
            <w:webHidden/>
          </w:rPr>
          <w:tab/>
        </w:r>
        <w:r>
          <w:rPr>
            <w:noProof/>
            <w:webHidden/>
          </w:rPr>
          <w:fldChar w:fldCharType="begin"/>
        </w:r>
        <w:r w:rsidR="00280DE1">
          <w:rPr>
            <w:noProof/>
            <w:webHidden/>
          </w:rPr>
          <w:instrText xml:space="preserve"> PAGEREF _Toc476901332 \h </w:instrText>
        </w:r>
        <w:r>
          <w:rPr>
            <w:noProof/>
            <w:webHidden/>
          </w:rPr>
        </w:r>
        <w:r>
          <w:rPr>
            <w:noProof/>
            <w:webHidden/>
          </w:rPr>
          <w:fldChar w:fldCharType="separate"/>
        </w:r>
        <w:r w:rsidR="00280DE1">
          <w:rPr>
            <w:noProof/>
            <w:webHidden/>
          </w:rPr>
          <w:t>14</w:t>
        </w:r>
        <w:r>
          <w:rPr>
            <w:noProof/>
            <w:webHidden/>
          </w:rPr>
          <w:fldChar w:fldCharType="end"/>
        </w:r>
      </w:hyperlink>
    </w:p>
    <w:p w:rsidR="00280DE1" w:rsidRDefault="001A7BC2" w:rsidP="00280DE1">
      <w:pPr>
        <w:pStyle w:val="31"/>
        <w:ind w:left="840" w:hanging="840"/>
        <w:rPr>
          <w:rFonts w:asciiTheme="minorHAnsi" w:eastAsiaTheme="minorEastAsia" w:hAnsiTheme="minorHAnsi" w:cstheme="minorBidi"/>
          <w:bCs w:val="0"/>
          <w:noProof/>
          <w:szCs w:val="22"/>
        </w:rPr>
      </w:pPr>
      <w:hyperlink w:anchor="_Toc476901333" w:history="1">
        <w:r w:rsidR="00280DE1" w:rsidRPr="002056CA">
          <w:rPr>
            <w:rStyle w:val="af0"/>
            <w:rFonts w:ascii="仿宋_GB2312" w:eastAsia="仿宋_GB2312" w:hint="eastAsia"/>
            <w:noProof/>
          </w:rPr>
          <w:t>第三节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保证金及其管理</w:t>
        </w:r>
        <w:r w:rsidR="00280DE1">
          <w:rPr>
            <w:noProof/>
            <w:webHidden/>
          </w:rPr>
          <w:tab/>
        </w:r>
        <w:r>
          <w:rPr>
            <w:noProof/>
            <w:webHidden/>
          </w:rPr>
          <w:fldChar w:fldCharType="begin"/>
        </w:r>
        <w:r w:rsidR="00280DE1">
          <w:rPr>
            <w:noProof/>
            <w:webHidden/>
          </w:rPr>
          <w:instrText xml:space="preserve"> PAGEREF _Toc476901333 \h </w:instrText>
        </w:r>
        <w:r>
          <w:rPr>
            <w:noProof/>
            <w:webHidden/>
          </w:rPr>
        </w:r>
        <w:r>
          <w:rPr>
            <w:noProof/>
            <w:webHidden/>
          </w:rPr>
          <w:fldChar w:fldCharType="separate"/>
        </w:r>
        <w:r w:rsidR="00280DE1">
          <w:rPr>
            <w:noProof/>
            <w:webHidden/>
          </w:rPr>
          <w:t>15</w:t>
        </w:r>
        <w:r>
          <w:rPr>
            <w:noProof/>
            <w:webHidden/>
          </w:rPr>
          <w:fldChar w:fldCharType="end"/>
        </w:r>
      </w:hyperlink>
    </w:p>
    <w:p w:rsidR="00280DE1" w:rsidRDefault="001A7BC2" w:rsidP="00280DE1">
      <w:pPr>
        <w:pStyle w:val="31"/>
        <w:ind w:left="840" w:hanging="840"/>
        <w:rPr>
          <w:rFonts w:asciiTheme="minorHAnsi" w:eastAsiaTheme="minorEastAsia" w:hAnsiTheme="minorHAnsi" w:cstheme="minorBidi"/>
          <w:bCs w:val="0"/>
          <w:noProof/>
          <w:szCs w:val="22"/>
        </w:rPr>
      </w:pPr>
      <w:hyperlink w:anchor="_Toc476901334" w:history="1">
        <w:r w:rsidR="00280DE1" w:rsidRPr="002056CA">
          <w:rPr>
            <w:rStyle w:val="af0"/>
            <w:rFonts w:ascii="仿宋_GB2312" w:eastAsia="仿宋_GB2312" w:hint="eastAsia"/>
            <w:noProof/>
          </w:rPr>
          <w:t>第四节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交易指令的类型及下达</w:t>
        </w:r>
        <w:r w:rsidR="00280DE1">
          <w:rPr>
            <w:noProof/>
            <w:webHidden/>
          </w:rPr>
          <w:tab/>
        </w:r>
        <w:r>
          <w:rPr>
            <w:noProof/>
            <w:webHidden/>
          </w:rPr>
          <w:fldChar w:fldCharType="begin"/>
        </w:r>
        <w:r w:rsidR="00280DE1">
          <w:rPr>
            <w:noProof/>
            <w:webHidden/>
          </w:rPr>
          <w:instrText xml:space="preserve"> PAGEREF _Toc476901334 \h </w:instrText>
        </w:r>
        <w:r>
          <w:rPr>
            <w:noProof/>
            <w:webHidden/>
          </w:rPr>
        </w:r>
        <w:r>
          <w:rPr>
            <w:noProof/>
            <w:webHidden/>
          </w:rPr>
          <w:fldChar w:fldCharType="separate"/>
        </w:r>
        <w:r w:rsidR="00280DE1">
          <w:rPr>
            <w:noProof/>
            <w:webHidden/>
          </w:rPr>
          <w:t>16</w:t>
        </w:r>
        <w:r>
          <w:rPr>
            <w:noProof/>
            <w:webHidden/>
          </w:rPr>
          <w:fldChar w:fldCharType="end"/>
        </w:r>
      </w:hyperlink>
    </w:p>
    <w:p w:rsidR="00280DE1" w:rsidRDefault="001A7BC2" w:rsidP="00280DE1">
      <w:pPr>
        <w:pStyle w:val="31"/>
        <w:ind w:left="840" w:hanging="840"/>
        <w:rPr>
          <w:rFonts w:asciiTheme="minorHAnsi" w:eastAsiaTheme="minorEastAsia" w:hAnsiTheme="minorHAnsi" w:cstheme="minorBidi"/>
          <w:bCs w:val="0"/>
          <w:noProof/>
          <w:szCs w:val="22"/>
        </w:rPr>
      </w:pPr>
      <w:hyperlink w:anchor="_Toc476901335" w:history="1">
        <w:r w:rsidR="00280DE1" w:rsidRPr="002056CA">
          <w:rPr>
            <w:rStyle w:val="af0"/>
            <w:rFonts w:ascii="仿宋_GB2312" w:eastAsia="仿宋_GB2312" w:hint="eastAsia"/>
            <w:noProof/>
          </w:rPr>
          <w:t>第五节　交易指令的执行与错单处理</w:t>
        </w:r>
        <w:r w:rsidR="00280DE1">
          <w:rPr>
            <w:noProof/>
            <w:webHidden/>
          </w:rPr>
          <w:tab/>
        </w:r>
        <w:r>
          <w:rPr>
            <w:noProof/>
            <w:webHidden/>
          </w:rPr>
          <w:fldChar w:fldCharType="begin"/>
        </w:r>
        <w:r w:rsidR="00280DE1">
          <w:rPr>
            <w:noProof/>
            <w:webHidden/>
          </w:rPr>
          <w:instrText xml:space="preserve"> PAGEREF _Toc476901335 \h </w:instrText>
        </w:r>
        <w:r>
          <w:rPr>
            <w:noProof/>
            <w:webHidden/>
          </w:rPr>
        </w:r>
        <w:r>
          <w:rPr>
            <w:noProof/>
            <w:webHidden/>
          </w:rPr>
          <w:fldChar w:fldCharType="separate"/>
        </w:r>
        <w:r w:rsidR="00280DE1">
          <w:rPr>
            <w:noProof/>
            <w:webHidden/>
          </w:rPr>
          <w:t>17</w:t>
        </w:r>
        <w:r>
          <w:rPr>
            <w:noProof/>
            <w:webHidden/>
          </w:rPr>
          <w:fldChar w:fldCharType="end"/>
        </w:r>
      </w:hyperlink>
    </w:p>
    <w:p w:rsidR="00280DE1" w:rsidRDefault="001A7BC2" w:rsidP="00280DE1">
      <w:pPr>
        <w:pStyle w:val="31"/>
        <w:ind w:left="840" w:hanging="840"/>
        <w:rPr>
          <w:rFonts w:asciiTheme="minorHAnsi" w:eastAsiaTheme="minorEastAsia" w:hAnsiTheme="minorHAnsi" w:cstheme="minorBidi"/>
          <w:bCs w:val="0"/>
          <w:noProof/>
          <w:szCs w:val="22"/>
        </w:rPr>
      </w:pPr>
      <w:hyperlink w:anchor="_Toc476901336" w:history="1">
        <w:r w:rsidR="00280DE1" w:rsidRPr="002056CA">
          <w:rPr>
            <w:rStyle w:val="af0"/>
            <w:rFonts w:ascii="仿宋_GB2312" w:eastAsia="仿宋_GB2312" w:hint="eastAsia"/>
            <w:noProof/>
          </w:rPr>
          <w:t>第六节　通知与确认</w:t>
        </w:r>
        <w:r w:rsidR="00280DE1">
          <w:rPr>
            <w:noProof/>
            <w:webHidden/>
          </w:rPr>
          <w:tab/>
        </w:r>
        <w:r>
          <w:rPr>
            <w:noProof/>
            <w:webHidden/>
          </w:rPr>
          <w:fldChar w:fldCharType="begin"/>
        </w:r>
        <w:r w:rsidR="00280DE1">
          <w:rPr>
            <w:noProof/>
            <w:webHidden/>
          </w:rPr>
          <w:instrText xml:space="preserve"> PAGEREF _Toc476901336 \h </w:instrText>
        </w:r>
        <w:r>
          <w:rPr>
            <w:noProof/>
            <w:webHidden/>
          </w:rPr>
        </w:r>
        <w:r>
          <w:rPr>
            <w:noProof/>
            <w:webHidden/>
          </w:rPr>
          <w:fldChar w:fldCharType="separate"/>
        </w:r>
        <w:r w:rsidR="00280DE1">
          <w:rPr>
            <w:noProof/>
            <w:webHidden/>
          </w:rPr>
          <w:t>18</w:t>
        </w:r>
        <w:r>
          <w:rPr>
            <w:noProof/>
            <w:webHidden/>
          </w:rPr>
          <w:fldChar w:fldCharType="end"/>
        </w:r>
      </w:hyperlink>
    </w:p>
    <w:p w:rsidR="00280DE1" w:rsidRDefault="001A7BC2" w:rsidP="00280DE1">
      <w:pPr>
        <w:pStyle w:val="31"/>
        <w:ind w:left="840" w:hanging="840"/>
        <w:rPr>
          <w:rFonts w:asciiTheme="minorHAnsi" w:eastAsiaTheme="minorEastAsia" w:hAnsiTheme="minorHAnsi" w:cstheme="minorBidi"/>
          <w:bCs w:val="0"/>
          <w:noProof/>
          <w:szCs w:val="22"/>
        </w:rPr>
      </w:pPr>
      <w:hyperlink w:anchor="_Toc476901337" w:history="1">
        <w:r w:rsidR="00280DE1" w:rsidRPr="002056CA">
          <w:rPr>
            <w:rStyle w:val="af0"/>
            <w:rFonts w:ascii="仿宋_GB2312" w:eastAsia="仿宋_GB2312" w:hint="eastAsia"/>
            <w:noProof/>
          </w:rPr>
          <w:t>第七节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风险控制</w:t>
        </w:r>
        <w:r w:rsidR="00280DE1">
          <w:rPr>
            <w:noProof/>
            <w:webHidden/>
          </w:rPr>
          <w:tab/>
        </w:r>
        <w:r>
          <w:rPr>
            <w:noProof/>
            <w:webHidden/>
          </w:rPr>
          <w:fldChar w:fldCharType="begin"/>
        </w:r>
        <w:r w:rsidR="00280DE1">
          <w:rPr>
            <w:noProof/>
            <w:webHidden/>
          </w:rPr>
          <w:instrText xml:space="preserve"> PAGEREF _Toc476901337 \h </w:instrText>
        </w:r>
        <w:r>
          <w:rPr>
            <w:noProof/>
            <w:webHidden/>
          </w:rPr>
        </w:r>
        <w:r>
          <w:rPr>
            <w:noProof/>
            <w:webHidden/>
          </w:rPr>
          <w:fldChar w:fldCharType="separate"/>
        </w:r>
        <w:r w:rsidR="00280DE1">
          <w:rPr>
            <w:noProof/>
            <w:webHidden/>
          </w:rPr>
          <w:t>21</w:t>
        </w:r>
        <w:r>
          <w:rPr>
            <w:noProof/>
            <w:webHidden/>
          </w:rPr>
          <w:fldChar w:fldCharType="end"/>
        </w:r>
      </w:hyperlink>
    </w:p>
    <w:p w:rsidR="00280DE1" w:rsidRDefault="001A7BC2" w:rsidP="00280DE1">
      <w:pPr>
        <w:pStyle w:val="31"/>
        <w:ind w:left="840" w:hanging="840"/>
        <w:rPr>
          <w:rFonts w:asciiTheme="minorHAnsi" w:eastAsiaTheme="minorEastAsia" w:hAnsiTheme="minorHAnsi" w:cstheme="minorBidi"/>
          <w:bCs w:val="0"/>
          <w:noProof/>
          <w:szCs w:val="22"/>
        </w:rPr>
      </w:pPr>
      <w:hyperlink w:anchor="_Toc476901338" w:history="1">
        <w:r w:rsidR="00280DE1" w:rsidRPr="002056CA">
          <w:rPr>
            <w:rStyle w:val="af0"/>
            <w:rFonts w:ascii="仿宋_GB2312" w:eastAsia="仿宋_GB2312" w:hint="eastAsia"/>
            <w:noProof/>
          </w:rPr>
          <w:t>第八节　交割与套期保值和套利</w:t>
        </w:r>
        <w:r w:rsidR="00280DE1">
          <w:rPr>
            <w:noProof/>
            <w:webHidden/>
          </w:rPr>
          <w:tab/>
        </w:r>
        <w:r>
          <w:rPr>
            <w:noProof/>
            <w:webHidden/>
          </w:rPr>
          <w:fldChar w:fldCharType="begin"/>
        </w:r>
        <w:r w:rsidR="00280DE1">
          <w:rPr>
            <w:noProof/>
            <w:webHidden/>
          </w:rPr>
          <w:instrText xml:space="preserve"> PAGEREF _Toc476901338 \h </w:instrText>
        </w:r>
        <w:r>
          <w:rPr>
            <w:noProof/>
            <w:webHidden/>
          </w:rPr>
        </w:r>
        <w:r>
          <w:rPr>
            <w:noProof/>
            <w:webHidden/>
          </w:rPr>
          <w:fldChar w:fldCharType="separate"/>
        </w:r>
        <w:r w:rsidR="00280DE1">
          <w:rPr>
            <w:noProof/>
            <w:webHidden/>
          </w:rPr>
          <w:t>23</w:t>
        </w:r>
        <w:r>
          <w:rPr>
            <w:noProof/>
            <w:webHidden/>
          </w:rPr>
          <w:fldChar w:fldCharType="end"/>
        </w:r>
      </w:hyperlink>
    </w:p>
    <w:p w:rsidR="00280DE1" w:rsidRDefault="001A7BC2" w:rsidP="00280DE1">
      <w:pPr>
        <w:pStyle w:val="31"/>
        <w:ind w:left="840" w:hanging="840"/>
        <w:rPr>
          <w:rFonts w:asciiTheme="minorHAnsi" w:eastAsiaTheme="minorEastAsia" w:hAnsiTheme="minorHAnsi" w:cstheme="minorBidi"/>
          <w:bCs w:val="0"/>
          <w:noProof/>
          <w:szCs w:val="22"/>
        </w:rPr>
      </w:pPr>
      <w:hyperlink w:anchor="_Toc476901339" w:history="1">
        <w:r w:rsidR="00280DE1" w:rsidRPr="002056CA">
          <w:rPr>
            <w:rStyle w:val="af0"/>
            <w:rFonts w:ascii="仿宋_GB2312" w:eastAsia="仿宋_GB2312" w:hint="eastAsia"/>
            <w:noProof/>
          </w:rPr>
          <w:t>第九节　行权与履约</w:t>
        </w:r>
        <w:r w:rsidR="00280DE1">
          <w:rPr>
            <w:noProof/>
            <w:webHidden/>
          </w:rPr>
          <w:tab/>
        </w:r>
        <w:r>
          <w:rPr>
            <w:noProof/>
            <w:webHidden/>
          </w:rPr>
          <w:fldChar w:fldCharType="begin"/>
        </w:r>
        <w:r w:rsidR="00280DE1">
          <w:rPr>
            <w:noProof/>
            <w:webHidden/>
          </w:rPr>
          <w:instrText xml:space="preserve"> PAGEREF _Toc476901339 \h </w:instrText>
        </w:r>
        <w:r>
          <w:rPr>
            <w:noProof/>
            <w:webHidden/>
          </w:rPr>
        </w:r>
        <w:r>
          <w:rPr>
            <w:noProof/>
            <w:webHidden/>
          </w:rPr>
          <w:fldChar w:fldCharType="separate"/>
        </w:r>
        <w:r w:rsidR="00280DE1">
          <w:rPr>
            <w:noProof/>
            <w:webHidden/>
          </w:rPr>
          <w:t>23</w:t>
        </w:r>
        <w:r>
          <w:rPr>
            <w:noProof/>
            <w:webHidden/>
          </w:rPr>
          <w:fldChar w:fldCharType="end"/>
        </w:r>
      </w:hyperlink>
    </w:p>
    <w:p w:rsidR="00280DE1" w:rsidRDefault="001A7BC2" w:rsidP="00280DE1">
      <w:pPr>
        <w:pStyle w:val="31"/>
        <w:ind w:left="840" w:hanging="840"/>
        <w:rPr>
          <w:rFonts w:asciiTheme="minorHAnsi" w:eastAsiaTheme="minorEastAsia" w:hAnsiTheme="minorHAnsi" w:cstheme="minorBidi"/>
          <w:bCs w:val="0"/>
          <w:noProof/>
          <w:szCs w:val="22"/>
        </w:rPr>
      </w:pPr>
      <w:hyperlink w:anchor="_Toc476901340" w:history="1">
        <w:r w:rsidR="00280DE1" w:rsidRPr="002056CA">
          <w:rPr>
            <w:rStyle w:val="af0"/>
            <w:rFonts w:ascii="仿宋_GB2312" w:eastAsia="仿宋_GB2312" w:hint="eastAsia"/>
            <w:noProof/>
          </w:rPr>
          <w:t>第十节　信息、培训与咨询</w:t>
        </w:r>
        <w:r w:rsidR="00280DE1">
          <w:rPr>
            <w:noProof/>
            <w:webHidden/>
          </w:rPr>
          <w:tab/>
        </w:r>
        <w:r>
          <w:rPr>
            <w:noProof/>
            <w:webHidden/>
          </w:rPr>
          <w:fldChar w:fldCharType="begin"/>
        </w:r>
        <w:r w:rsidR="00280DE1">
          <w:rPr>
            <w:noProof/>
            <w:webHidden/>
          </w:rPr>
          <w:instrText xml:space="preserve"> PAGEREF _Toc476901340 \h </w:instrText>
        </w:r>
        <w:r>
          <w:rPr>
            <w:noProof/>
            <w:webHidden/>
          </w:rPr>
        </w:r>
        <w:r>
          <w:rPr>
            <w:noProof/>
            <w:webHidden/>
          </w:rPr>
          <w:fldChar w:fldCharType="separate"/>
        </w:r>
        <w:r w:rsidR="00280DE1">
          <w:rPr>
            <w:noProof/>
            <w:webHidden/>
          </w:rPr>
          <w:t>24</w:t>
        </w:r>
        <w:r>
          <w:rPr>
            <w:noProof/>
            <w:webHidden/>
          </w:rPr>
          <w:fldChar w:fldCharType="end"/>
        </w:r>
      </w:hyperlink>
    </w:p>
    <w:p w:rsidR="00280DE1" w:rsidRDefault="001A7BC2" w:rsidP="00280DE1">
      <w:pPr>
        <w:pStyle w:val="31"/>
        <w:ind w:left="840" w:hanging="840"/>
        <w:rPr>
          <w:rFonts w:asciiTheme="minorHAnsi" w:eastAsiaTheme="minorEastAsia" w:hAnsiTheme="minorHAnsi" w:cstheme="minorBidi"/>
          <w:bCs w:val="0"/>
          <w:noProof/>
          <w:szCs w:val="22"/>
        </w:rPr>
      </w:pPr>
      <w:hyperlink w:anchor="_Toc476901341" w:history="1">
        <w:r w:rsidR="00280DE1" w:rsidRPr="002056CA">
          <w:rPr>
            <w:rStyle w:val="af0"/>
            <w:rFonts w:ascii="仿宋_GB2312" w:eastAsia="仿宋_GB2312" w:hint="eastAsia"/>
            <w:noProof/>
          </w:rPr>
          <w:t>第十一节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费用</w:t>
        </w:r>
        <w:r w:rsidR="00280DE1">
          <w:rPr>
            <w:noProof/>
            <w:webHidden/>
          </w:rPr>
          <w:tab/>
        </w:r>
        <w:r>
          <w:rPr>
            <w:noProof/>
            <w:webHidden/>
          </w:rPr>
          <w:fldChar w:fldCharType="begin"/>
        </w:r>
        <w:r w:rsidR="00280DE1">
          <w:rPr>
            <w:noProof/>
            <w:webHidden/>
          </w:rPr>
          <w:instrText xml:space="preserve"> PAGEREF _Toc476901341 \h </w:instrText>
        </w:r>
        <w:r>
          <w:rPr>
            <w:noProof/>
            <w:webHidden/>
          </w:rPr>
        </w:r>
        <w:r>
          <w:rPr>
            <w:noProof/>
            <w:webHidden/>
          </w:rPr>
          <w:fldChar w:fldCharType="separate"/>
        </w:r>
        <w:r w:rsidR="00280DE1">
          <w:rPr>
            <w:noProof/>
            <w:webHidden/>
          </w:rPr>
          <w:t>25</w:t>
        </w:r>
        <w:r>
          <w:rPr>
            <w:noProof/>
            <w:webHidden/>
          </w:rPr>
          <w:fldChar w:fldCharType="end"/>
        </w:r>
      </w:hyperlink>
    </w:p>
    <w:p w:rsidR="00280DE1" w:rsidRDefault="001A7BC2" w:rsidP="00280DE1">
      <w:pPr>
        <w:pStyle w:val="31"/>
        <w:ind w:left="840" w:hanging="840"/>
        <w:rPr>
          <w:rFonts w:asciiTheme="minorHAnsi" w:eastAsiaTheme="minorEastAsia" w:hAnsiTheme="minorHAnsi" w:cstheme="minorBidi"/>
          <w:bCs w:val="0"/>
          <w:noProof/>
          <w:szCs w:val="22"/>
        </w:rPr>
      </w:pPr>
      <w:hyperlink w:anchor="_Toc476901342" w:history="1">
        <w:r w:rsidR="00280DE1" w:rsidRPr="002056CA">
          <w:rPr>
            <w:rStyle w:val="af0"/>
            <w:rFonts w:ascii="仿宋_GB2312" w:eastAsia="仿宋_GB2312" w:hint="eastAsia"/>
            <w:noProof/>
          </w:rPr>
          <w:t>第十二节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合同生效与变更</w:t>
        </w:r>
        <w:r w:rsidR="00280DE1">
          <w:rPr>
            <w:noProof/>
            <w:webHidden/>
          </w:rPr>
          <w:tab/>
        </w:r>
        <w:r>
          <w:rPr>
            <w:noProof/>
            <w:webHidden/>
          </w:rPr>
          <w:fldChar w:fldCharType="begin"/>
        </w:r>
        <w:r w:rsidR="00280DE1">
          <w:rPr>
            <w:noProof/>
            <w:webHidden/>
          </w:rPr>
          <w:instrText xml:space="preserve"> PAGEREF _Toc476901342 \h </w:instrText>
        </w:r>
        <w:r>
          <w:rPr>
            <w:noProof/>
            <w:webHidden/>
          </w:rPr>
        </w:r>
        <w:r>
          <w:rPr>
            <w:noProof/>
            <w:webHidden/>
          </w:rPr>
          <w:fldChar w:fldCharType="separate"/>
        </w:r>
        <w:r w:rsidR="00280DE1">
          <w:rPr>
            <w:noProof/>
            <w:webHidden/>
          </w:rPr>
          <w:t>25</w:t>
        </w:r>
        <w:r>
          <w:rPr>
            <w:noProof/>
            <w:webHidden/>
          </w:rPr>
          <w:fldChar w:fldCharType="end"/>
        </w:r>
      </w:hyperlink>
    </w:p>
    <w:p w:rsidR="00280DE1" w:rsidRDefault="001A7BC2" w:rsidP="00280DE1">
      <w:pPr>
        <w:pStyle w:val="31"/>
        <w:ind w:left="840" w:hanging="840"/>
        <w:rPr>
          <w:rFonts w:asciiTheme="minorHAnsi" w:eastAsiaTheme="minorEastAsia" w:hAnsiTheme="minorHAnsi" w:cstheme="minorBidi"/>
          <w:bCs w:val="0"/>
          <w:noProof/>
          <w:szCs w:val="22"/>
        </w:rPr>
      </w:pPr>
      <w:hyperlink w:anchor="_Toc476901343" w:history="1">
        <w:r w:rsidR="00280DE1" w:rsidRPr="002056CA">
          <w:rPr>
            <w:rStyle w:val="af0"/>
            <w:rFonts w:ascii="仿宋_GB2312" w:eastAsia="仿宋_GB2312" w:hint="eastAsia"/>
            <w:noProof/>
          </w:rPr>
          <w:t>第十三节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合同终止与账户清算</w:t>
        </w:r>
        <w:r w:rsidR="00280DE1">
          <w:rPr>
            <w:noProof/>
            <w:webHidden/>
          </w:rPr>
          <w:tab/>
        </w:r>
        <w:r>
          <w:rPr>
            <w:noProof/>
            <w:webHidden/>
          </w:rPr>
          <w:fldChar w:fldCharType="begin"/>
        </w:r>
        <w:r w:rsidR="00280DE1">
          <w:rPr>
            <w:noProof/>
            <w:webHidden/>
          </w:rPr>
          <w:instrText xml:space="preserve"> PAGEREF _Toc476901343 \h </w:instrText>
        </w:r>
        <w:r>
          <w:rPr>
            <w:noProof/>
            <w:webHidden/>
          </w:rPr>
        </w:r>
        <w:r>
          <w:rPr>
            <w:noProof/>
            <w:webHidden/>
          </w:rPr>
          <w:fldChar w:fldCharType="separate"/>
        </w:r>
        <w:r w:rsidR="00280DE1">
          <w:rPr>
            <w:noProof/>
            <w:webHidden/>
          </w:rPr>
          <w:t>26</w:t>
        </w:r>
        <w:r>
          <w:rPr>
            <w:noProof/>
            <w:webHidden/>
          </w:rPr>
          <w:fldChar w:fldCharType="end"/>
        </w:r>
      </w:hyperlink>
    </w:p>
    <w:p w:rsidR="00280DE1" w:rsidRDefault="001A7BC2" w:rsidP="00280DE1">
      <w:pPr>
        <w:pStyle w:val="31"/>
        <w:ind w:left="840" w:hanging="840"/>
        <w:rPr>
          <w:rFonts w:asciiTheme="minorHAnsi" w:eastAsiaTheme="minorEastAsia" w:hAnsiTheme="minorHAnsi" w:cstheme="minorBidi"/>
          <w:bCs w:val="0"/>
          <w:noProof/>
          <w:szCs w:val="22"/>
        </w:rPr>
      </w:pPr>
      <w:hyperlink w:anchor="_Toc476901344" w:history="1">
        <w:r w:rsidR="00280DE1" w:rsidRPr="002056CA">
          <w:rPr>
            <w:rStyle w:val="af0"/>
            <w:rFonts w:ascii="仿宋_GB2312" w:eastAsia="仿宋_GB2312" w:hint="eastAsia"/>
            <w:noProof/>
          </w:rPr>
          <w:t>第十四节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免责条款</w:t>
        </w:r>
        <w:r w:rsidR="00280DE1">
          <w:rPr>
            <w:noProof/>
            <w:webHidden/>
          </w:rPr>
          <w:tab/>
        </w:r>
        <w:r>
          <w:rPr>
            <w:noProof/>
            <w:webHidden/>
          </w:rPr>
          <w:fldChar w:fldCharType="begin"/>
        </w:r>
        <w:r w:rsidR="00280DE1">
          <w:rPr>
            <w:noProof/>
            <w:webHidden/>
          </w:rPr>
          <w:instrText xml:space="preserve"> PAGEREF _Toc476901344 \h </w:instrText>
        </w:r>
        <w:r>
          <w:rPr>
            <w:noProof/>
            <w:webHidden/>
          </w:rPr>
        </w:r>
        <w:r>
          <w:rPr>
            <w:noProof/>
            <w:webHidden/>
          </w:rPr>
          <w:fldChar w:fldCharType="separate"/>
        </w:r>
        <w:r w:rsidR="00280DE1">
          <w:rPr>
            <w:noProof/>
            <w:webHidden/>
          </w:rPr>
          <w:t>26</w:t>
        </w:r>
        <w:r>
          <w:rPr>
            <w:noProof/>
            <w:webHidden/>
          </w:rPr>
          <w:fldChar w:fldCharType="end"/>
        </w:r>
      </w:hyperlink>
    </w:p>
    <w:p w:rsidR="00280DE1" w:rsidRDefault="001A7BC2" w:rsidP="00280DE1">
      <w:pPr>
        <w:pStyle w:val="31"/>
        <w:ind w:left="840" w:hanging="840"/>
        <w:rPr>
          <w:rFonts w:asciiTheme="minorHAnsi" w:eastAsiaTheme="minorEastAsia" w:hAnsiTheme="minorHAnsi" w:cstheme="minorBidi"/>
          <w:bCs w:val="0"/>
          <w:noProof/>
          <w:szCs w:val="22"/>
        </w:rPr>
      </w:pPr>
      <w:hyperlink w:anchor="_Toc476901345" w:history="1">
        <w:r w:rsidR="00280DE1" w:rsidRPr="002056CA">
          <w:rPr>
            <w:rStyle w:val="af0"/>
            <w:rFonts w:ascii="仿宋_GB2312" w:eastAsia="仿宋_GB2312" w:hint="eastAsia"/>
            <w:noProof/>
          </w:rPr>
          <w:t>第十五节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“反洗钱”法律规则</w:t>
        </w:r>
        <w:r w:rsidR="00280DE1">
          <w:rPr>
            <w:noProof/>
            <w:webHidden/>
          </w:rPr>
          <w:tab/>
        </w:r>
        <w:r>
          <w:rPr>
            <w:noProof/>
            <w:webHidden/>
          </w:rPr>
          <w:fldChar w:fldCharType="begin"/>
        </w:r>
        <w:r w:rsidR="00280DE1">
          <w:rPr>
            <w:noProof/>
            <w:webHidden/>
          </w:rPr>
          <w:instrText xml:space="preserve"> PAGEREF _Toc476901345 \h </w:instrText>
        </w:r>
        <w:r>
          <w:rPr>
            <w:noProof/>
            <w:webHidden/>
          </w:rPr>
        </w:r>
        <w:r>
          <w:rPr>
            <w:noProof/>
            <w:webHidden/>
          </w:rPr>
          <w:fldChar w:fldCharType="separate"/>
        </w:r>
        <w:r w:rsidR="00280DE1">
          <w:rPr>
            <w:noProof/>
            <w:webHidden/>
          </w:rPr>
          <w:t>27</w:t>
        </w:r>
        <w:r>
          <w:rPr>
            <w:noProof/>
            <w:webHidden/>
          </w:rPr>
          <w:fldChar w:fldCharType="end"/>
        </w:r>
      </w:hyperlink>
    </w:p>
    <w:p w:rsidR="00280DE1" w:rsidRDefault="001A7BC2" w:rsidP="00280DE1">
      <w:pPr>
        <w:pStyle w:val="31"/>
        <w:ind w:left="840" w:hanging="840"/>
        <w:rPr>
          <w:rFonts w:asciiTheme="minorHAnsi" w:eastAsiaTheme="minorEastAsia" w:hAnsiTheme="minorHAnsi" w:cstheme="minorBidi"/>
          <w:bCs w:val="0"/>
          <w:noProof/>
          <w:szCs w:val="22"/>
        </w:rPr>
      </w:pPr>
      <w:hyperlink w:anchor="_Toc476901346" w:history="1">
        <w:r w:rsidR="00280DE1" w:rsidRPr="002056CA">
          <w:rPr>
            <w:rStyle w:val="af0"/>
            <w:rFonts w:ascii="仿宋_GB2312" w:eastAsia="仿宋_GB2312" w:hint="eastAsia"/>
            <w:noProof/>
          </w:rPr>
          <w:t>第十六节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争议解决</w:t>
        </w:r>
        <w:r w:rsidR="00280DE1">
          <w:rPr>
            <w:noProof/>
            <w:webHidden/>
          </w:rPr>
          <w:tab/>
        </w:r>
        <w:r>
          <w:rPr>
            <w:noProof/>
            <w:webHidden/>
          </w:rPr>
          <w:fldChar w:fldCharType="begin"/>
        </w:r>
        <w:r w:rsidR="00280DE1">
          <w:rPr>
            <w:noProof/>
            <w:webHidden/>
          </w:rPr>
          <w:instrText xml:space="preserve"> PAGEREF _Toc476901346 \h </w:instrText>
        </w:r>
        <w:r>
          <w:rPr>
            <w:noProof/>
            <w:webHidden/>
          </w:rPr>
        </w:r>
        <w:r>
          <w:rPr>
            <w:noProof/>
            <w:webHidden/>
          </w:rPr>
          <w:fldChar w:fldCharType="separate"/>
        </w:r>
        <w:r w:rsidR="00280DE1">
          <w:rPr>
            <w:noProof/>
            <w:webHidden/>
          </w:rPr>
          <w:t>28</w:t>
        </w:r>
        <w:r>
          <w:rPr>
            <w:noProof/>
            <w:webHidden/>
          </w:rPr>
          <w:fldChar w:fldCharType="end"/>
        </w:r>
      </w:hyperlink>
    </w:p>
    <w:p w:rsidR="00280DE1" w:rsidRDefault="001A7BC2" w:rsidP="00280DE1">
      <w:pPr>
        <w:pStyle w:val="31"/>
        <w:ind w:left="840" w:hanging="840"/>
        <w:rPr>
          <w:rFonts w:asciiTheme="minorHAnsi" w:eastAsiaTheme="minorEastAsia" w:hAnsiTheme="minorHAnsi" w:cstheme="minorBidi"/>
          <w:bCs w:val="0"/>
          <w:noProof/>
          <w:szCs w:val="22"/>
        </w:rPr>
      </w:pPr>
      <w:hyperlink w:anchor="_Toc476901347" w:history="1">
        <w:r w:rsidR="00280DE1" w:rsidRPr="002056CA">
          <w:rPr>
            <w:rStyle w:val="af0"/>
            <w:rFonts w:ascii="仿宋_GB2312" w:eastAsia="仿宋_GB2312" w:hint="eastAsia"/>
            <w:noProof/>
          </w:rPr>
          <w:t>第十七节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其他</w:t>
        </w:r>
        <w:r w:rsidR="00280DE1">
          <w:rPr>
            <w:noProof/>
            <w:webHidden/>
          </w:rPr>
          <w:tab/>
        </w:r>
        <w:r>
          <w:rPr>
            <w:noProof/>
            <w:webHidden/>
          </w:rPr>
          <w:fldChar w:fldCharType="begin"/>
        </w:r>
        <w:r w:rsidR="00280DE1">
          <w:rPr>
            <w:noProof/>
            <w:webHidden/>
          </w:rPr>
          <w:instrText xml:space="preserve"> PAGEREF _Toc476901347 \h </w:instrText>
        </w:r>
        <w:r>
          <w:rPr>
            <w:noProof/>
            <w:webHidden/>
          </w:rPr>
        </w:r>
        <w:r>
          <w:rPr>
            <w:noProof/>
            <w:webHidden/>
          </w:rPr>
          <w:fldChar w:fldCharType="separate"/>
        </w:r>
        <w:r w:rsidR="00280DE1">
          <w:rPr>
            <w:noProof/>
            <w:webHidden/>
          </w:rPr>
          <w:t>28</w:t>
        </w:r>
        <w:r>
          <w:rPr>
            <w:noProof/>
            <w:webHidden/>
          </w:rPr>
          <w:fldChar w:fldCharType="end"/>
        </w:r>
      </w:hyperlink>
    </w:p>
    <w:p w:rsidR="00280DE1" w:rsidRDefault="001A7BC2" w:rsidP="00280DE1">
      <w:pPr>
        <w:pStyle w:val="31"/>
        <w:ind w:left="840" w:hanging="840"/>
        <w:rPr>
          <w:rFonts w:asciiTheme="minorHAnsi" w:eastAsiaTheme="minorEastAsia" w:hAnsiTheme="minorHAnsi" w:cstheme="minorBidi"/>
          <w:bCs w:val="0"/>
          <w:noProof/>
          <w:szCs w:val="22"/>
        </w:rPr>
      </w:pPr>
      <w:hyperlink w:anchor="_Toc476901348" w:history="1">
        <w:r w:rsidR="00280DE1" w:rsidRPr="002056CA">
          <w:rPr>
            <w:rStyle w:val="af0"/>
            <w:rFonts w:ascii="仿宋_GB2312" w:eastAsia="仿宋_GB2312" w:hint="eastAsia"/>
            <w:b/>
            <w:noProof/>
          </w:rPr>
          <w:t>术语定义</w:t>
        </w:r>
        <w:r w:rsidR="00280DE1">
          <w:rPr>
            <w:noProof/>
            <w:webHidden/>
          </w:rPr>
          <w:tab/>
        </w:r>
        <w:r>
          <w:rPr>
            <w:noProof/>
            <w:webHidden/>
          </w:rPr>
          <w:fldChar w:fldCharType="begin"/>
        </w:r>
        <w:r w:rsidR="00280DE1">
          <w:rPr>
            <w:noProof/>
            <w:webHidden/>
          </w:rPr>
          <w:instrText xml:space="preserve"> PAGEREF _Toc476901348 \h </w:instrText>
        </w:r>
        <w:r>
          <w:rPr>
            <w:noProof/>
            <w:webHidden/>
          </w:rPr>
        </w:r>
        <w:r>
          <w:rPr>
            <w:noProof/>
            <w:webHidden/>
          </w:rPr>
          <w:fldChar w:fldCharType="separate"/>
        </w:r>
        <w:r w:rsidR="00280DE1">
          <w:rPr>
            <w:noProof/>
            <w:webHidden/>
          </w:rPr>
          <w:t>31</w:t>
        </w:r>
        <w:r>
          <w:rPr>
            <w:noProof/>
            <w:webHidden/>
          </w:rPr>
          <w:fldChar w:fldCharType="end"/>
        </w:r>
      </w:hyperlink>
    </w:p>
    <w:p w:rsidR="00280DE1" w:rsidRDefault="001A7BC2" w:rsidP="00280DE1">
      <w:pPr>
        <w:pStyle w:val="10"/>
        <w:ind w:firstLineChars="0" w:firstLine="0"/>
        <w:rPr>
          <w:rFonts w:asciiTheme="minorHAnsi" w:eastAsiaTheme="minorEastAsia" w:hAnsiTheme="minorHAnsi" w:cstheme="minorBidi"/>
          <w:bCs w:val="0"/>
          <w:szCs w:val="22"/>
        </w:rPr>
      </w:pPr>
      <w:hyperlink w:anchor="_Toc476901349" w:history="1">
        <w:r w:rsidR="00280DE1" w:rsidRPr="002056CA">
          <w:rPr>
            <w:rStyle w:val="af0"/>
            <w:rFonts w:ascii="黑体" w:eastAsia="黑体" w:hint="eastAsia"/>
            <w:snapToGrid w:val="0"/>
            <w:kern w:val="0"/>
          </w:rPr>
          <w:t>开户申请表（自然人）</w:t>
        </w:r>
        <w:r w:rsidR="00280DE1">
          <w:rPr>
            <w:webHidden/>
          </w:rPr>
          <w:tab/>
        </w:r>
        <w:r>
          <w:rPr>
            <w:webHidden/>
          </w:rPr>
          <w:fldChar w:fldCharType="begin"/>
        </w:r>
        <w:r w:rsidR="00280DE1">
          <w:rPr>
            <w:webHidden/>
          </w:rPr>
          <w:instrText xml:space="preserve"> PAGEREF _Toc476901349 \h </w:instrText>
        </w:r>
        <w:r>
          <w:rPr>
            <w:webHidden/>
          </w:rPr>
        </w:r>
        <w:r>
          <w:rPr>
            <w:webHidden/>
          </w:rPr>
          <w:fldChar w:fldCharType="separate"/>
        </w:r>
        <w:r w:rsidR="00280DE1">
          <w:rPr>
            <w:webHidden/>
          </w:rPr>
          <w:t>34</w:t>
        </w:r>
        <w:r>
          <w:rPr>
            <w:webHidden/>
          </w:rPr>
          <w:fldChar w:fldCharType="end"/>
        </w:r>
      </w:hyperlink>
    </w:p>
    <w:p w:rsidR="00280DE1" w:rsidRDefault="001A7BC2" w:rsidP="00280DE1">
      <w:pPr>
        <w:pStyle w:val="10"/>
        <w:ind w:firstLineChars="0" w:firstLine="0"/>
        <w:rPr>
          <w:rFonts w:asciiTheme="minorHAnsi" w:eastAsiaTheme="minorEastAsia" w:hAnsiTheme="minorHAnsi" w:cstheme="minorBidi"/>
          <w:bCs w:val="0"/>
          <w:szCs w:val="22"/>
        </w:rPr>
      </w:pPr>
      <w:hyperlink w:anchor="_Toc476901350" w:history="1">
        <w:r w:rsidR="00280DE1" w:rsidRPr="002056CA">
          <w:rPr>
            <w:rStyle w:val="af0"/>
            <w:rFonts w:ascii="黑体" w:eastAsia="黑体" w:hint="eastAsia"/>
            <w:snapToGrid w:val="0"/>
            <w:kern w:val="0"/>
          </w:rPr>
          <w:t>开户申请表（机构）</w:t>
        </w:r>
        <w:r w:rsidR="00280DE1">
          <w:rPr>
            <w:webHidden/>
          </w:rPr>
          <w:tab/>
        </w:r>
        <w:r>
          <w:rPr>
            <w:webHidden/>
          </w:rPr>
          <w:fldChar w:fldCharType="begin"/>
        </w:r>
        <w:r w:rsidR="00280DE1">
          <w:rPr>
            <w:webHidden/>
          </w:rPr>
          <w:instrText xml:space="preserve"> PAGEREF _Toc476901350 \h </w:instrText>
        </w:r>
        <w:r>
          <w:rPr>
            <w:webHidden/>
          </w:rPr>
        </w:r>
        <w:r>
          <w:rPr>
            <w:webHidden/>
          </w:rPr>
          <w:fldChar w:fldCharType="separate"/>
        </w:r>
        <w:r w:rsidR="00280DE1">
          <w:rPr>
            <w:webHidden/>
          </w:rPr>
          <w:t>36</w:t>
        </w:r>
        <w:r>
          <w:rPr>
            <w:webHidden/>
          </w:rPr>
          <w:fldChar w:fldCharType="end"/>
        </w:r>
      </w:hyperlink>
    </w:p>
    <w:p w:rsidR="00280DE1" w:rsidRDefault="001A7BC2" w:rsidP="00280DE1">
      <w:pPr>
        <w:pStyle w:val="10"/>
        <w:ind w:firstLineChars="0" w:firstLine="0"/>
        <w:rPr>
          <w:rFonts w:asciiTheme="minorHAnsi" w:eastAsiaTheme="minorEastAsia" w:hAnsiTheme="minorHAnsi" w:cstheme="minorBidi"/>
          <w:bCs w:val="0"/>
          <w:szCs w:val="22"/>
        </w:rPr>
      </w:pPr>
      <w:hyperlink w:anchor="_Toc476901351" w:history="1">
        <w:r w:rsidR="00280DE1" w:rsidRPr="002056CA">
          <w:rPr>
            <w:rStyle w:val="af0"/>
            <w:rFonts w:ascii="黑体" w:eastAsia="黑体" w:hint="eastAsia"/>
          </w:rPr>
          <w:t>期货交易委托代理人授权书</w:t>
        </w:r>
        <w:r w:rsidR="00280DE1">
          <w:rPr>
            <w:webHidden/>
          </w:rPr>
          <w:tab/>
        </w:r>
        <w:r>
          <w:rPr>
            <w:webHidden/>
          </w:rPr>
          <w:fldChar w:fldCharType="begin"/>
        </w:r>
        <w:r w:rsidR="00280DE1">
          <w:rPr>
            <w:webHidden/>
          </w:rPr>
          <w:instrText xml:space="preserve"> PAGEREF _Toc476901351 \h </w:instrText>
        </w:r>
        <w:r>
          <w:rPr>
            <w:webHidden/>
          </w:rPr>
        </w:r>
        <w:r>
          <w:rPr>
            <w:webHidden/>
          </w:rPr>
          <w:fldChar w:fldCharType="separate"/>
        </w:r>
        <w:r w:rsidR="00280DE1">
          <w:rPr>
            <w:webHidden/>
          </w:rPr>
          <w:t>38</w:t>
        </w:r>
        <w:r>
          <w:rPr>
            <w:webHidden/>
          </w:rPr>
          <w:fldChar w:fldCharType="end"/>
        </w:r>
      </w:hyperlink>
    </w:p>
    <w:p w:rsidR="00BC2E9A" w:rsidRPr="00DF498D" w:rsidRDefault="001A7BC2" w:rsidP="00FD473D">
      <w:pPr>
        <w:pStyle w:val="1"/>
        <w:ind w:leftChars="-472" w:left="-991"/>
        <w:jc w:val="center"/>
        <w:rPr>
          <w:rFonts w:ascii="黑体" w:eastAsia="黑体"/>
          <w:kern w:val="0"/>
          <w:sz w:val="32"/>
          <w:szCs w:val="32"/>
        </w:rPr>
      </w:pPr>
      <w:r w:rsidRPr="00DF498D">
        <w:rPr>
          <w:rStyle w:val="af0"/>
          <w:rFonts w:ascii="仿宋_GB2312" w:eastAsia="仿宋_GB2312" w:hint="eastAsia"/>
          <w:bCs w:val="0"/>
          <w:color w:val="auto"/>
        </w:rPr>
        <w:fldChar w:fldCharType="end"/>
      </w:r>
      <w:r w:rsidR="00926798" w:rsidRPr="00DF498D">
        <w:rPr>
          <w:sz w:val="28"/>
        </w:rPr>
        <w:br w:type="page"/>
      </w:r>
      <w:bookmarkStart w:id="0" w:name="_Toc476901328"/>
      <w:bookmarkStart w:id="1" w:name="_Toc64962686"/>
      <w:bookmarkStart w:id="2" w:name="_Toc67383003"/>
      <w:bookmarkStart w:id="3" w:name="OLE_LINK2"/>
      <w:bookmarkStart w:id="4" w:name="_Toc263176348"/>
      <w:bookmarkStart w:id="5" w:name="_Toc64962684"/>
      <w:bookmarkStart w:id="6" w:name="_Toc67383001"/>
      <w:r w:rsidR="00BC2E9A" w:rsidRPr="00DF498D">
        <w:rPr>
          <w:rFonts w:ascii="黑体" w:eastAsia="黑体" w:hint="eastAsia"/>
          <w:kern w:val="0"/>
          <w:sz w:val="32"/>
          <w:szCs w:val="32"/>
        </w:rPr>
        <w:lastRenderedPageBreak/>
        <w:t>期货交易风险说明书</w:t>
      </w:r>
      <w:bookmarkEnd w:id="0"/>
    </w:p>
    <w:p w:rsidR="00BC2E9A" w:rsidRPr="00DF498D" w:rsidRDefault="00BC2E9A" w:rsidP="00FD473D">
      <w:pPr>
        <w:spacing w:line="0" w:lineRule="atLeast"/>
        <w:ind w:leftChars="-472" w:left="-991" w:rightChars="155" w:right="325"/>
        <w:jc w:val="center"/>
        <w:rPr>
          <w:rFonts w:ascii="黑体" w:eastAsia="黑体" w:cs="宋体"/>
          <w:kern w:val="0"/>
          <w:sz w:val="32"/>
          <w:szCs w:val="32"/>
        </w:rPr>
      </w:pPr>
      <w:r w:rsidRPr="00DF498D">
        <w:rPr>
          <w:rFonts w:ascii="黑体" w:eastAsia="黑体" w:cs="宋体" w:hint="eastAsia"/>
          <w:kern w:val="0"/>
          <w:sz w:val="32"/>
          <w:szCs w:val="32"/>
        </w:rPr>
        <w:t>市场风险莫测　务请谨慎从事</w:t>
      </w:r>
    </w:p>
    <w:p w:rsidR="00BC2E9A" w:rsidRPr="00DF498D" w:rsidRDefault="00BC2E9A" w:rsidP="00113104">
      <w:pPr>
        <w:spacing w:line="0" w:lineRule="atLeast"/>
        <w:ind w:rightChars="155" w:right="325"/>
        <w:rPr>
          <w:bCs w:val="0"/>
          <w:sz w:val="30"/>
          <w:szCs w:val="30"/>
        </w:rPr>
      </w:pPr>
    </w:p>
    <w:p w:rsidR="00BC2E9A" w:rsidRPr="00DF498D" w:rsidRDefault="00BC2E9A" w:rsidP="00113104">
      <w:pPr>
        <w:adjustRightInd w:val="0"/>
        <w:snapToGrid w:val="0"/>
        <w:spacing w:line="0" w:lineRule="atLeast"/>
        <w:ind w:leftChars="-406" w:left="-4" w:rightChars="155" w:right="325" w:hangingChars="283" w:hanging="849"/>
        <w:rPr>
          <w:rFonts w:ascii="黑体" w:eastAsia="黑体"/>
          <w:bCs w:val="0"/>
          <w:sz w:val="30"/>
          <w:szCs w:val="30"/>
        </w:rPr>
      </w:pPr>
      <w:r w:rsidRPr="00DF498D">
        <w:rPr>
          <w:rFonts w:ascii="黑体" w:eastAsia="黑体" w:hint="eastAsia"/>
          <w:bCs w:val="0"/>
          <w:sz w:val="30"/>
          <w:szCs w:val="30"/>
        </w:rPr>
        <w:t xml:space="preserve">尊敬的客户： </w:t>
      </w:r>
    </w:p>
    <w:p w:rsidR="00BC2E9A" w:rsidRPr="00DF498D" w:rsidRDefault="00BC2E9A"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根据中国证监会的规定，现向您提供本《期货交易风险说明书》。</w:t>
      </w:r>
    </w:p>
    <w:p w:rsidR="00122220" w:rsidRPr="00DF498D" w:rsidRDefault="009A6682" w:rsidP="009A6682">
      <w:pPr>
        <w:adjustRightInd w:val="0"/>
        <w:snapToGrid w:val="0"/>
        <w:spacing w:line="0" w:lineRule="atLeast"/>
        <w:ind w:leftChars="-406" w:left="-853" w:rightChars="155" w:right="325" w:firstLineChars="200" w:firstLine="602"/>
        <w:rPr>
          <w:rFonts w:ascii="黑体" w:eastAsia="黑体"/>
          <w:b/>
          <w:sz w:val="30"/>
          <w:szCs w:val="30"/>
        </w:rPr>
      </w:pPr>
      <w:r w:rsidRPr="00DF498D">
        <w:rPr>
          <w:rFonts w:ascii="黑体" w:eastAsia="黑体" w:hint="eastAsia"/>
          <w:b/>
          <w:sz w:val="30"/>
          <w:szCs w:val="30"/>
        </w:rPr>
        <w:t>本说明书所称</w:t>
      </w:r>
      <w:r w:rsidR="00E0285B" w:rsidRPr="00DF498D">
        <w:rPr>
          <w:rFonts w:ascii="黑体" w:eastAsia="黑体" w:hint="eastAsia"/>
          <w:b/>
          <w:sz w:val="30"/>
          <w:szCs w:val="30"/>
        </w:rPr>
        <w:t>期货交易</w:t>
      </w:r>
      <w:r w:rsidRPr="00DF498D">
        <w:rPr>
          <w:rFonts w:ascii="黑体" w:eastAsia="黑体" w:hint="eastAsia"/>
          <w:b/>
          <w:sz w:val="30"/>
          <w:szCs w:val="30"/>
        </w:rPr>
        <w:t>，是指采用公开的集中交易方式或者国务院期货监督管理机构批准的其他方式进行的以</w:t>
      </w:r>
      <w:r w:rsidR="00E0285B" w:rsidRPr="00DF498D">
        <w:rPr>
          <w:rFonts w:ascii="黑体" w:eastAsia="黑体" w:hint="eastAsia"/>
          <w:b/>
          <w:sz w:val="30"/>
          <w:szCs w:val="30"/>
        </w:rPr>
        <w:t>期货合约</w:t>
      </w:r>
      <w:r w:rsidRPr="00DF498D">
        <w:rPr>
          <w:rFonts w:ascii="黑体" w:eastAsia="黑体" w:hint="eastAsia"/>
          <w:b/>
          <w:sz w:val="30"/>
          <w:szCs w:val="30"/>
        </w:rPr>
        <w:t>或者</w:t>
      </w:r>
      <w:r w:rsidR="00E0285B" w:rsidRPr="00DF498D">
        <w:rPr>
          <w:rFonts w:ascii="黑体" w:eastAsia="黑体" w:hint="eastAsia"/>
          <w:b/>
          <w:sz w:val="30"/>
          <w:szCs w:val="30"/>
        </w:rPr>
        <w:t>期权合约</w:t>
      </w:r>
      <w:r w:rsidRPr="00DF498D">
        <w:rPr>
          <w:rFonts w:ascii="黑体" w:eastAsia="黑体" w:hint="eastAsia"/>
          <w:b/>
          <w:sz w:val="30"/>
          <w:szCs w:val="30"/>
        </w:rPr>
        <w:t>为</w:t>
      </w:r>
      <w:r w:rsidR="00E0285B" w:rsidRPr="00DF498D">
        <w:rPr>
          <w:rFonts w:ascii="黑体" w:eastAsia="黑体" w:hint="eastAsia"/>
          <w:b/>
          <w:sz w:val="30"/>
          <w:szCs w:val="30"/>
        </w:rPr>
        <w:t>交易</w:t>
      </w:r>
      <w:r w:rsidRPr="00DF498D">
        <w:rPr>
          <w:rFonts w:ascii="黑体" w:eastAsia="黑体" w:hint="eastAsia"/>
          <w:b/>
          <w:sz w:val="30"/>
          <w:szCs w:val="30"/>
        </w:rPr>
        <w:t>标的</w:t>
      </w:r>
      <w:proofErr w:type="gramStart"/>
      <w:r w:rsidRPr="00DF498D">
        <w:rPr>
          <w:rFonts w:ascii="黑体" w:eastAsia="黑体" w:hint="eastAsia"/>
          <w:b/>
          <w:sz w:val="30"/>
          <w:szCs w:val="30"/>
        </w:rPr>
        <w:t>的</w:t>
      </w:r>
      <w:proofErr w:type="gramEnd"/>
      <w:r w:rsidRPr="00DF498D">
        <w:rPr>
          <w:rFonts w:ascii="黑体" w:eastAsia="黑体" w:hint="eastAsia"/>
          <w:b/>
          <w:sz w:val="30"/>
          <w:szCs w:val="30"/>
        </w:rPr>
        <w:t>交易活动</w:t>
      </w:r>
      <w:r w:rsidR="00E0285B" w:rsidRPr="00DF498D">
        <w:rPr>
          <w:rFonts w:ascii="黑体" w:eastAsia="黑体" w:hint="eastAsia"/>
          <w:b/>
          <w:sz w:val="30"/>
          <w:szCs w:val="30"/>
        </w:rPr>
        <w:t>。</w:t>
      </w:r>
    </w:p>
    <w:p w:rsidR="00E0285B" w:rsidRPr="00DF498D" w:rsidRDefault="00E0285B" w:rsidP="009A6682">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sz w:val="30"/>
          <w:szCs w:val="30"/>
        </w:rPr>
        <w:t>您应当</w:t>
      </w:r>
      <w:r w:rsidR="009A6682" w:rsidRPr="00DF498D">
        <w:rPr>
          <w:rFonts w:ascii="黑体" w:eastAsia="黑体" w:hint="eastAsia"/>
          <w:sz w:val="30"/>
          <w:szCs w:val="30"/>
        </w:rPr>
        <w:t>遵循“买卖自负”的金融市场原则，</w:t>
      </w:r>
      <w:r w:rsidRPr="00DF498D">
        <w:rPr>
          <w:rFonts w:ascii="黑体" w:eastAsia="黑体" w:hint="eastAsia"/>
          <w:sz w:val="30"/>
          <w:szCs w:val="30"/>
        </w:rPr>
        <w:t>理解</w:t>
      </w:r>
      <w:r w:rsidR="00122220" w:rsidRPr="00DF498D">
        <w:rPr>
          <w:rFonts w:ascii="黑体" w:eastAsia="黑体" w:hint="eastAsia"/>
          <w:sz w:val="30"/>
          <w:szCs w:val="30"/>
        </w:rPr>
        <w:t>期货合约交易与期权合约交易的全部交易规则</w:t>
      </w:r>
      <w:r w:rsidR="000E71C9" w:rsidRPr="00DF498D">
        <w:rPr>
          <w:rFonts w:ascii="黑体" w:eastAsia="黑体" w:hint="eastAsia"/>
          <w:bCs w:val="0"/>
          <w:sz w:val="30"/>
          <w:szCs w:val="30"/>
        </w:rPr>
        <w:t>，认识期货交易风险，自行承担交易结果。</w:t>
      </w:r>
    </w:p>
    <w:p w:rsidR="000E71C9" w:rsidRPr="00DF498D" w:rsidRDefault="00BC2E9A"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您在考虑是否进行期货交易时，应当明确以下几点：</w:t>
      </w:r>
    </w:p>
    <w:p w:rsidR="00BC2E9A" w:rsidRPr="00DF498D" w:rsidRDefault="000E71C9"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一、</w:t>
      </w:r>
      <w:r w:rsidR="00E57B40" w:rsidRPr="00DF498D">
        <w:rPr>
          <w:rFonts w:ascii="黑体" w:eastAsia="黑体" w:hint="eastAsia"/>
          <w:sz w:val="30"/>
          <w:szCs w:val="30"/>
        </w:rPr>
        <w:t>您应当充分了解到，</w:t>
      </w:r>
      <w:r w:rsidRPr="00DF498D">
        <w:rPr>
          <w:rFonts w:ascii="黑体" w:eastAsia="黑体" w:hint="eastAsia"/>
          <w:bCs w:val="0"/>
          <w:sz w:val="30"/>
          <w:szCs w:val="30"/>
        </w:rPr>
        <w:t>期货</w:t>
      </w:r>
      <w:r w:rsidR="00571E99" w:rsidRPr="00DF498D">
        <w:rPr>
          <w:rFonts w:ascii="黑体" w:eastAsia="黑体" w:hint="eastAsia"/>
          <w:bCs w:val="0"/>
          <w:sz w:val="30"/>
          <w:szCs w:val="30"/>
        </w:rPr>
        <w:t>合约</w:t>
      </w:r>
      <w:r w:rsidRPr="00DF498D">
        <w:rPr>
          <w:rFonts w:ascii="黑体" w:eastAsia="黑体" w:hint="eastAsia"/>
          <w:bCs w:val="0"/>
          <w:sz w:val="30"/>
          <w:szCs w:val="30"/>
        </w:rPr>
        <w:t>交易采取保证金交易方式，具有杠杆性，</w:t>
      </w:r>
      <w:r w:rsidRPr="00DF498D">
        <w:rPr>
          <w:rFonts w:ascii="黑体" w:eastAsia="黑体" w:hint="eastAsia"/>
          <w:sz w:val="30"/>
          <w:szCs w:val="30"/>
        </w:rPr>
        <w:t>带有高度的风险。相对较小的市场波动，</w:t>
      </w:r>
      <w:r w:rsidRPr="00DF498D">
        <w:rPr>
          <w:rFonts w:ascii="黑体" w:eastAsia="黑体" w:hint="eastAsia"/>
          <w:bCs w:val="0"/>
          <w:sz w:val="30"/>
          <w:szCs w:val="30"/>
        </w:rPr>
        <w:t>可能</w:t>
      </w:r>
      <w:r w:rsidR="00B97CE1" w:rsidRPr="00DF498D">
        <w:rPr>
          <w:rFonts w:ascii="黑体" w:eastAsia="黑体" w:hint="eastAsia"/>
          <w:bCs w:val="0"/>
          <w:sz w:val="30"/>
          <w:szCs w:val="30"/>
        </w:rPr>
        <w:t>使您</w:t>
      </w:r>
      <w:r w:rsidRPr="00DF498D">
        <w:rPr>
          <w:rFonts w:ascii="黑体" w:eastAsia="黑体" w:hint="eastAsia"/>
          <w:bCs w:val="0"/>
          <w:sz w:val="30"/>
          <w:szCs w:val="30"/>
        </w:rPr>
        <w:t>产生巨大亏损，损失的总额可能超过您存放在期货公司的全部初始保证金以及追加保证金。</w:t>
      </w:r>
      <w:r w:rsidRPr="00DF498D">
        <w:rPr>
          <w:rFonts w:ascii="黑体" w:eastAsia="黑体" w:hint="eastAsia"/>
          <w:sz w:val="30"/>
          <w:szCs w:val="30"/>
        </w:rPr>
        <w:t>期权合约交易采取权利金和保证金的交易方式，如您购买期权</w:t>
      </w:r>
      <w:r w:rsidR="00B97CE1" w:rsidRPr="00DF498D">
        <w:rPr>
          <w:rFonts w:ascii="黑体" w:eastAsia="黑体" w:hint="eastAsia"/>
          <w:sz w:val="30"/>
          <w:szCs w:val="30"/>
        </w:rPr>
        <w:t>合约</w:t>
      </w:r>
      <w:r w:rsidRPr="00DF498D">
        <w:rPr>
          <w:rFonts w:ascii="黑体" w:eastAsia="黑体" w:hint="eastAsia"/>
          <w:sz w:val="30"/>
          <w:szCs w:val="30"/>
        </w:rPr>
        <w:t>可能没有任何收益</w:t>
      </w:r>
      <w:r w:rsidR="00B97CE1" w:rsidRPr="00DF498D">
        <w:rPr>
          <w:rFonts w:ascii="黑体" w:eastAsia="黑体" w:hint="eastAsia"/>
          <w:sz w:val="30"/>
          <w:szCs w:val="30"/>
        </w:rPr>
        <w:t>，</w:t>
      </w:r>
      <w:r w:rsidRPr="00DF498D">
        <w:rPr>
          <w:rFonts w:ascii="黑体" w:eastAsia="黑体" w:hint="eastAsia"/>
          <w:sz w:val="30"/>
          <w:szCs w:val="30"/>
        </w:rPr>
        <w:t>甚至损失全部投资；如您卖出期权</w:t>
      </w:r>
      <w:r w:rsidR="00B97CE1" w:rsidRPr="00DF498D">
        <w:rPr>
          <w:rFonts w:ascii="黑体" w:eastAsia="黑体" w:hint="eastAsia"/>
          <w:sz w:val="30"/>
          <w:szCs w:val="30"/>
        </w:rPr>
        <w:t>合约，您</w:t>
      </w:r>
      <w:r w:rsidRPr="00DF498D">
        <w:rPr>
          <w:rFonts w:ascii="黑体" w:eastAsia="黑体" w:hint="eastAsia"/>
          <w:sz w:val="30"/>
          <w:szCs w:val="30"/>
        </w:rPr>
        <w:t>可能发生巨额损失，这一损失可能远大于该期权</w:t>
      </w:r>
      <w:r w:rsidR="00B97CE1" w:rsidRPr="00DF498D">
        <w:rPr>
          <w:rFonts w:ascii="黑体" w:eastAsia="黑体" w:hint="eastAsia"/>
          <w:sz w:val="30"/>
          <w:szCs w:val="30"/>
        </w:rPr>
        <w:t>的</w:t>
      </w:r>
      <w:r w:rsidRPr="00DF498D">
        <w:rPr>
          <w:rFonts w:ascii="黑体" w:eastAsia="黑体" w:hint="eastAsia"/>
          <w:sz w:val="30"/>
          <w:szCs w:val="30"/>
        </w:rPr>
        <w:t>权利金</w:t>
      </w:r>
      <w:r w:rsidR="00B97CE1" w:rsidRPr="00DF498D">
        <w:rPr>
          <w:rFonts w:ascii="黑体" w:eastAsia="黑体" w:hint="eastAsia"/>
          <w:sz w:val="30"/>
          <w:szCs w:val="30"/>
        </w:rPr>
        <w:t>，</w:t>
      </w:r>
      <w:r w:rsidRPr="00DF498D">
        <w:rPr>
          <w:rFonts w:ascii="黑体" w:eastAsia="黑体" w:hint="eastAsia"/>
          <w:sz w:val="30"/>
          <w:szCs w:val="30"/>
        </w:rPr>
        <w:t>并可能超过您存放在期货公司的全部初始保证金以及追加保证金。</w:t>
      </w:r>
    </w:p>
    <w:p w:rsidR="00BC2E9A" w:rsidRPr="00DF498D" w:rsidRDefault="005E0726" w:rsidP="00E57B40">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sz w:val="30"/>
          <w:szCs w:val="30"/>
        </w:rPr>
        <w:t>二、</w:t>
      </w:r>
      <w:r w:rsidR="00E57B40" w:rsidRPr="00DF498D">
        <w:rPr>
          <w:rFonts w:ascii="黑体" w:eastAsia="黑体" w:hint="eastAsia"/>
          <w:sz w:val="30"/>
          <w:szCs w:val="30"/>
        </w:rPr>
        <w:t>您应当充分了解到</w:t>
      </w:r>
      <w:r w:rsidR="00490B12" w:rsidRPr="00DF498D">
        <w:rPr>
          <w:rFonts w:ascii="黑体" w:eastAsia="黑体" w:hint="eastAsia"/>
          <w:sz w:val="30"/>
          <w:szCs w:val="30"/>
        </w:rPr>
        <w:t>，</w:t>
      </w:r>
      <w:r w:rsidR="00BC2E9A" w:rsidRPr="00DF498D">
        <w:rPr>
          <w:rFonts w:ascii="黑体" w:eastAsia="黑体" w:hint="eastAsia"/>
          <w:bCs w:val="0"/>
          <w:sz w:val="30"/>
          <w:szCs w:val="30"/>
        </w:rPr>
        <w:t>假如市场走势对您不利导致您的账户保证金不足时，期货公司会按照期货经纪合同约定的时间和方式通知您</w:t>
      </w:r>
      <w:r w:rsidR="00490B12" w:rsidRPr="00DF498D">
        <w:rPr>
          <w:rFonts w:ascii="黑体" w:eastAsia="黑体" w:hint="eastAsia"/>
          <w:sz w:val="30"/>
          <w:szCs w:val="30"/>
        </w:rPr>
        <w:t>在规定时间内</w:t>
      </w:r>
      <w:r w:rsidR="00BC2E9A" w:rsidRPr="00DF498D">
        <w:rPr>
          <w:rFonts w:ascii="黑体" w:eastAsia="黑体" w:hint="eastAsia"/>
          <w:bCs w:val="0"/>
          <w:sz w:val="30"/>
          <w:szCs w:val="30"/>
        </w:rPr>
        <w:t>追加保证金，以使您能继续持有未平仓合约。如您未于规定时间内存入所需保证金，您持有的未平仓合约将可能在亏损的情况下被强行平仓，您必须承担由此导致的一切损失。</w:t>
      </w:r>
    </w:p>
    <w:p w:rsidR="00BC2E9A" w:rsidRPr="00DF498D" w:rsidRDefault="00490B12"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三</w:t>
      </w:r>
      <w:r w:rsidR="00BC2E9A" w:rsidRPr="00DF498D">
        <w:rPr>
          <w:rFonts w:ascii="黑体" w:eastAsia="黑体" w:hint="eastAsia"/>
          <w:bCs w:val="0"/>
          <w:sz w:val="30"/>
          <w:szCs w:val="30"/>
        </w:rPr>
        <w:t>、您必须认真阅读并遵守期货交易所和期货公司的业务规则，如您无法满足期货交易所和期货公司业务规则规定的要求，您所持有的未平仓合约将可能根据有关规则被强行平仓，您必须承担由此产生的后果。</w:t>
      </w:r>
    </w:p>
    <w:p w:rsidR="00BC2E9A" w:rsidRPr="00DF498D" w:rsidRDefault="00490B12" w:rsidP="00490B12">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四</w:t>
      </w:r>
      <w:r w:rsidR="00BC2E9A" w:rsidRPr="00DF498D">
        <w:rPr>
          <w:rFonts w:ascii="黑体" w:eastAsia="黑体" w:hint="eastAsia"/>
          <w:bCs w:val="0"/>
          <w:sz w:val="30"/>
          <w:szCs w:val="30"/>
        </w:rPr>
        <w:t>、</w:t>
      </w:r>
      <w:r w:rsidRPr="00DF498D">
        <w:rPr>
          <w:rFonts w:ascii="黑体" w:eastAsia="黑体" w:hint="eastAsia"/>
          <w:sz w:val="30"/>
          <w:szCs w:val="30"/>
        </w:rPr>
        <w:t>您应当充分了解到，在因市场行情波动剧烈出现单边涨跌停价格、投资者缺乏投资兴趣、流动性的变化或其他因素给某些合约市场的流动性、有效性、持续性等带来不利影响时，</w:t>
      </w:r>
      <w:r w:rsidR="00BC2E9A" w:rsidRPr="00DF498D">
        <w:rPr>
          <w:rFonts w:ascii="黑体" w:eastAsia="黑体" w:hint="eastAsia"/>
          <w:bCs w:val="0"/>
          <w:sz w:val="30"/>
          <w:szCs w:val="30"/>
        </w:rPr>
        <w:t>您可能会难以或无法将持有的未平仓</w:t>
      </w:r>
      <w:r w:rsidR="000A7D8B" w:rsidRPr="00DF498D">
        <w:rPr>
          <w:rFonts w:ascii="黑体" w:eastAsia="黑体" w:hint="eastAsia"/>
          <w:sz w:val="30"/>
          <w:szCs w:val="30"/>
        </w:rPr>
        <w:t>期货</w:t>
      </w:r>
      <w:r w:rsidR="00B97CE1" w:rsidRPr="00DF498D">
        <w:rPr>
          <w:rFonts w:ascii="黑体" w:eastAsia="黑体" w:hint="eastAsia"/>
          <w:sz w:val="30"/>
          <w:szCs w:val="30"/>
        </w:rPr>
        <w:t>合约</w:t>
      </w:r>
      <w:r w:rsidR="000A7D8B" w:rsidRPr="00DF498D">
        <w:rPr>
          <w:rFonts w:ascii="黑体" w:eastAsia="黑体" w:hint="eastAsia"/>
          <w:sz w:val="30"/>
          <w:szCs w:val="30"/>
        </w:rPr>
        <w:t>或期权</w:t>
      </w:r>
      <w:r w:rsidR="00BC2E9A" w:rsidRPr="00DF498D">
        <w:rPr>
          <w:rFonts w:ascii="黑体" w:eastAsia="黑体" w:hint="eastAsia"/>
          <w:bCs w:val="0"/>
          <w:sz w:val="30"/>
          <w:szCs w:val="30"/>
        </w:rPr>
        <w:t>合约平仓。如出现这类情况，您的所有保证金有可能无法弥补全部损失，您必须承担由此导致的全部损失。</w:t>
      </w:r>
    </w:p>
    <w:p w:rsidR="00632CA8" w:rsidRPr="00DF498D" w:rsidRDefault="00490B12" w:rsidP="00490B12">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五、</w:t>
      </w:r>
      <w:r w:rsidRPr="00DF498D">
        <w:rPr>
          <w:rFonts w:ascii="黑体" w:eastAsia="黑体" w:hint="eastAsia"/>
          <w:sz w:val="30"/>
          <w:szCs w:val="30"/>
        </w:rPr>
        <w:t>您应当充分了解到，</w:t>
      </w:r>
      <w:r w:rsidR="00BC2E9A" w:rsidRPr="00DF498D">
        <w:rPr>
          <w:rFonts w:ascii="黑体" w:eastAsia="黑体" w:hint="eastAsia"/>
          <w:bCs w:val="0"/>
          <w:sz w:val="30"/>
          <w:szCs w:val="30"/>
        </w:rPr>
        <w:t>由于国家法律、法规、政策的变化、期货交易所交易规则的修改、紧急措施的出台等原因，您持有的未平仓合约可能无法继续持有，您必须承担由此导致的全部损失。</w:t>
      </w:r>
    </w:p>
    <w:p w:rsidR="00BC2E9A" w:rsidRPr="00DF498D" w:rsidRDefault="00632CA8" w:rsidP="00490B12">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lastRenderedPageBreak/>
        <w:t>六、您应当充分了解到，交易所可能会对期货</w:t>
      </w:r>
      <w:r w:rsidR="00B97CE1" w:rsidRPr="00DF498D">
        <w:rPr>
          <w:rFonts w:ascii="黑体" w:eastAsia="黑体" w:hint="eastAsia"/>
          <w:bCs w:val="0"/>
          <w:sz w:val="30"/>
          <w:szCs w:val="30"/>
        </w:rPr>
        <w:t>合约</w:t>
      </w:r>
      <w:r w:rsidRPr="00DF498D">
        <w:rPr>
          <w:rFonts w:ascii="黑体" w:eastAsia="黑体" w:hint="eastAsia"/>
          <w:bCs w:val="0"/>
          <w:sz w:val="30"/>
          <w:szCs w:val="30"/>
        </w:rPr>
        <w:t>或期权合约的交易和</w:t>
      </w:r>
      <w:r w:rsidR="00B97CE1" w:rsidRPr="00DF498D">
        <w:rPr>
          <w:rFonts w:ascii="黑体" w:eastAsia="黑体" w:hint="eastAsia"/>
          <w:bCs w:val="0"/>
          <w:sz w:val="30"/>
          <w:szCs w:val="30"/>
        </w:rPr>
        <w:t>行权（履约）</w:t>
      </w:r>
      <w:r w:rsidRPr="00DF498D">
        <w:rPr>
          <w:rFonts w:ascii="黑体" w:eastAsia="黑体" w:hint="eastAsia"/>
          <w:bCs w:val="0"/>
          <w:sz w:val="30"/>
          <w:szCs w:val="30"/>
        </w:rPr>
        <w:t>进行一些限制。交易所有权根据市场需要暂停期货</w:t>
      </w:r>
      <w:r w:rsidR="00B97CE1" w:rsidRPr="00DF498D">
        <w:rPr>
          <w:rFonts w:ascii="黑体" w:eastAsia="黑体" w:hint="eastAsia"/>
          <w:bCs w:val="0"/>
          <w:sz w:val="30"/>
          <w:szCs w:val="30"/>
        </w:rPr>
        <w:t>合约</w:t>
      </w:r>
      <w:r w:rsidRPr="00DF498D">
        <w:rPr>
          <w:rFonts w:ascii="黑体" w:eastAsia="黑体" w:hint="eastAsia"/>
          <w:bCs w:val="0"/>
          <w:sz w:val="30"/>
          <w:szCs w:val="30"/>
        </w:rPr>
        <w:t>或期权</w:t>
      </w:r>
      <w:r w:rsidR="00B97CE1" w:rsidRPr="00DF498D">
        <w:rPr>
          <w:rFonts w:ascii="黑体" w:eastAsia="黑体" w:hint="eastAsia"/>
          <w:bCs w:val="0"/>
          <w:sz w:val="30"/>
          <w:szCs w:val="30"/>
        </w:rPr>
        <w:t>合约</w:t>
      </w:r>
      <w:r w:rsidRPr="00DF498D">
        <w:rPr>
          <w:rFonts w:ascii="黑体" w:eastAsia="黑体" w:hint="eastAsia"/>
          <w:bCs w:val="0"/>
          <w:sz w:val="30"/>
          <w:szCs w:val="30"/>
        </w:rPr>
        <w:t>交易，如果标的期货合约</w:t>
      </w:r>
      <w:r w:rsidR="00B97CE1" w:rsidRPr="00DF498D">
        <w:rPr>
          <w:rFonts w:ascii="黑体" w:eastAsia="黑体" w:hint="eastAsia"/>
          <w:bCs w:val="0"/>
          <w:sz w:val="30"/>
          <w:szCs w:val="30"/>
        </w:rPr>
        <w:t>暂停交易</w:t>
      </w:r>
      <w:r w:rsidRPr="00DF498D">
        <w:rPr>
          <w:rFonts w:ascii="黑体" w:eastAsia="黑体" w:hint="eastAsia"/>
          <w:bCs w:val="0"/>
          <w:sz w:val="30"/>
          <w:szCs w:val="30"/>
        </w:rPr>
        <w:t>，对应期权合约交易也将</w:t>
      </w:r>
      <w:r w:rsidR="00B97CE1" w:rsidRPr="00DF498D">
        <w:rPr>
          <w:rFonts w:ascii="黑体" w:eastAsia="黑体" w:hint="eastAsia"/>
          <w:bCs w:val="0"/>
          <w:sz w:val="30"/>
          <w:szCs w:val="30"/>
        </w:rPr>
        <w:t>暂停交易</w:t>
      </w:r>
      <w:r w:rsidRPr="00DF498D">
        <w:rPr>
          <w:rFonts w:ascii="黑体" w:eastAsia="黑体" w:hint="eastAsia"/>
          <w:bCs w:val="0"/>
          <w:sz w:val="30"/>
          <w:szCs w:val="30"/>
        </w:rPr>
        <w:t>。</w:t>
      </w:r>
      <w:r w:rsidR="00BC2E9A" w:rsidRPr="00DF498D">
        <w:rPr>
          <w:rFonts w:ascii="黑体" w:eastAsia="黑体" w:hint="eastAsia"/>
          <w:bCs w:val="0"/>
          <w:sz w:val="30"/>
          <w:szCs w:val="30"/>
        </w:rPr>
        <w:t xml:space="preserve">　　  </w:t>
      </w:r>
    </w:p>
    <w:p w:rsidR="00BC2E9A" w:rsidRPr="00DF498D" w:rsidRDefault="00632CA8" w:rsidP="00632CA8">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七</w:t>
      </w:r>
      <w:r w:rsidR="00BC2E9A" w:rsidRPr="00DF498D">
        <w:rPr>
          <w:rFonts w:ascii="黑体" w:eastAsia="黑体" w:hint="eastAsia"/>
          <w:bCs w:val="0"/>
          <w:sz w:val="30"/>
          <w:szCs w:val="30"/>
        </w:rPr>
        <w:t>、</w:t>
      </w:r>
      <w:r w:rsidRPr="00DF498D">
        <w:rPr>
          <w:rFonts w:ascii="黑体" w:eastAsia="黑体" w:hint="eastAsia"/>
          <w:sz w:val="30"/>
          <w:szCs w:val="30"/>
        </w:rPr>
        <w:t>您应当充分了解到，</w:t>
      </w:r>
      <w:r w:rsidR="00BC2E9A" w:rsidRPr="00DF498D">
        <w:rPr>
          <w:rFonts w:ascii="黑体" w:eastAsia="黑体" w:hint="eastAsia"/>
          <w:bCs w:val="0"/>
          <w:sz w:val="30"/>
          <w:szCs w:val="30"/>
        </w:rPr>
        <w:t>由于非期货交易所或者期货公司所能控制的原因，例如：地震、水灾、火灾等不可抗力因素或者计算机系统、通讯系统故障等，可能造成您的指令无法成交或者无法全部成交，您必须承担由此导致的损失。</w:t>
      </w:r>
    </w:p>
    <w:p w:rsidR="00BC2E9A" w:rsidRPr="00DF498D" w:rsidRDefault="00632CA8"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八</w:t>
      </w:r>
      <w:r w:rsidR="00BC2E9A" w:rsidRPr="00DF498D">
        <w:rPr>
          <w:rFonts w:ascii="黑体" w:eastAsia="黑体" w:hint="eastAsia"/>
          <w:bCs w:val="0"/>
          <w:sz w:val="30"/>
          <w:szCs w:val="30"/>
        </w:rPr>
        <w:t>、</w:t>
      </w:r>
      <w:r w:rsidRPr="00DF498D">
        <w:rPr>
          <w:rFonts w:ascii="黑体" w:eastAsia="黑体" w:hint="eastAsia"/>
          <w:sz w:val="30"/>
          <w:szCs w:val="30"/>
        </w:rPr>
        <w:t>您应当充分了解到，</w:t>
      </w:r>
      <w:r w:rsidR="00BC2E9A" w:rsidRPr="00DF498D">
        <w:rPr>
          <w:rFonts w:ascii="黑体" w:eastAsia="黑体" w:hint="eastAsia"/>
          <w:bCs w:val="0"/>
          <w:sz w:val="30"/>
          <w:szCs w:val="30"/>
        </w:rPr>
        <w:t>在期货交易中，所有的交易结果须以当日交易所或结算机构的结算数据为依据。如</w:t>
      </w:r>
      <w:proofErr w:type="gramStart"/>
      <w:r w:rsidR="00BC2E9A" w:rsidRPr="00DF498D">
        <w:rPr>
          <w:rFonts w:ascii="黑体" w:eastAsia="黑体" w:hint="eastAsia"/>
          <w:bCs w:val="0"/>
          <w:sz w:val="30"/>
          <w:szCs w:val="30"/>
        </w:rPr>
        <w:t>您利用</w:t>
      </w:r>
      <w:proofErr w:type="gramEnd"/>
      <w:r w:rsidR="00BC2E9A" w:rsidRPr="00DF498D">
        <w:rPr>
          <w:rFonts w:ascii="黑体" w:eastAsia="黑体" w:hint="eastAsia"/>
          <w:bCs w:val="0"/>
          <w:sz w:val="30"/>
          <w:szCs w:val="30"/>
        </w:rPr>
        <w:t xml:space="preserve">盘中即时回报的交易结果作进一步的交易，您可能会承担额外的风险。  </w:t>
      </w:r>
    </w:p>
    <w:p w:rsidR="00632CA8" w:rsidRPr="00DF498D" w:rsidRDefault="00632CA8" w:rsidP="00113104">
      <w:pPr>
        <w:adjustRightInd w:val="0"/>
        <w:snapToGrid w:val="0"/>
        <w:spacing w:line="0" w:lineRule="atLeast"/>
        <w:ind w:leftChars="-406" w:left="-853" w:rightChars="155" w:right="325" w:firstLineChars="200" w:firstLine="600"/>
        <w:rPr>
          <w:rFonts w:ascii="黑体" w:eastAsia="黑体"/>
          <w:sz w:val="30"/>
          <w:szCs w:val="30"/>
        </w:rPr>
      </w:pPr>
      <w:r w:rsidRPr="00DF498D">
        <w:rPr>
          <w:rFonts w:ascii="黑体" w:eastAsia="黑体" w:hint="eastAsia"/>
          <w:bCs w:val="0"/>
          <w:sz w:val="30"/>
          <w:szCs w:val="30"/>
        </w:rPr>
        <w:t>九、</w:t>
      </w:r>
      <w:r w:rsidRPr="00DF498D">
        <w:rPr>
          <w:rFonts w:ascii="黑体" w:eastAsia="黑体" w:hint="eastAsia"/>
          <w:sz w:val="30"/>
          <w:szCs w:val="30"/>
        </w:rPr>
        <w:t>您应当充分了解到，期货合约交易可能面临平仓、交割等几种后果，您到时未平仓或参与交割不符合期货交易所相关业务规则规定的，需要承担被强行平仓或交割违约的风险。</w:t>
      </w:r>
    </w:p>
    <w:p w:rsidR="00632CA8" w:rsidRPr="00DF498D" w:rsidRDefault="00632CA8" w:rsidP="00632CA8">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sz w:val="30"/>
          <w:szCs w:val="30"/>
        </w:rPr>
        <w:t>十、您应当充分了解到，期权合约交易可能面临平仓、行权或期权到期放弃等几种后果，您应当熟知交易所期权平仓、行权的规则和程序</w:t>
      </w:r>
      <w:r w:rsidR="00B97CE1" w:rsidRPr="00DF498D">
        <w:rPr>
          <w:rFonts w:ascii="黑体" w:eastAsia="黑体" w:hint="eastAsia"/>
          <w:sz w:val="30"/>
          <w:szCs w:val="30"/>
        </w:rPr>
        <w:t>，特别是</w:t>
      </w:r>
      <w:r w:rsidR="00AC28A1" w:rsidRPr="00DF498D">
        <w:rPr>
          <w:rFonts w:ascii="黑体" w:eastAsia="黑体" w:hint="eastAsia"/>
          <w:sz w:val="30"/>
          <w:szCs w:val="30"/>
        </w:rPr>
        <w:t>有关实值期权到期自动行权</w:t>
      </w:r>
      <w:r w:rsidR="008E1F3F" w:rsidRPr="00DF498D">
        <w:rPr>
          <w:rFonts w:ascii="黑体" w:eastAsia="黑体" w:hint="eastAsia"/>
          <w:sz w:val="30"/>
          <w:szCs w:val="30"/>
        </w:rPr>
        <w:t>，</w:t>
      </w:r>
      <w:proofErr w:type="gramStart"/>
      <w:r w:rsidR="00B97CE1" w:rsidRPr="00DF498D">
        <w:rPr>
          <w:rFonts w:ascii="黑体" w:eastAsia="黑体" w:hint="eastAsia"/>
          <w:sz w:val="30"/>
          <w:szCs w:val="30"/>
        </w:rPr>
        <w:t>虚值期权</w:t>
      </w:r>
      <w:proofErr w:type="gramEnd"/>
      <w:r w:rsidR="00B97CE1" w:rsidRPr="00DF498D">
        <w:rPr>
          <w:rFonts w:ascii="黑体" w:eastAsia="黑体" w:hint="eastAsia"/>
          <w:sz w:val="30"/>
          <w:szCs w:val="30"/>
        </w:rPr>
        <w:t>到期自动放弃的交易规则，妥善处理期权持仓。如您买入期权，</w:t>
      </w:r>
      <w:r w:rsidRPr="00DF498D">
        <w:rPr>
          <w:rFonts w:ascii="黑体" w:eastAsia="黑体" w:hint="eastAsia"/>
          <w:sz w:val="30"/>
          <w:szCs w:val="30"/>
        </w:rPr>
        <w:t>行权应该在交易所规定的时间内进行</w:t>
      </w:r>
      <w:r w:rsidR="006A4780" w:rsidRPr="00DF498D">
        <w:rPr>
          <w:rFonts w:ascii="黑体" w:eastAsia="黑体" w:hint="eastAsia"/>
          <w:sz w:val="30"/>
          <w:szCs w:val="30"/>
        </w:rPr>
        <w:t>；如您卖出期权，则需要按照交易所规则承担履约责任</w:t>
      </w:r>
      <w:r w:rsidRPr="00DF498D">
        <w:rPr>
          <w:rFonts w:ascii="黑体" w:eastAsia="黑体" w:hint="eastAsia"/>
          <w:sz w:val="30"/>
          <w:szCs w:val="30"/>
        </w:rPr>
        <w:t>。行权</w:t>
      </w:r>
      <w:r w:rsidR="006A4780" w:rsidRPr="00DF498D">
        <w:rPr>
          <w:rFonts w:ascii="黑体" w:eastAsia="黑体" w:hint="eastAsia"/>
          <w:sz w:val="30"/>
          <w:szCs w:val="30"/>
        </w:rPr>
        <w:t>或履约后</w:t>
      </w:r>
      <w:r w:rsidR="008E1F3F" w:rsidRPr="00DF498D">
        <w:rPr>
          <w:rFonts w:ascii="黑体" w:eastAsia="黑体" w:hint="eastAsia"/>
          <w:sz w:val="30"/>
          <w:szCs w:val="30"/>
        </w:rPr>
        <w:t>，</w:t>
      </w:r>
      <w:r w:rsidRPr="00DF498D">
        <w:rPr>
          <w:rFonts w:ascii="黑体" w:eastAsia="黑体" w:hint="eastAsia"/>
          <w:sz w:val="30"/>
          <w:szCs w:val="30"/>
        </w:rPr>
        <w:t>您将获得标的期货合约</w:t>
      </w:r>
      <w:r w:rsidR="006A4780" w:rsidRPr="00DF498D">
        <w:rPr>
          <w:rFonts w:ascii="黑体" w:eastAsia="黑体" w:hint="eastAsia"/>
          <w:sz w:val="30"/>
          <w:szCs w:val="30"/>
        </w:rPr>
        <w:t>，</w:t>
      </w:r>
      <w:r w:rsidRPr="00DF498D">
        <w:rPr>
          <w:rFonts w:ascii="黑体" w:eastAsia="黑体" w:hint="eastAsia"/>
          <w:sz w:val="30"/>
          <w:szCs w:val="30"/>
        </w:rPr>
        <w:t>同时应当承担标的期货合约的保证金责任。</w:t>
      </w:r>
    </w:p>
    <w:p w:rsidR="00BC2E9A" w:rsidRPr="00DF498D" w:rsidRDefault="00632CA8"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十一</w:t>
      </w:r>
      <w:r w:rsidR="00BC2E9A" w:rsidRPr="00DF498D">
        <w:rPr>
          <w:rFonts w:ascii="黑体" w:eastAsia="黑体" w:hint="eastAsia"/>
          <w:bCs w:val="0"/>
          <w:sz w:val="30"/>
          <w:szCs w:val="30"/>
        </w:rPr>
        <w:t>、</w:t>
      </w:r>
      <w:r w:rsidRPr="00DF498D">
        <w:rPr>
          <w:rFonts w:ascii="黑体" w:eastAsia="黑体" w:hint="eastAsia"/>
          <w:sz w:val="30"/>
          <w:szCs w:val="30"/>
        </w:rPr>
        <w:t>您应当充分了解到，</w:t>
      </w:r>
      <w:r w:rsidR="00BC2E9A" w:rsidRPr="00DF498D">
        <w:rPr>
          <w:rFonts w:ascii="黑体" w:eastAsia="黑体" w:hint="eastAsia"/>
          <w:bCs w:val="0"/>
          <w:sz w:val="30"/>
          <w:szCs w:val="30"/>
        </w:rPr>
        <w:t>“套期保值”交易同投机交易一样，同样面临价格波动引起的风险。</w:t>
      </w:r>
    </w:p>
    <w:p w:rsidR="00BC2E9A" w:rsidRPr="00DF498D" w:rsidRDefault="00632CA8"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十二</w:t>
      </w:r>
      <w:r w:rsidR="00BC2E9A" w:rsidRPr="00DF498D">
        <w:rPr>
          <w:rFonts w:ascii="黑体" w:eastAsia="黑体" w:hint="eastAsia"/>
          <w:bCs w:val="0"/>
          <w:sz w:val="30"/>
          <w:szCs w:val="30"/>
        </w:rPr>
        <w:t>、</w:t>
      </w:r>
      <w:r w:rsidRPr="00DF498D">
        <w:rPr>
          <w:rFonts w:ascii="黑体" w:eastAsia="黑体" w:hint="eastAsia"/>
          <w:sz w:val="30"/>
          <w:szCs w:val="30"/>
        </w:rPr>
        <w:t>您应当充分了解到，</w:t>
      </w:r>
      <w:proofErr w:type="gramStart"/>
      <w:r w:rsidR="00BC2E9A" w:rsidRPr="00DF498D">
        <w:rPr>
          <w:rFonts w:ascii="黑体" w:eastAsia="黑体" w:hint="eastAsia"/>
          <w:bCs w:val="0"/>
          <w:sz w:val="30"/>
          <w:szCs w:val="30"/>
        </w:rPr>
        <w:t>如果您未遵守</w:t>
      </w:r>
      <w:proofErr w:type="gramEnd"/>
      <w:r w:rsidR="00BC2E9A" w:rsidRPr="00DF498D">
        <w:rPr>
          <w:rFonts w:ascii="黑体" w:eastAsia="黑体" w:hint="eastAsia"/>
          <w:bCs w:val="0"/>
          <w:sz w:val="30"/>
          <w:szCs w:val="30"/>
        </w:rPr>
        <w:t>中国证监会关于期货保证金安全存管的规定，将可能会影响您的期货保证金的安全性。</w:t>
      </w:r>
    </w:p>
    <w:p w:rsidR="00BC2E9A" w:rsidRPr="00DF498D" w:rsidRDefault="00632CA8"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十三</w:t>
      </w:r>
      <w:r w:rsidR="00BC2E9A" w:rsidRPr="00DF498D">
        <w:rPr>
          <w:rFonts w:ascii="黑体" w:eastAsia="黑体" w:hint="eastAsia"/>
          <w:bCs w:val="0"/>
          <w:sz w:val="30"/>
          <w:szCs w:val="30"/>
        </w:rPr>
        <w:t>、</w:t>
      </w:r>
      <w:r w:rsidRPr="00DF498D">
        <w:rPr>
          <w:rFonts w:ascii="黑体" w:eastAsia="黑体" w:hint="eastAsia"/>
          <w:sz w:val="30"/>
          <w:szCs w:val="30"/>
        </w:rPr>
        <w:t>您应当充分了解到，</w:t>
      </w:r>
      <w:r w:rsidR="00BC2E9A" w:rsidRPr="00DF498D">
        <w:rPr>
          <w:rFonts w:ascii="黑体" w:eastAsia="黑体" w:hint="eastAsia"/>
          <w:bCs w:val="0"/>
          <w:sz w:val="30"/>
          <w:szCs w:val="30"/>
        </w:rPr>
        <w:t xml:space="preserve">利用互联网进行期货交易时将存在但不限于以下风险，您将承担由此导致的损失： </w:t>
      </w:r>
    </w:p>
    <w:p w:rsidR="00BC2E9A" w:rsidRPr="00DF498D" w:rsidRDefault="00BC2E9A"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（一）由于无法控制和不可预测的系统故障、设备故障、通讯故障、电力故障、网络故障及其它因素，可能导致交易系统非正常运行甚至瘫痪，使您的交易指令出现延迟、中断、数据错误等情况；</w:t>
      </w:r>
    </w:p>
    <w:p w:rsidR="00BC2E9A" w:rsidRPr="00DF498D" w:rsidRDefault="00BC2E9A"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（二）由于网上交易系统存在被网络黑客和计算机病毒等攻击的可能性，由此可能导致交易系统故障，使交易无法进行及行情信息出现错误或延迟；</w:t>
      </w:r>
    </w:p>
    <w:p w:rsidR="00BC2E9A" w:rsidRPr="00DF498D" w:rsidRDefault="00BC2E9A" w:rsidP="00113104">
      <w:pPr>
        <w:adjustRightIn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（三）由于互联网上的数据传输可能因通信等原因出现延迟、中断、数据错误或不完全，从而使网上交易及行情出现延迟、中断、数据错误或不完全；</w:t>
      </w:r>
    </w:p>
    <w:p w:rsidR="00BC2E9A" w:rsidRPr="00DF498D" w:rsidRDefault="00BC2E9A" w:rsidP="00113104">
      <w:pPr>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（四）</w:t>
      </w:r>
      <w:proofErr w:type="gramStart"/>
      <w:r w:rsidRPr="00DF498D">
        <w:rPr>
          <w:rFonts w:ascii="黑体" w:eastAsia="黑体" w:hint="eastAsia"/>
          <w:bCs w:val="0"/>
          <w:sz w:val="30"/>
          <w:szCs w:val="30"/>
        </w:rPr>
        <w:t>由于您未充分了解</w:t>
      </w:r>
      <w:proofErr w:type="gramEnd"/>
      <w:r w:rsidRPr="00DF498D">
        <w:rPr>
          <w:rFonts w:ascii="黑体" w:eastAsia="黑体" w:hint="eastAsia"/>
          <w:bCs w:val="0"/>
          <w:sz w:val="30"/>
          <w:szCs w:val="30"/>
        </w:rPr>
        <w:t>期货交易及行情软件的实际功能、信息来源、固有缺陷和使用风险，导致您对软件使用不当，造成决策和操作失误；</w:t>
      </w:r>
    </w:p>
    <w:p w:rsidR="00BC2E9A" w:rsidRPr="00DF498D" w:rsidRDefault="00BC2E9A" w:rsidP="00113104">
      <w:pPr>
        <w:adjustRightIn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（五）您的网络终端设备及软件系统与期货公司所提供的网上交易系统不兼容，可能导致无法下达委托或委托失败；</w:t>
      </w:r>
    </w:p>
    <w:p w:rsidR="006F20D5" w:rsidRPr="00DF498D" w:rsidRDefault="00BC2E9A"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lastRenderedPageBreak/>
        <w:t>（六）如果</w:t>
      </w:r>
      <w:proofErr w:type="gramStart"/>
      <w:r w:rsidRPr="00DF498D">
        <w:rPr>
          <w:rFonts w:ascii="黑体" w:eastAsia="黑体" w:hint="eastAsia"/>
          <w:bCs w:val="0"/>
          <w:sz w:val="30"/>
          <w:szCs w:val="30"/>
        </w:rPr>
        <w:t>您缺乏</w:t>
      </w:r>
      <w:proofErr w:type="gramEnd"/>
      <w:r w:rsidRPr="00DF498D">
        <w:rPr>
          <w:rFonts w:ascii="黑体" w:eastAsia="黑体" w:hint="eastAsia"/>
          <w:bCs w:val="0"/>
          <w:sz w:val="30"/>
          <w:szCs w:val="30"/>
        </w:rPr>
        <w:t>网上交易经验，可能因操作不当造成交易失败或交易失误；</w:t>
      </w:r>
    </w:p>
    <w:p w:rsidR="00BC2E9A" w:rsidRPr="00DF498D" w:rsidRDefault="00BC2E9A"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（七）您的密码失密或被盗用。</w:t>
      </w:r>
    </w:p>
    <w:p w:rsidR="00632CA8" w:rsidRPr="00DF498D" w:rsidRDefault="00632CA8"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十四、您应当充分了解</w:t>
      </w:r>
      <w:r w:rsidR="006A4780" w:rsidRPr="00DF498D">
        <w:rPr>
          <w:rFonts w:ascii="黑体" w:eastAsia="黑体" w:hint="eastAsia"/>
          <w:bCs w:val="0"/>
          <w:sz w:val="30"/>
          <w:szCs w:val="30"/>
        </w:rPr>
        <w:t>到，从事期货交易</w:t>
      </w:r>
      <w:r w:rsidRPr="00DF498D">
        <w:rPr>
          <w:rFonts w:ascii="黑体" w:eastAsia="黑体" w:hint="eastAsia"/>
          <w:bCs w:val="0"/>
          <w:sz w:val="30"/>
          <w:szCs w:val="30"/>
        </w:rPr>
        <w:t>您应当承担的所有</w:t>
      </w:r>
      <w:r w:rsidR="006A4780" w:rsidRPr="00DF498D">
        <w:rPr>
          <w:rFonts w:ascii="黑体" w:eastAsia="黑体" w:hint="eastAsia"/>
          <w:bCs w:val="0"/>
          <w:sz w:val="30"/>
          <w:szCs w:val="30"/>
        </w:rPr>
        <w:t>手续费和相关税费</w:t>
      </w:r>
      <w:r w:rsidRPr="00DF498D">
        <w:rPr>
          <w:rFonts w:ascii="黑体" w:eastAsia="黑体" w:hint="eastAsia"/>
          <w:bCs w:val="0"/>
          <w:sz w:val="30"/>
          <w:szCs w:val="30"/>
        </w:rPr>
        <w:t>的明确解释。</w:t>
      </w:r>
    </w:p>
    <w:p w:rsidR="00BC2E9A" w:rsidRDefault="00BC2E9A"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本《期货交易风险说明书》无法揭示从事期货交易的所有风险和有关期货市场的全部情形。您在入市交易之前，应当全面了解期货交易法律法规、期货交易所及期货公司的业务规则，全面评估自身的经济实力、产品认知能力、风险控制能力、生理及心理承受能力（仅对自然人客户而言）等，审慎决定是否参与期货交易。</w:t>
      </w:r>
    </w:p>
    <w:p w:rsidR="002C3460" w:rsidRDefault="002C3460" w:rsidP="00113104">
      <w:pPr>
        <w:adjustRightInd w:val="0"/>
        <w:snapToGrid w:val="0"/>
        <w:spacing w:line="0" w:lineRule="atLeast"/>
        <w:ind w:leftChars="-406" w:left="-853" w:rightChars="155" w:right="325" w:firstLineChars="200" w:firstLine="600"/>
        <w:rPr>
          <w:rFonts w:ascii="黑体" w:eastAsia="黑体"/>
          <w:bCs w:val="0"/>
          <w:sz w:val="30"/>
          <w:szCs w:val="30"/>
        </w:rPr>
      </w:pPr>
    </w:p>
    <w:p w:rsidR="00BC2E9A" w:rsidRPr="002C3460" w:rsidRDefault="002C3460" w:rsidP="002C3460">
      <w:pPr>
        <w:adjustRightInd w:val="0"/>
        <w:snapToGrid w:val="0"/>
        <w:spacing w:line="0" w:lineRule="atLeast"/>
        <w:ind w:leftChars="-406" w:left="-853" w:rightChars="155" w:right="325" w:firstLineChars="200" w:firstLine="600"/>
        <w:rPr>
          <w:rFonts w:ascii="黑体" w:eastAsia="黑体"/>
          <w:bCs w:val="0"/>
          <w:sz w:val="30"/>
          <w:szCs w:val="30"/>
          <w:u w:val="single"/>
        </w:rPr>
      </w:pPr>
      <w:r w:rsidRPr="002C3460">
        <w:rPr>
          <w:rFonts w:ascii="黑体" w:eastAsia="黑体" w:hint="eastAsia"/>
          <w:bCs w:val="0"/>
          <w:sz w:val="30"/>
          <w:szCs w:val="30"/>
          <w:u w:val="single"/>
        </w:rPr>
        <w:t>以上《期货交易风险说明书》的各项内容，本人/单位已阅读并完全理解。</w:t>
      </w:r>
    </w:p>
    <w:p w:rsidR="00BC2E9A" w:rsidRPr="00DF498D" w:rsidRDefault="00F02DDA"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 xml:space="preserve"> </w:t>
      </w:r>
      <w:r w:rsidR="00BC2E9A" w:rsidRPr="00DF498D">
        <w:rPr>
          <w:rFonts w:ascii="黑体" w:eastAsia="黑体" w:hint="eastAsia"/>
          <w:bCs w:val="0"/>
          <w:sz w:val="30"/>
          <w:szCs w:val="30"/>
        </w:rPr>
        <w:t>(请抄写以上划线部分)</w:t>
      </w:r>
    </w:p>
    <w:p w:rsidR="00113104" w:rsidRPr="00DF498D" w:rsidRDefault="002C3460" w:rsidP="00113104">
      <w:pPr>
        <w:adjustRightInd w:val="0"/>
        <w:snapToGrid w:val="0"/>
        <w:spacing w:line="0" w:lineRule="atLeast"/>
        <w:ind w:leftChars="-406" w:left="-853" w:rightChars="155" w:right="325" w:firstLineChars="200" w:firstLine="600"/>
        <w:rPr>
          <w:rFonts w:ascii="黑体" w:eastAsia="黑体"/>
          <w:bCs w:val="0"/>
          <w:sz w:val="30"/>
          <w:szCs w:val="30"/>
        </w:rPr>
      </w:pPr>
      <w:r>
        <w:rPr>
          <w:rFonts w:ascii="黑体" w:eastAsia="黑体" w:hint="eastAsia"/>
          <w:bCs w:val="0"/>
          <w:sz w:val="30"/>
          <w:szCs w:val="30"/>
        </w:rPr>
        <w:t>_____________________________________________________________________________________________________________________________________________________________________________________________________</w:t>
      </w:r>
    </w:p>
    <w:bookmarkEnd w:id="1"/>
    <w:bookmarkEnd w:id="2"/>
    <w:bookmarkEnd w:id="3"/>
    <w:p w:rsidR="00113104" w:rsidRPr="00DF498D" w:rsidRDefault="00113104" w:rsidP="00113104">
      <w:pPr>
        <w:adjustRightInd w:val="0"/>
        <w:snapToGrid w:val="0"/>
        <w:spacing w:line="0" w:lineRule="atLeast"/>
        <w:ind w:leftChars="-796" w:left="-1672" w:rightChars="-310" w:right="-651"/>
        <w:jc w:val="center"/>
        <w:rPr>
          <w:rFonts w:ascii="黑体" w:eastAsia="黑体"/>
          <w:sz w:val="30"/>
          <w:szCs w:val="30"/>
        </w:rPr>
      </w:pPr>
      <w:r w:rsidRPr="00DF498D">
        <w:rPr>
          <w:rFonts w:ascii="黑体" w:eastAsia="黑体" w:hint="eastAsia"/>
          <w:sz w:val="30"/>
          <w:szCs w:val="30"/>
        </w:rPr>
        <w:t xml:space="preserve">                  法人加盖公章/自然人签字：           </w:t>
      </w:r>
    </w:p>
    <w:p w:rsidR="00113104" w:rsidRPr="00DF498D" w:rsidRDefault="00113104" w:rsidP="00113104">
      <w:pPr>
        <w:tabs>
          <w:tab w:val="left" w:pos="3525"/>
        </w:tabs>
        <w:autoSpaceDE w:val="0"/>
        <w:autoSpaceDN w:val="0"/>
        <w:adjustRightInd w:val="0"/>
        <w:spacing w:line="0" w:lineRule="atLeast"/>
        <w:ind w:leftChars="-796" w:left="-1672" w:rightChars="-310" w:right="-651"/>
        <w:jc w:val="center"/>
        <w:rPr>
          <w:rFonts w:ascii="黑体" w:eastAsia="黑体"/>
          <w:sz w:val="30"/>
          <w:szCs w:val="30"/>
        </w:rPr>
      </w:pPr>
      <w:r w:rsidRPr="00DF498D">
        <w:rPr>
          <w:rFonts w:ascii="黑体" w:eastAsia="黑体" w:hint="eastAsia"/>
          <w:sz w:val="30"/>
          <w:szCs w:val="30"/>
        </w:rPr>
        <w:t xml:space="preserve">                   法定代表人或被授权人签字：           </w:t>
      </w:r>
    </w:p>
    <w:p w:rsidR="00113104" w:rsidRPr="00DF498D" w:rsidRDefault="00113104" w:rsidP="00113104">
      <w:pPr>
        <w:adjustRightInd w:val="0"/>
        <w:snapToGrid w:val="0"/>
        <w:spacing w:line="0" w:lineRule="atLeast"/>
        <w:ind w:leftChars="-796" w:left="-1672" w:rightChars="-310" w:right="-651"/>
        <w:jc w:val="center"/>
        <w:rPr>
          <w:rFonts w:ascii="黑体" w:eastAsia="黑体"/>
          <w:sz w:val="30"/>
          <w:szCs w:val="30"/>
        </w:rPr>
      </w:pPr>
      <w:r w:rsidRPr="00DF498D">
        <w:rPr>
          <w:rFonts w:ascii="黑体" w:eastAsia="黑体" w:hint="eastAsia"/>
          <w:sz w:val="30"/>
          <w:szCs w:val="30"/>
        </w:rPr>
        <w:t xml:space="preserve">                                           签署日期：    年  月  日</w:t>
      </w:r>
    </w:p>
    <w:p w:rsidR="00BC2E9A" w:rsidRPr="00DF498D" w:rsidRDefault="00BC2E9A" w:rsidP="00AE461A">
      <w:pPr>
        <w:spacing w:line="560" w:lineRule="exact"/>
        <w:ind w:leftChars="-406" w:left="-4" w:hangingChars="283" w:hanging="849"/>
        <w:rPr>
          <w:bCs w:val="0"/>
          <w:sz w:val="30"/>
          <w:szCs w:val="30"/>
        </w:rPr>
        <w:sectPr w:rsidR="00BC2E9A" w:rsidRPr="00DF498D" w:rsidSect="00257720">
          <w:pgSz w:w="11906" w:h="16838"/>
          <w:pgMar w:top="1440" w:right="566" w:bottom="1440" w:left="1800" w:header="851" w:footer="992" w:gutter="0"/>
          <w:cols w:space="720"/>
          <w:docGrid w:type="lines" w:linePitch="312"/>
        </w:sectPr>
      </w:pPr>
    </w:p>
    <w:p w:rsidR="00926798" w:rsidRPr="00DF498D" w:rsidRDefault="00926798" w:rsidP="00EF427D">
      <w:pPr>
        <w:pStyle w:val="1"/>
        <w:ind w:leftChars="-398" w:left="-708"/>
        <w:jc w:val="center"/>
      </w:pPr>
      <w:bookmarkStart w:id="7" w:name="_Toc476901329"/>
      <w:r w:rsidRPr="00DF498D">
        <w:rPr>
          <w:rFonts w:hint="eastAsia"/>
        </w:rPr>
        <w:lastRenderedPageBreak/>
        <w:t>客户须知</w:t>
      </w:r>
      <w:bookmarkEnd w:id="4"/>
      <w:bookmarkEnd w:id="7"/>
    </w:p>
    <w:p w:rsidR="00926798" w:rsidRPr="00DF498D" w:rsidRDefault="00926798" w:rsidP="00EF427D">
      <w:pPr>
        <w:adjustRightInd w:val="0"/>
        <w:snapToGrid w:val="0"/>
        <w:spacing w:line="240" w:lineRule="atLeast"/>
        <w:ind w:leftChars="-398" w:left="-708" w:firstLineChars="200" w:firstLine="496"/>
        <w:rPr>
          <w:rFonts w:ascii="黑体" w:eastAsia="黑体"/>
          <w:sz w:val="28"/>
          <w:szCs w:val="28"/>
        </w:rPr>
      </w:pPr>
      <w:r w:rsidRPr="00DF498D">
        <w:rPr>
          <w:rFonts w:ascii="黑体" w:eastAsia="黑体" w:hint="eastAsia"/>
          <w:sz w:val="28"/>
          <w:szCs w:val="28"/>
        </w:rPr>
        <w:t>一、客户</w:t>
      </w:r>
      <w:r w:rsidR="00B83C33" w:rsidRPr="00DF498D">
        <w:rPr>
          <w:rFonts w:ascii="黑体" w:eastAsia="黑体" w:hint="eastAsia"/>
          <w:sz w:val="28"/>
          <w:szCs w:val="28"/>
        </w:rPr>
        <w:t>须</w:t>
      </w:r>
      <w:r w:rsidRPr="00DF498D">
        <w:rPr>
          <w:rFonts w:ascii="黑体" w:eastAsia="黑体" w:hint="eastAsia"/>
          <w:sz w:val="28"/>
          <w:szCs w:val="28"/>
        </w:rPr>
        <w:t>具备的开户条件</w:t>
      </w:r>
    </w:p>
    <w:p w:rsidR="00926798" w:rsidRPr="00DF498D" w:rsidRDefault="00926798"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eastAsia="仿宋_GB2312" w:hint="eastAsia"/>
          <w:sz w:val="28"/>
          <w:szCs w:val="28"/>
        </w:rPr>
        <w:t>客户应是具备从事期货交易主体资格的自然人、法人或其他经济组织。</w:t>
      </w:r>
    </w:p>
    <w:p w:rsidR="00926798" w:rsidRPr="00DF498D" w:rsidRDefault="00926798"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 xml:space="preserve">自然人开户须具有完全民事行为能力。 </w:t>
      </w:r>
    </w:p>
    <w:p w:rsidR="00926798" w:rsidRPr="00DF498D" w:rsidRDefault="00926798"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w:t>
      </w:r>
      <w:r w:rsidR="00EE54B2" w:rsidRPr="00DF498D">
        <w:rPr>
          <w:rFonts w:ascii="仿宋_GB2312" w:eastAsia="仿宋_GB2312" w:hint="eastAsia"/>
          <w:sz w:val="28"/>
          <w:szCs w:val="28"/>
        </w:rPr>
        <w:t>必</w:t>
      </w:r>
      <w:r w:rsidRPr="00DF498D">
        <w:rPr>
          <w:rFonts w:ascii="仿宋_GB2312" w:eastAsia="仿宋_GB2312" w:hint="eastAsia"/>
          <w:sz w:val="28"/>
          <w:szCs w:val="28"/>
        </w:rPr>
        <w:t>须以真实的、合法的身份开户。客户须保证资金来源的合法性。客户须保证所提供的营业执照、</w:t>
      </w:r>
      <w:r w:rsidR="00B83C33" w:rsidRPr="00DF498D">
        <w:rPr>
          <w:rFonts w:ascii="仿宋_GB2312" w:eastAsia="仿宋_GB2312" w:hint="eastAsia"/>
          <w:sz w:val="28"/>
          <w:szCs w:val="28"/>
        </w:rPr>
        <w:t>组织机构代码证、</w:t>
      </w:r>
      <w:r w:rsidRPr="00DF498D">
        <w:rPr>
          <w:rFonts w:ascii="仿宋_GB2312" w:eastAsia="仿宋_GB2312" w:hint="eastAsia"/>
          <w:sz w:val="28"/>
          <w:szCs w:val="28"/>
        </w:rPr>
        <w:t>身份证</w:t>
      </w:r>
      <w:r w:rsidR="00950E3B" w:rsidRPr="00DF498D">
        <w:rPr>
          <w:rFonts w:ascii="仿宋_GB2312" w:eastAsia="仿宋_GB2312" w:hint="eastAsia"/>
          <w:sz w:val="28"/>
          <w:szCs w:val="28"/>
        </w:rPr>
        <w:t>件</w:t>
      </w:r>
      <w:r w:rsidRPr="00DF498D">
        <w:rPr>
          <w:rFonts w:ascii="仿宋_GB2312" w:eastAsia="仿宋_GB2312" w:hint="eastAsia"/>
          <w:sz w:val="28"/>
          <w:szCs w:val="28"/>
        </w:rPr>
        <w:t>及其他有关资料的真实性、合法性、有效性。</w:t>
      </w:r>
    </w:p>
    <w:p w:rsidR="00926798" w:rsidRPr="00DF498D" w:rsidRDefault="00926798" w:rsidP="00EF427D">
      <w:pPr>
        <w:adjustRightInd w:val="0"/>
        <w:snapToGrid w:val="0"/>
        <w:spacing w:line="240" w:lineRule="atLeast"/>
        <w:ind w:leftChars="-398" w:left="-708" w:firstLineChars="200" w:firstLine="496"/>
        <w:rPr>
          <w:rFonts w:ascii="黑体" w:eastAsia="黑体"/>
          <w:sz w:val="28"/>
          <w:szCs w:val="28"/>
        </w:rPr>
      </w:pPr>
      <w:r w:rsidRPr="00DF498D">
        <w:rPr>
          <w:rFonts w:ascii="黑体" w:eastAsia="黑体" w:hint="eastAsia"/>
          <w:sz w:val="28"/>
          <w:szCs w:val="28"/>
        </w:rPr>
        <w:t>二、开户文件的签署</w:t>
      </w:r>
    </w:p>
    <w:p w:rsidR="00926798" w:rsidRPr="00DF498D" w:rsidRDefault="00926798"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自然人开户的</w:t>
      </w:r>
      <w:r w:rsidR="00B83C33" w:rsidRPr="00DF498D">
        <w:rPr>
          <w:rFonts w:ascii="仿宋_GB2312" w:eastAsia="仿宋_GB2312" w:hint="eastAsia"/>
          <w:sz w:val="28"/>
          <w:szCs w:val="28"/>
        </w:rPr>
        <w:t>，</w:t>
      </w:r>
      <w:r w:rsidRPr="00DF498D">
        <w:rPr>
          <w:rFonts w:ascii="仿宋_GB2312" w:eastAsia="仿宋_GB2312" w:hint="eastAsia"/>
          <w:sz w:val="28"/>
          <w:szCs w:val="28"/>
        </w:rPr>
        <w:t>必须由客户本人签署开户文件，不得委托代理人代为办理开户手续。</w:t>
      </w:r>
    </w:p>
    <w:p w:rsidR="00926798" w:rsidRPr="00DF498D" w:rsidRDefault="00926798"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法人、其他经济组织等机构客户开户的</w:t>
      </w:r>
      <w:r w:rsidR="00B83C33" w:rsidRPr="00DF498D">
        <w:rPr>
          <w:rFonts w:ascii="仿宋_GB2312" w:eastAsia="仿宋_GB2312" w:hint="eastAsia"/>
          <w:sz w:val="28"/>
          <w:szCs w:val="28"/>
        </w:rPr>
        <w:t>，</w:t>
      </w:r>
      <w:r w:rsidRPr="00DF498D">
        <w:rPr>
          <w:rFonts w:ascii="仿宋_GB2312" w:eastAsia="仿宋_GB2312" w:hint="eastAsia"/>
          <w:sz w:val="28"/>
          <w:szCs w:val="28"/>
        </w:rPr>
        <w:t>可委托代理人办理开户手续、签署开户文件。委托代理人开户的机构客户应</w:t>
      </w:r>
      <w:r w:rsidR="00B83C33" w:rsidRPr="00DF498D">
        <w:rPr>
          <w:rFonts w:ascii="仿宋_GB2312" w:eastAsia="仿宋_GB2312" w:hint="eastAsia"/>
          <w:sz w:val="28"/>
          <w:szCs w:val="28"/>
        </w:rPr>
        <w:t>当</w:t>
      </w:r>
      <w:r w:rsidRPr="00DF498D">
        <w:rPr>
          <w:rFonts w:ascii="仿宋_GB2312" w:eastAsia="仿宋_GB2312" w:hint="eastAsia"/>
          <w:sz w:val="28"/>
          <w:szCs w:val="28"/>
        </w:rPr>
        <w:t>向期货公司提供真实、合法、有效的开户代理人授权委托书</w:t>
      </w:r>
      <w:r w:rsidR="00B83C33" w:rsidRPr="00DF498D">
        <w:rPr>
          <w:rFonts w:ascii="仿宋_GB2312" w:eastAsia="仿宋_GB2312" w:hint="eastAsia"/>
          <w:sz w:val="28"/>
          <w:szCs w:val="28"/>
        </w:rPr>
        <w:t>及其他资料</w:t>
      </w:r>
      <w:r w:rsidRPr="00DF498D">
        <w:rPr>
          <w:rFonts w:ascii="仿宋_GB2312" w:eastAsia="仿宋_GB2312" w:hint="eastAsia"/>
          <w:sz w:val="28"/>
          <w:szCs w:val="28"/>
        </w:rPr>
        <w:t>。</w:t>
      </w:r>
    </w:p>
    <w:p w:rsidR="008828BF" w:rsidRPr="00DF498D" w:rsidRDefault="00B83C33" w:rsidP="00EF427D">
      <w:pPr>
        <w:adjustRightInd w:val="0"/>
        <w:snapToGrid w:val="0"/>
        <w:spacing w:line="240" w:lineRule="atLeast"/>
        <w:ind w:leftChars="-398" w:left="-708" w:firstLineChars="200" w:firstLine="496"/>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特殊单位客户开户的，应当遵守中国期货</w:t>
      </w:r>
      <w:r w:rsidR="003D65CF" w:rsidRPr="00DF498D">
        <w:rPr>
          <w:rFonts w:ascii="仿宋_GB2312" w:eastAsia="仿宋_GB2312" w:hAnsi="仿宋_GB2312" w:cs="仿宋_GB2312" w:hint="eastAsia"/>
          <w:bCs w:val="0"/>
          <w:sz w:val="28"/>
          <w:szCs w:val="28"/>
        </w:rPr>
        <w:t>市场监控中心</w:t>
      </w:r>
      <w:r w:rsidRPr="00DF498D">
        <w:rPr>
          <w:rFonts w:ascii="仿宋_GB2312" w:eastAsia="仿宋_GB2312" w:hAnsi="仿宋_GB2312" w:cs="仿宋_GB2312" w:hint="eastAsia"/>
          <w:bCs w:val="0"/>
          <w:sz w:val="28"/>
          <w:szCs w:val="28"/>
        </w:rPr>
        <w:t>和各</w:t>
      </w:r>
      <w:r w:rsidR="003D65CF" w:rsidRPr="00DF498D">
        <w:rPr>
          <w:rFonts w:ascii="仿宋_GB2312" w:eastAsia="仿宋_GB2312" w:hAnsi="仿宋_GB2312" w:cs="仿宋_GB2312" w:hint="eastAsia"/>
          <w:bCs w:val="0"/>
          <w:sz w:val="28"/>
          <w:szCs w:val="28"/>
        </w:rPr>
        <w:t>交易所</w:t>
      </w:r>
      <w:r w:rsidRPr="00DF498D">
        <w:rPr>
          <w:rFonts w:ascii="仿宋_GB2312" w:eastAsia="仿宋_GB2312" w:hAnsi="仿宋_GB2312" w:cs="仿宋_GB2312" w:hint="eastAsia"/>
          <w:bCs w:val="0"/>
          <w:sz w:val="28"/>
          <w:szCs w:val="28"/>
        </w:rPr>
        <w:t>关于特殊单位客户开户的规定。</w:t>
      </w:r>
    </w:p>
    <w:p w:rsidR="00926798" w:rsidRPr="00DF498D" w:rsidRDefault="00926798" w:rsidP="00695000">
      <w:pPr>
        <w:adjustRightInd w:val="0"/>
        <w:snapToGrid w:val="0"/>
        <w:spacing w:line="240" w:lineRule="atLeast"/>
        <w:ind w:leftChars="-398" w:left="-708" w:firstLineChars="200" w:firstLine="496"/>
        <w:rPr>
          <w:rFonts w:ascii="黑体" w:eastAsia="黑体"/>
          <w:sz w:val="28"/>
          <w:szCs w:val="28"/>
        </w:rPr>
      </w:pPr>
      <w:r w:rsidRPr="00DF498D">
        <w:rPr>
          <w:rFonts w:ascii="黑体" w:eastAsia="黑体" w:hint="eastAsia"/>
          <w:sz w:val="28"/>
          <w:szCs w:val="28"/>
        </w:rPr>
        <w:t>三、客户</w:t>
      </w:r>
      <w:r w:rsidR="00145B38" w:rsidRPr="00DF498D">
        <w:rPr>
          <w:rFonts w:ascii="黑体" w:eastAsia="黑体" w:hint="eastAsia"/>
          <w:sz w:val="28"/>
          <w:szCs w:val="28"/>
        </w:rPr>
        <w:t>须</w:t>
      </w:r>
      <w:r w:rsidRPr="00DF498D">
        <w:rPr>
          <w:rFonts w:ascii="黑体" w:eastAsia="黑体" w:hint="eastAsia"/>
          <w:sz w:val="28"/>
          <w:szCs w:val="28"/>
        </w:rPr>
        <w:t>知晓的事项</w:t>
      </w:r>
    </w:p>
    <w:p w:rsidR="00926798" w:rsidRPr="00DF498D" w:rsidRDefault="00926798"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（一）知晓期货交易风险</w:t>
      </w:r>
    </w:p>
    <w:p w:rsidR="00B177FD" w:rsidRPr="00DF498D" w:rsidRDefault="00926798"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客户应</w:t>
      </w:r>
      <w:r w:rsidR="00145B38" w:rsidRPr="00DF498D">
        <w:rPr>
          <w:rFonts w:ascii="仿宋_GB2312" w:eastAsia="仿宋_GB2312" w:hint="eastAsia"/>
          <w:sz w:val="28"/>
          <w:szCs w:val="28"/>
        </w:rPr>
        <w:t>当</w:t>
      </w:r>
      <w:r w:rsidRPr="00DF498D">
        <w:rPr>
          <w:rFonts w:ascii="仿宋_GB2312" w:eastAsia="仿宋_GB2312" w:hint="eastAsia"/>
          <w:sz w:val="28"/>
          <w:szCs w:val="28"/>
        </w:rPr>
        <w:t>知晓从事期货交易具有风险。</w:t>
      </w:r>
      <w:r w:rsidR="00B83C33" w:rsidRPr="00DF498D">
        <w:rPr>
          <w:rFonts w:ascii="仿宋_GB2312" w:eastAsia="仿宋_GB2312" w:hint="eastAsia"/>
          <w:sz w:val="28"/>
          <w:szCs w:val="28"/>
        </w:rPr>
        <w:t>全面评估自身的经济实力、产品认知能力、风险控制能力、生理及心理承受能力等，</w:t>
      </w:r>
      <w:r w:rsidRPr="00DF498D">
        <w:rPr>
          <w:rFonts w:ascii="仿宋_GB2312" w:eastAsia="仿宋_GB2312" w:hint="eastAsia"/>
          <w:sz w:val="28"/>
          <w:szCs w:val="28"/>
        </w:rPr>
        <w:t>仔细阅读并签字确认《期货交易风险说明书》。</w:t>
      </w:r>
    </w:p>
    <w:p w:rsidR="00926798" w:rsidRPr="00DF498D" w:rsidRDefault="00926798" w:rsidP="001840E6">
      <w:pPr>
        <w:adjustRightInd w:val="0"/>
        <w:snapToGrid w:val="0"/>
        <w:spacing w:line="240" w:lineRule="atLeast"/>
        <w:ind w:leftChars="-398" w:left="-708" w:firstLineChars="200" w:firstLine="498"/>
        <w:rPr>
          <w:rFonts w:ascii="仿宋_GB2312" w:eastAsia="仿宋_GB2312"/>
          <w:b/>
          <w:bCs w:val="0"/>
          <w:sz w:val="28"/>
          <w:szCs w:val="28"/>
        </w:rPr>
      </w:pPr>
      <w:r w:rsidRPr="00DF498D">
        <w:rPr>
          <w:rFonts w:ascii="仿宋_GB2312" w:eastAsia="仿宋_GB2312" w:hint="eastAsia"/>
          <w:b/>
          <w:bCs w:val="0"/>
          <w:sz w:val="28"/>
          <w:szCs w:val="28"/>
        </w:rPr>
        <w:t>（二）知晓期货公司</w:t>
      </w:r>
      <w:r w:rsidR="00157D0C" w:rsidRPr="00DF498D">
        <w:rPr>
          <w:rFonts w:ascii="仿宋_GB2312" w:eastAsia="仿宋_GB2312" w:hint="eastAsia"/>
          <w:b/>
          <w:bCs w:val="0"/>
          <w:sz w:val="28"/>
          <w:szCs w:val="28"/>
        </w:rPr>
        <w:t>及其工作人员</w:t>
      </w:r>
      <w:r w:rsidRPr="00DF498D">
        <w:rPr>
          <w:rFonts w:ascii="仿宋_GB2312" w:eastAsia="仿宋_GB2312" w:hint="eastAsia"/>
          <w:b/>
          <w:bCs w:val="0"/>
          <w:sz w:val="28"/>
          <w:szCs w:val="28"/>
        </w:rPr>
        <w:t>不得做获利保证</w:t>
      </w:r>
    </w:p>
    <w:p w:rsidR="00926798" w:rsidRPr="00DF498D" w:rsidRDefault="00926798"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客户应知晓期货交易中任何获利或者不会发生损失的承诺均为不可能或者是没有根据的，期货公司</w:t>
      </w:r>
      <w:r w:rsidR="00157D0C" w:rsidRPr="00DF498D">
        <w:rPr>
          <w:rFonts w:ascii="仿宋_GB2312" w:eastAsia="仿宋_GB2312" w:hint="eastAsia"/>
          <w:sz w:val="28"/>
          <w:szCs w:val="28"/>
        </w:rPr>
        <w:t>及其工作人员</w:t>
      </w:r>
      <w:r w:rsidRPr="00DF498D">
        <w:rPr>
          <w:rFonts w:ascii="仿宋_GB2312" w:eastAsia="仿宋_GB2312" w:hint="eastAsia"/>
          <w:sz w:val="28"/>
          <w:szCs w:val="28"/>
        </w:rPr>
        <w:t>不得与客户约定分享利益或共担风险。</w:t>
      </w:r>
    </w:p>
    <w:p w:rsidR="00926798" w:rsidRPr="00DF498D" w:rsidRDefault="00926798" w:rsidP="001840E6">
      <w:pPr>
        <w:adjustRightInd w:val="0"/>
        <w:snapToGrid w:val="0"/>
        <w:spacing w:line="240" w:lineRule="atLeast"/>
        <w:ind w:leftChars="-398" w:left="-708" w:firstLineChars="200" w:firstLine="498"/>
        <w:rPr>
          <w:rFonts w:ascii="仿宋_GB2312" w:eastAsia="仿宋_GB2312"/>
          <w:b/>
          <w:bCs w:val="0"/>
          <w:sz w:val="28"/>
          <w:szCs w:val="28"/>
        </w:rPr>
      </w:pPr>
      <w:r w:rsidRPr="00DF498D">
        <w:rPr>
          <w:rFonts w:ascii="仿宋_GB2312" w:eastAsia="仿宋_GB2312" w:hint="eastAsia"/>
          <w:b/>
          <w:bCs w:val="0"/>
          <w:sz w:val="28"/>
          <w:szCs w:val="28"/>
        </w:rPr>
        <w:t>（三）知晓期货公司</w:t>
      </w:r>
      <w:r w:rsidR="00157D0C" w:rsidRPr="00DF498D">
        <w:rPr>
          <w:rFonts w:ascii="仿宋_GB2312" w:eastAsia="仿宋_GB2312" w:hint="eastAsia"/>
          <w:b/>
          <w:bCs w:val="0"/>
          <w:sz w:val="28"/>
          <w:szCs w:val="28"/>
        </w:rPr>
        <w:t>及其工作人员</w:t>
      </w:r>
      <w:r w:rsidRPr="00DF498D">
        <w:rPr>
          <w:rFonts w:ascii="仿宋_GB2312" w:eastAsia="仿宋_GB2312" w:hint="eastAsia"/>
          <w:b/>
          <w:bCs w:val="0"/>
          <w:sz w:val="28"/>
          <w:szCs w:val="28"/>
        </w:rPr>
        <w:t>不得接受客户的全权委托</w:t>
      </w:r>
    </w:p>
    <w:p w:rsidR="00926798" w:rsidRPr="00DF498D" w:rsidRDefault="00926798"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客户应</w:t>
      </w:r>
      <w:r w:rsidR="008B4051" w:rsidRPr="00DF498D">
        <w:rPr>
          <w:rFonts w:ascii="仿宋_GB2312" w:eastAsia="仿宋_GB2312" w:hint="eastAsia"/>
          <w:sz w:val="28"/>
          <w:szCs w:val="28"/>
        </w:rPr>
        <w:t>当</w:t>
      </w:r>
      <w:r w:rsidRPr="00DF498D">
        <w:rPr>
          <w:rFonts w:ascii="仿宋_GB2312" w:eastAsia="仿宋_GB2312" w:hint="eastAsia"/>
          <w:sz w:val="28"/>
          <w:szCs w:val="28"/>
        </w:rPr>
        <w:t>知晓期货公司及其工作人员不得接受客户的全权委托，客户也不得要求期货公司或其工作人员以全权委托的方式进行期货交易。</w:t>
      </w:r>
      <w:r w:rsidR="002B64D9" w:rsidRPr="00DF498D">
        <w:rPr>
          <w:rFonts w:ascii="仿宋_GB2312" w:eastAsia="仿宋_GB2312" w:hint="eastAsia"/>
          <w:sz w:val="28"/>
          <w:szCs w:val="28"/>
        </w:rPr>
        <w:t>期货公司禁止所有工作人员接受客户的全权委托，任何人员接受客户全权委托的行为均属于个人行为，与期货公司无关。</w:t>
      </w:r>
      <w:r w:rsidRPr="00DF498D">
        <w:rPr>
          <w:rFonts w:ascii="仿宋_GB2312" w:eastAsia="仿宋_GB2312" w:hint="eastAsia"/>
          <w:sz w:val="28"/>
          <w:szCs w:val="28"/>
        </w:rPr>
        <w:t>全权委托指</w:t>
      </w:r>
      <w:r w:rsidR="00972465" w:rsidRPr="00DF498D">
        <w:rPr>
          <w:rFonts w:ascii="仿宋_GB2312" w:eastAsia="仿宋_GB2312" w:hint="eastAsia"/>
          <w:sz w:val="28"/>
          <w:szCs w:val="28"/>
        </w:rPr>
        <w:t>由</w:t>
      </w:r>
      <w:r w:rsidRPr="00DF498D">
        <w:rPr>
          <w:rFonts w:ascii="仿宋_GB2312" w:eastAsia="仿宋_GB2312" w:hint="eastAsia"/>
          <w:sz w:val="28"/>
          <w:szCs w:val="28"/>
        </w:rPr>
        <w:t>期货公司</w:t>
      </w:r>
      <w:r w:rsidR="00972465" w:rsidRPr="00DF498D">
        <w:rPr>
          <w:rFonts w:ascii="仿宋_GB2312" w:eastAsia="仿宋_GB2312" w:hint="eastAsia"/>
          <w:sz w:val="28"/>
          <w:szCs w:val="28"/>
        </w:rPr>
        <w:t>或其工作人员</w:t>
      </w:r>
      <w:r w:rsidRPr="00DF498D">
        <w:rPr>
          <w:rFonts w:ascii="仿宋_GB2312" w:eastAsia="仿宋_GB2312" w:hint="eastAsia"/>
          <w:sz w:val="28"/>
          <w:szCs w:val="28"/>
        </w:rPr>
        <w:t>代客户决定交易指令</w:t>
      </w:r>
      <w:r w:rsidR="008B4051" w:rsidRPr="00DF498D">
        <w:rPr>
          <w:rFonts w:ascii="仿宋_GB2312" w:eastAsia="仿宋_GB2312" w:hint="eastAsia"/>
          <w:sz w:val="28"/>
          <w:szCs w:val="28"/>
        </w:rPr>
        <w:t>的</w:t>
      </w:r>
      <w:r w:rsidRPr="00DF498D">
        <w:rPr>
          <w:rFonts w:ascii="仿宋_GB2312" w:eastAsia="仿宋_GB2312" w:hint="eastAsia"/>
          <w:sz w:val="28"/>
          <w:szCs w:val="28"/>
        </w:rPr>
        <w:t>内容</w:t>
      </w:r>
      <w:r w:rsidR="00972465" w:rsidRPr="00DF498D">
        <w:rPr>
          <w:rFonts w:ascii="仿宋_GB2312" w:eastAsia="仿宋_GB2312" w:hint="eastAsia"/>
          <w:sz w:val="28"/>
          <w:szCs w:val="28"/>
        </w:rPr>
        <w:t>的委托方式</w:t>
      </w:r>
      <w:r w:rsidRPr="00DF498D">
        <w:rPr>
          <w:rFonts w:ascii="仿宋_GB2312" w:eastAsia="仿宋_GB2312" w:hint="eastAsia"/>
          <w:sz w:val="28"/>
          <w:szCs w:val="28"/>
        </w:rPr>
        <w:t>。</w:t>
      </w:r>
    </w:p>
    <w:p w:rsidR="00926798" w:rsidRPr="00DF498D" w:rsidRDefault="00926798"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（四）知晓客户本人</w:t>
      </w:r>
      <w:r w:rsidR="00145B38" w:rsidRPr="00DF498D">
        <w:rPr>
          <w:rFonts w:ascii="仿宋_GB2312" w:eastAsia="仿宋_GB2312" w:hint="eastAsia"/>
          <w:b/>
          <w:bCs w:val="0"/>
          <w:sz w:val="28"/>
          <w:szCs w:val="28"/>
        </w:rPr>
        <w:t>必</w:t>
      </w:r>
      <w:r w:rsidRPr="00DF498D">
        <w:rPr>
          <w:rFonts w:ascii="仿宋_GB2312" w:eastAsia="仿宋_GB2312" w:hint="eastAsia"/>
          <w:b/>
          <w:bCs w:val="0"/>
          <w:sz w:val="28"/>
          <w:szCs w:val="28"/>
        </w:rPr>
        <w:t>须对其代理人的代理行为承担民事责任</w:t>
      </w:r>
    </w:p>
    <w:p w:rsidR="00926798" w:rsidRPr="00DF498D" w:rsidRDefault="00926798"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客户代理人是基于客户的授权,代表客户实施民事行为的人，代理人在代理权限内以客户名义进行的行为即视为客户自己的行为，代理人向客户负责，客户对代理人代理行为的后果承担一切责任。</w:t>
      </w:r>
    </w:p>
    <w:p w:rsidR="00926798" w:rsidRPr="00DF498D" w:rsidRDefault="00926798"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（五）知晓</w:t>
      </w:r>
      <w:r w:rsidR="0036204A" w:rsidRPr="00DF498D">
        <w:rPr>
          <w:rFonts w:ascii="仿宋_GB2312" w:eastAsia="仿宋_GB2312" w:hint="eastAsia"/>
          <w:b/>
          <w:bCs w:val="0"/>
          <w:sz w:val="28"/>
          <w:szCs w:val="28"/>
        </w:rPr>
        <w:t>期货公司信息</w:t>
      </w:r>
      <w:r w:rsidR="00C8006E" w:rsidRPr="00DF498D">
        <w:rPr>
          <w:rFonts w:ascii="仿宋_GB2312" w:eastAsia="仿宋_GB2312" w:hint="eastAsia"/>
          <w:b/>
          <w:bCs w:val="0"/>
          <w:sz w:val="28"/>
          <w:szCs w:val="28"/>
        </w:rPr>
        <w:t>及从业人员资格</w:t>
      </w:r>
      <w:r w:rsidRPr="00DF498D">
        <w:rPr>
          <w:rFonts w:ascii="仿宋_GB2312" w:eastAsia="仿宋_GB2312" w:hint="eastAsia"/>
          <w:b/>
          <w:bCs w:val="0"/>
          <w:sz w:val="28"/>
          <w:szCs w:val="28"/>
        </w:rPr>
        <w:t>公示网址</w:t>
      </w:r>
    </w:p>
    <w:p w:rsidR="00145B38" w:rsidRPr="00DF498D" w:rsidRDefault="007D6D46"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期货</w:t>
      </w:r>
      <w:r w:rsidR="00926798" w:rsidRPr="00DF498D">
        <w:rPr>
          <w:rFonts w:ascii="仿宋_GB2312" w:eastAsia="仿宋_GB2312" w:hint="eastAsia"/>
          <w:sz w:val="28"/>
          <w:szCs w:val="28"/>
        </w:rPr>
        <w:t>公司</w:t>
      </w:r>
      <w:r w:rsidR="0036204A" w:rsidRPr="00DF498D">
        <w:rPr>
          <w:rFonts w:ascii="仿宋_GB2312" w:eastAsia="仿宋_GB2312" w:hint="eastAsia"/>
          <w:sz w:val="28"/>
          <w:szCs w:val="28"/>
        </w:rPr>
        <w:t>相关</w:t>
      </w:r>
      <w:r w:rsidR="00926798" w:rsidRPr="00DF498D">
        <w:rPr>
          <w:rFonts w:ascii="仿宋_GB2312" w:eastAsia="仿宋_GB2312" w:hint="eastAsia"/>
          <w:sz w:val="28"/>
          <w:szCs w:val="28"/>
        </w:rPr>
        <w:t>信息</w:t>
      </w:r>
      <w:r w:rsidR="0010451B" w:rsidRPr="00DF498D">
        <w:rPr>
          <w:rFonts w:ascii="仿宋_GB2312" w:eastAsia="仿宋_GB2312" w:hint="eastAsia"/>
          <w:sz w:val="28"/>
          <w:szCs w:val="28"/>
        </w:rPr>
        <w:t>及</w:t>
      </w:r>
      <w:r w:rsidR="008B4051" w:rsidRPr="00DF498D">
        <w:rPr>
          <w:rFonts w:ascii="仿宋_GB2312" w:eastAsia="仿宋_GB2312" w:hint="eastAsia"/>
          <w:sz w:val="28"/>
          <w:szCs w:val="28"/>
        </w:rPr>
        <w:t>有关期货公司期货</w:t>
      </w:r>
      <w:r w:rsidR="0010451B" w:rsidRPr="00DF498D">
        <w:rPr>
          <w:rFonts w:ascii="仿宋_GB2312" w:eastAsia="仿宋_GB2312" w:hint="eastAsia"/>
          <w:sz w:val="28"/>
          <w:szCs w:val="28"/>
        </w:rPr>
        <w:t>从业人员的信息</w:t>
      </w:r>
      <w:r w:rsidR="00926798" w:rsidRPr="00DF498D">
        <w:rPr>
          <w:rFonts w:ascii="仿宋_GB2312" w:eastAsia="仿宋_GB2312" w:hint="eastAsia"/>
          <w:sz w:val="28"/>
          <w:szCs w:val="28"/>
        </w:rPr>
        <w:t>可以通过</w:t>
      </w:r>
      <w:r w:rsidR="00145B38" w:rsidRPr="00DF498D">
        <w:rPr>
          <w:rFonts w:ascii="仿宋_GB2312" w:eastAsia="仿宋_GB2312"/>
          <w:sz w:val="28"/>
          <w:szCs w:val="28"/>
        </w:rPr>
        <w:t>中国证监会指定的期货公司信息公示平台（www.cfachina.org</w:t>
      </w:r>
      <w:r w:rsidR="00145B38" w:rsidRPr="00DF498D">
        <w:rPr>
          <w:rFonts w:ascii="仿宋_GB2312" w:eastAsia="仿宋_GB2312" w:hint="eastAsia"/>
          <w:sz w:val="28"/>
          <w:szCs w:val="28"/>
        </w:rPr>
        <w:t>）和公司网站（www.xinhu.cn</w:t>
      </w:r>
      <w:r w:rsidR="00145B38" w:rsidRPr="00DF498D">
        <w:rPr>
          <w:rFonts w:ascii="仿宋_GB2312" w:eastAsia="仿宋_GB2312"/>
          <w:sz w:val="28"/>
          <w:szCs w:val="28"/>
        </w:rPr>
        <w:t>）</w:t>
      </w:r>
      <w:r w:rsidR="00145B38" w:rsidRPr="00DF498D">
        <w:rPr>
          <w:rFonts w:ascii="仿宋_GB2312" w:eastAsia="仿宋_GB2312" w:hint="eastAsia"/>
          <w:sz w:val="28"/>
          <w:szCs w:val="28"/>
        </w:rPr>
        <w:t>进行查询和核实。</w:t>
      </w:r>
    </w:p>
    <w:p w:rsidR="00926798" w:rsidRPr="00DF498D" w:rsidRDefault="00926798"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（六）知晓期货保证金安全存管的有关规定</w:t>
      </w:r>
    </w:p>
    <w:p w:rsidR="00926798" w:rsidRPr="00DF498D" w:rsidRDefault="00926798"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为保障期货保证金的安全，客户应当知晓并遵守中国证监会有关期货保证金存取的规</w:t>
      </w:r>
      <w:r w:rsidRPr="00DF498D">
        <w:rPr>
          <w:rFonts w:ascii="仿宋_GB2312" w:eastAsia="仿宋_GB2312" w:hint="eastAsia"/>
          <w:sz w:val="28"/>
          <w:szCs w:val="28"/>
        </w:rPr>
        <w:lastRenderedPageBreak/>
        <w:t>定，应当确保将资金直接存入中国期货</w:t>
      </w:r>
      <w:r w:rsidR="003D65CF" w:rsidRPr="00DF498D">
        <w:rPr>
          <w:rFonts w:ascii="仿宋_GB2312" w:eastAsia="仿宋_GB2312" w:hint="eastAsia"/>
          <w:sz w:val="28"/>
          <w:szCs w:val="28"/>
        </w:rPr>
        <w:t>市场监控中心</w:t>
      </w:r>
      <w:r w:rsidR="008B4051" w:rsidRPr="00DF498D">
        <w:rPr>
          <w:rFonts w:ascii="仿宋_GB2312" w:eastAsia="仿宋_GB2312" w:hint="eastAsia"/>
          <w:sz w:val="28"/>
          <w:szCs w:val="28"/>
        </w:rPr>
        <w:t>有限责任公司(以下简称中国期货</w:t>
      </w:r>
      <w:r w:rsidR="003D65CF" w:rsidRPr="00DF498D">
        <w:rPr>
          <w:rFonts w:ascii="仿宋_GB2312" w:eastAsia="仿宋_GB2312" w:hint="eastAsia"/>
          <w:sz w:val="28"/>
          <w:szCs w:val="28"/>
        </w:rPr>
        <w:t>市场监控中心</w:t>
      </w:r>
      <w:r w:rsidR="008B4051" w:rsidRPr="00DF498D">
        <w:rPr>
          <w:rFonts w:ascii="仿宋_GB2312" w:eastAsia="仿宋_GB2312" w:hint="eastAsia"/>
          <w:sz w:val="28"/>
          <w:szCs w:val="28"/>
        </w:rPr>
        <w:t>)</w:t>
      </w:r>
      <w:r w:rsidRPr="00DF498D">
        <w:rPr>
          <w:rFonts w:ascii="仿宋_GB2312" w:eastAsia="仿宋_GB2312" w:hint="eastAsia"/>
          <w:sz w:val="28"/>
          <w:szCs w:val="28"/>
        </w:rPr>
        <w:t>公告的期货公司的期货保证金账户，期货保证金的存取应当通过客户在期货公司登记的期货结算账户和期货公司的期货保证金账户转账办理。</w:t>
      </w:r>
    </w:p>
    <w:p w:rsidR="00926798" w:rsidRPr="00DF498D" w:rsidRDefault="00EE3430"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sidDel="00EE3430">
        <w:rPr>
          <w:rFonts w:ascii="仿宋_GB2312" w:eastAsia="仿宋_GB2312" w:hint="eastAsia"/>
          <w:b/>
          <w:bCs w:val="0"/>
          <w:sz w:val="28"/>
          <w:szCs w:val="28"/>
        </w:rPr>
        <w:t xml:space="preserve"> </w:t>
      </w:r>
      <w:r w:rsidR="00926798" w:rsidRPr="00DF498D">
        <w:rPr>
          <w:rFonts w:ascii="仿宋_GB2312" w:eastAsia="仿宋_GB2312" w:hint="eastAsia"/>
          <w:b/>
          <w:bCs w:val="0"/>
          <w:sz w:val="28"/>
          <w:szCs w:val="28"/>
        </w:rPr>
        <w:t>(七) 知晓期货公司的期货保证金账户和结算资料的查询网址</w:t>
      </w:r>
    </w:p>
    <w:p w:rsidR="00926798" w:rsidRPr="00DF498D" w:rsidRDefault="00926798"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客户应当登录中国期货</w:t>
      </w:r>
      <w:r w:rsidR="003D65CF" w:rsidRPr="00DF498D">
        <w:rPr>
          <w:rFonts w:ascii="仿宋_GB2312" w:eastAsia="仿宋_GB2312" w:hint="eastAsia"/>
          <w:sz w:val="28"/>
          <w:szCs w:val="28"/>
        </w:rPr>
        <w:t>市场监控中心</w:t>
      </w:r>
      <w:r w:rsidRPr="00DF498D">
        <w:rPr>
          <w:rFonts w:ascii="仿宋_GB2312" w:eastAsia="仿宋_GB2312" w:hint="eastAsia"/>
          <w:sz w:val="28"/>
          <w:szCs w:val="28"/>
        </w:rPr>
        <w:t>网站</w:t>
      </w:r>
      <w:r w:rsidR="008B4051" w:rsidRPr="00DF498D" w:rsidDel="008B4051">
        <w:rPr>
          <w:rFonts w:ascii="仿宋_GB2312" w:eastAsia="仿宋_GB2312" w:hint="eastAsia"/>
          <w:sz w:val="28"/>
          <w:szCs w:val="28"/>
        </w:rPr>
        <w:t xml:space="preserve"> </w:t>
      </w:r>
      <w:r w:rsidRPr="00DF498D">
        <w:rPr>
          <w:rFonts w:ascii="仿宋_GB2312" w:eastAsia="仿宋_GB2312" w:hint="eastAsia"/>
          <w:sz w:val="28"/>
          <w:szCs w:val="28"/>
        </w:rPr>
        <w:t>(</w:t>
      </w:r>
      <w:hyperlink r:id="rId13" w:history="1">
        <w:r w:rsidRPr="00DF498D">
          <w:rPr>
            <w:rFonts w:ascii="仿宋_GB2312" w:eastAsia="仿宋_GB2312"/>
            <w:sz w:val="28"/>
            <w:szCs w:val="28"/>
          </w:rPr>
          <w:t>www.cfmmc.com</w:t>
        </w:r>
      </w:hyperlink>
      <w:r w:rsidR="008B4051" w:rsidRPr="00DF498D">
        <w:rPr>
          <w:rFonts w:ascii="仿宋_GB2312" w:eastAsia="仿宋_GB2312" w:hint="eastAsia"/>
          <w:sz w:val="28"/>
          <w:szCs w:val="28"/>
        </w:rPr>
        <w:t>或www.cfmmc.cn</w:t>
      </w:r>
      <w:r w:rsidRPr="00DF498D">
        <w:rPr>
          <w:rFonts w:ascii="仿宋_GB2312" w:eastAsia="仿宋_GB2312" w:hint="eastAsia"/>
          <w:sz w:val="28"/>
          <w:szCs w:val="28"/>
        </w:rPr>
        <w:t>)，了解有关期货公司的期货保证金账户信息以及期货公司为客户提供的结算信息，并妥善处理自己的资金和交易持仓。</w:t>
      </w:r>
    </w:p>
    <w:p w:rsidR="007F2E68" w:rsidRPr="00DF498D" w:rsidRDefault="00926798"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（八）</w:t>
      </w:r>
      <w:r w:rsidR="00724A37" w:rsidRPr="00DF498D">
        <w:rPr>
          <w:rFonts w:ascii="仿宋_GB2312" w:eastAsia="仿宋_GB2312" w:hint="eastAsia"/>
          <w:b/>
          <w:bCs w:val="0"/>
          <w:sz w:val="28"/>
          <w:szCs w:val="28"/>
        </w:rPr>
        <w:t>知晓密码的使用与管理及使用网上期货业务可能面临的风险</w:t>
      </w:r>
    </w:p>
    <w:p w:rsidR="00724A37" w:rsidRPr="00DF498D" w:rsidRDefault="00724A37"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客户开户时获取客户资金账号及相对应的初始交易密码、初始资金密码、中国期货</w:t>
      </w:r>
      <w:r w:rsidR="003D65CF" w:rsidRPr="00DF498D">
        <w:rPr>
          <w:rFonts w:ascii="仿宋_GB2312" w:eastAsia="仿宋_GB2312" w:hint="eastAsia"/>
          <w:sz w:val="28"/>
          <w:szCs w:val="28"/>
        </w:rPr>
        <w:t>市场监控中心</w:t>
      </w:r>
      <w:r w:rsidRPr="00DF498D">
        <w:rPr>
          <w:rFonts w:ascii="仿宋_GB2312" w:eastAsia="仿宋_GB2312" w:hint="eastAsia"/>
          <w:sz w:val="28"/>
          <w:szCs w:val="28"/>
        </w:rPr>
        <w:t>提供查询系统的用户名、初始密码</w:t>
      </w:r>
      <w:r w:rsidR="00990D78" w:rsidRPr="00DF498D">
        <w:rPr>
          <w:rFonts w:ascii="仿宋_GB2312" w:eastAsia="仿宋_GB2312" w:hint="eastAsia"/>
          <w:sz w:val="28"/>
          <w:szCs w:val="28"/>
        </w:rPr>
        <w:t>、</w:t>
      </w:r>
      <w:r w:rsidR="00976751" w:rsidRPr="00DF498D">
        <w:rPr>
          <w:rFonts w:ascii="仿宋_GB2312" w:eastAsia="仿宋_GB2312" w:hint="eastAsia"/>
          <w:sz w:val="28"/>
          <w:szCs w:val="28"/>
        </w:rPr>
        <w:t>APP的</w:t>
      </w:r>
      <w:r w:rsidR="00990D78" w:rsidRPr="00DF498D">
        <w:rPr>
          <w:rFonts w:ascii="仿宋_GB2312" w:eastAsia="仿宋_GB2312" w:hint="eastAsia"/>
          <w:sz w:val="28"/>
          <w:szCs w:val="28"/>
        </w:rPr>
        <w:t>初始</w:t>
      </w:r>
      <w:r w:rsidR="00976751" w:rsidRPr="00DF498D">
        <w:rPr>
          <w:rFonts w:ascii="仿宋_GB2312" w:eastAsia="仿宋_GB2312" w:hint="eastAsia"/>
          <w:sz w:val="28"/>
          <w:szCs w:val="28"/>
        </w:rPr>
        <w:t>密码</w:t>
      </w:r>
      <w:r w:rsidRPr="00DF498D">
        <w:rPr>
          <w:rFonts w:ascii="仿宋_GB2312" w:eastAsia="仿宋_GB2312" w:hint="eastAsia"/>
          <w:sz w:val="28"/>
          <w:szCs w:val="28"/>
        </w:rPr>
        <w:t>。客户知晓应在入金前更改上述密码，办理入金后视为已修改上述密码，办理入金后的一切操作均视为客户或获得客户授权的第三方的行为，相应的一切后果由客户自行承担。</w:t>
      </w:r>
    </w:p>
    <w:p w:rsidR="00724A37" w:rsidRPr="00DF498D" w:rsidRDefault="00724A37"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有安全保管自己的各项密码的义务，客户应加强账号、密码的保护，不使用简单密码、避免使用本人证件号码作为密码、定期修改密码、输入密码时防止他人偷看、不对他人泄露密码等。因客户未能妥善保管上述密码而造成的一切后果均由客户自行承担。</w:t>
      </w:r>
    </w:p>
    <w:p w:rsidR="00724A37" w:rsidRPr="00DF498D" w:rsidRDefault="00724A37"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客户应知晓使用网上期货交易软件、手机期货交易软件、</w:t>
      </w:r>
      <w:r w:rsidR="00976751" w:rsidRPr="00DF498D">
        <w:rPr>
          <w:rFonts w:ascii="仿宋_GB2312" w:eastAsia="仿宋_GB2312" w:hint="eastAsia"/>
          <w:sz w:val="28"/>
          <w:szCs w:val="28"/>
        </w:rPr>
        <w:t>APP软件、</w:t>
      </w:r>
      <w:r w:rsidRPr="00DF498D">
        <w:rPr>
          <w:rFonts w:ascii="仿宋_GB2312" w:eastAsia="仿宋_GB2312" w:hint="eastAsia"/>
          <w:sz w:val="28"/>
          <w:szCs w:val="28"/>
        </w:rPr>
        <w:t>办理银期、期银转账等网上期货业务时，存在网上交易的计算机或手机终端可能由于感染木马、病毒导致密码被恶意程序窃取，客户使用的密码可能被他人偷看等不确定因素，</w:t>
      </w:r>
      <w:r w:rsidR="005A7FFD" w:rsidRPr="00DF498D">
        <w:rPr>
          <w:rFonts w:ascii="仿宋_GB2312" w:eastAsia="仿宋_GB2312" w:hint="eastAsia"/>
          <w:sz w:val="28"/>
          <w:szCs w:val="28"/>
        </w:rPr>
        <w:t>客户应使用正版软件，安装并定期升级可信赖的杀毒软件和防火墙，定期下载和安装补丁程序，勿在网吧等公共电脑上进行网上交易，出现电脑系统、网络通讯或网上交易相关软件出现异常情况时暂停网上委托，转用其他委托交易手段并及时与期货公司联系。</w:t>
      </w:r>
      <w:r w:rsidRPr="00DF498D">
        <w:rPr>
          <w:rFonts w:ascii="仿宋_GB2312" w:eastAsia="仿宋_GB2312" w:hint="eastAsia"/>
          <w:sz w:val="28"/>
          <w:szCs w:val="28"/>
        </w:rPr>
        <w:t>由于使用网上期货业务而造成的一切后果均由客户自行承担。</w:t>
      </w:r>
    </w:p>
    <w:p w:rsidR="00724A37" w:rsidRPr="00DF498D" w:rsidRDefault="00724A37"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期货公司采取必要的客户身份认证手段保证客户使用网上期货业务的账号、密码安全，客户也有前述密码使用与管理义务，保护客户的账号与密码。</w:t>
      </w:r>
    </w:p>
    <w:p w:rsidR="008B4051" w:rsidRPr="00DF498D" w:rsidRDefault="005B7DE1"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（九）</w:t>
      </w:r>
      <w:r w:rsidR="008B4051" w:rsidRPr="00DF498D">
        <w:rPr>
          <w:rFonts w:ascii="仿宋_GB2312" w:eastAsia="仿宋_GB2312" w:hint="eastAsia"/>
          <w:b/>
          <w:bCs w:val="0"/>
          <w:sz w:val="28"/>
          <w:szCs w:val="28"/>
        </w:rPr>
        <w:t>知晓并遵守</w:t>
      </w:r>
      <w:r w:rsidR="003D65CF" w:rsidRPr="00DF498D">
        <w:rPr>
          <w:rFonts w:ascii="仿宋_GB2312" w:eastAsia="仿宋_GB2312" w:hint="eastAsia"/>
          <w:b/>
          <w:bCs w:val="0"/>
          <w:sz w:val="28"/>
          <w:szCs w:val="28"/>
        </w:rPr>
        <w:t>交易所</w:t>
      </w:r>
      <w:r w:rsidR="008B4051" w:rsidRPr="00DF498D">
        <w:rPr>
          <w:rFonts w:ascii="仿宋_GB2312" w:eastAsia="仿宋_GB2312" w:hint="eastAsia"/>
          <w:b/>
          <w:bCs w:val="0"/>
          <w:sz w:val="28"/>
          <w:szCs w:val="28"/>
        </w:rPr>
        <w:t>有关异常交易、实际控制关系账户的规定</w:t>
      </w:r>
    </w:p>
    <w:p w:rsidR="008B4051" w:rsidRPr="00DF498D" w:rsidRDefault="008B4051"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客户应当知晓并遵守</w:t>
      </w:r>
      <w:r w:rsidR="003D65CF" w:rsidRPr="00DF498D">
        <w:rPr>
          <w:rFonts w:ascii="仿宋_GB2312" w:eastAsia="仿宋_GB2312" w:hint="eastAsia"/>
          <w:sz w:val="28"/>
          <w:szCs w:val="28"/>
        </w:rPr>
        <w:t>交易所</w:t>
      </w:r>
      <w:r w:rsidRPr="00DF498D">
        <w:rPr>
          <w:rFonts w:ascii="仿宋_GB2312" w:eastAsia="仿宋_GB2312" w:hint="eastAsia"/>
          <w:sz w:val="28"/>
          <w:szCs w:val="28"/>
        </w:rPr>
        <w:t>对自买自卖</w:t>
      </w:r>
      <w:r w:rsidR="00950E3B" w:rsidRPr="00DF498D">
        <w:rPr>
          <w:rFonts w:ascii="仿宋_GB2312" w:eastAsia="仿宋_GB2312" w:hint="eastAsia"/>
          <w:sz w:val="28"/>
          <w:szCs w:val="28"/>
        </w:rPr>
        <w:t>（自成交）</w:t>
      </w:r>
      <w:r w:rsidRPr="00DF498D">
        <w:rPr>
          <w:rFonts w:ascii="仿宋_GB2312" w:eastAsia="仿宋_GB2312" w:hint="eastAsia"/>
          <w:sz w:val="28"/>
          <w:szCs w:val="28"/>
        </w:rPr>
        <w:t>、频繁报撤单及其他异常交易行为和实际控制关系账户的有关规定。</w:t>
      </w:r>
      <w:r w:rsidR="00724A37" w:rsidRPr="00DF498D">
        <w:rPr>
          <w:rFonts w:ascii="仿宋_GB2312" w:eastAsia="仿宋_GB2312" w:hint="eastAsia"/>
          <w:sz w:val="28"/>
          <w:szCs w:val="28"/>
        </w:rPr>
        <w:t>接受</w:t>
      </w:r>
      <w:r w:rsidR="003D65CF" w:rsidRPr="00DF498D">
        <w:rPr>
          <w:rFonts w:ascii="仿宋_GB2312" w:eastAsia="仿宋_GB2312" w:hint="eastAsia"/>
          <w:sz w:val="28"/>
          <w:szCs w:val="28"/>
        </w:rPr>
        <w:t>交易所</w:t>
      </w:r>
      <w:r w:rsidR="00724A37" w:rsidRPr="00DF498D">
        <w:rPr>
          <w:rFonts w:ascii="仿宋_GB2312" w:eastAsia="仿宋_GB2312" w:hint="eastAsia"/>
          <w:sz w:val="28"/>
          <w:szCs w:val="28"/>
        </w:rPr>
        <w:t>及期货公司对实际控制关系账户的合法、合规性管理，主动通过期货公司向</w:t>
      </w:r>
      <w:r w:rsidR="003D65CF" w:rsidRPr="00DF498D">
        <w:rPr>
          <w:rFonts w:ascii="仿宋_GB2312" w:eastAsia="仿宋_GB2312" w:hint="eastAsia"/>
          <w:sz w:val="28"/>
          <w:szCs w:val="28"/>
        </w:rPr>
        <w:t>交易所</w:t>
      </w:r>
      <w:r w:rsidR="00724A37" w:rsidRPr="00DF498D">
        <w:rPr>
          <w:rFonts w:ascii="仿宋_GB2312" w:eastAsia="仿宋_GB2312" w:hint="eastAsia"/>
          <w:sz w:val="28"/>
          <w:szCs w:val="28"/>
        </w:rPr>
        <w:t>申报具有实际控制关系账户的相关信息。</w:t>
      </w:r>
    </w:p>
    <w:p w:rsidR="008B4051" w:rsidRPr="00DF498D" w:rsidRDefault="008B4051"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客户违反上述规定，经期货公司提醒、劝阻、制止无效时，期货公司有权采取提高交易保证金、限制开仓、强行平仓、限制出金、拒绝客户委托或者终止经纪关系等措施，由此造成的一切损失，均由客户承担。</w:t>
      </w:r>
    </w:p>
    <w:p w:rsidR="006A4780" w:rsidRPr="00DF498D" w:rsidRDefault="006A4780"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（十）知晓并遵守交易所持仓限额、交易限额规定</w:t>
      </w:r>
    </w:p>
    <w:p w:rsidR="006A4780" w:rsidRPr="00DF498D" w:rsidRDefault="006A4780" w:rsidP="006A4780">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客户应当知晓并遵守交易所对期货合约与期权合约的持仓限额、交易限额的有关规定。</w:t>
      </w:r>
    </w:p>
    <w:p w:rsidR="006A4780" w:rsidRPr="00DF498D" w:rsidRDefault="006A4780" w:rsidP="006A4780">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客户违反上述规定，可能被采取限制开仓、强行平仓等措施，由此造成的一切损失，均由客户承担。</w:t>
      </w:r>
    </w:p>
    <w:p w:rsidR="00202972" w:rsidRPr="00DF498D" w:rsidRDefault="00F06783"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w:t>
      </w:r>
      <w:r w:rsidR="00C718C6" w:rsidRPr="00DF498D">
        <w:rPr>
          <w:rFonts w:ascii="仿宋_GB2312" w:eastAsia="仿宋_GB2312" w:hint="eastAsia"/>
          <w:b/>
          <w:bCs w:val="0"/>
          <w:sz w:val="28"/>
          <w:szCs w:val="28"/>
        </w:rPr>
        <w:t>十</w:t>
      </w:r>
      <w:r w:rsidR="00504A20" w:rsidRPr="00DF498D">
        <w:rPr>
          <w:rFonts w:ascii="仿宋_GB2312" w:eastAsia="仿宋_GB2312" w:hint="eastAsia"/>
          <w:b/>
          <w:bCs w:val="0"/>
          <w:sz w:val="28"/>
          <w:szCs w:val="28"/>
        </w:rPr>
        <w:t>一</w:t>
      </w:r>
      <w:r w:rsidRPr="00DF498D">
        <w:rPr>
          <w:rFonts w:ascii="仿宋_GB2312" w:eastAsia="仿宋_GB2312" w:hint="eastAsia"/>
          <w:b/>
          <w:bCs w:val="0"/>
          <w:sz w:val="28"/>
          <w:szCs w:val="28"/>
        </w:rPr>
        <w:t>）</w:t>
      </w:r>
      <w:r w:rsidR="00202972" w:rsidRPr="00DF498D">
        <w:rPr>
          <w:rFonts w:ascii="仿宋_GB2312" w:eastAsia="仿宋_GB2312" w:hint="eastAsia"/>
          <w:b/>
          <w:bCs w:val="0"/>
          <w:sz w:val="28"/>
          <w:szCs w:val="28"/>
        </w:rPr>
        <w:t>知晓并遵守</w:t>
      </w:r>
      <w:r w:rsidR="003D65CF" w:rsidRPr="00DF498D">
        <w:rPr>
          <w:rFonts w:ascii="仿宋_GB2312" w:eastAsia="仿宋_GB2312" w:hint="eastAsia"/>
          <w:b/>
          <w:bCs w:val="0"/>
          <w:sz w:val="28"/>
          <w:szCs w:val="28"/>
        </w:rPr>
        <w:t>交易所</w:t>
      </w:r>
      <w:r w:rsidR="00202972" w:rsidRPr="00DF498D">
        <w:rPr>
          <w:rFonts w:ascii="仿宋_GB2312" w:eastAsia="仿宋_GB2312" w:hint="eastAsia"/>
          <w:b/>
          <w:bCs w:val="0"/>
          <w:sz w:val="28"/>
          <w:szCs w:val="28"/>
        </w:rPr>
        <w:t>和期货公司有关连续交易的业务规则</w:t>
      </w:r>
    </w:p>
    <w:p w:rsidR="00202972" w:rsidRPr="00DF498D" w:rsidRDefault="00202972"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客户参与连续交易的，应当认真阅读</w:t>
      </w:r>
      <w:r w:rsidR="003D65CF" w:rsidRPr="00DF498D">
        <w:rPr>
          <w:rFonts w:ascii="仿宋_GB2312" w:eastAsia="仿宋_GB2312" w:hint="eastAsia"/>
          <w:sz w:val="28"/>
          <w:szCs w:val="28"/>
        </w:rPr>
        <w:t>交易所</w:t>
      </w:r>
      <w:r w:rsidRPr="00DF498D">
        <w:rPr>
          <w:rFonts w:ascii="仿宋_GB2312" w:eastAsia="仿宋_GB2312" w:hint="eastAsia"/>
          <w:sz w:val="28"/>
          <w:szCs w:val="28"/>
        </w:rPr>
        <w:t>关于连续交易的业务规则及期货公司有关连续交易的规定，充分了解并遵守连续交易在交易时间、开户、资金划拨、风险控制、应</w:t>
      </w:r>
      <w:r w:rsidRPr="00DF498D">
        <w:rPr>
          <w:rFonts w:ascii="仿宋_GB2312" w:eastAsia="仿宋_GB2312" w:hint="eastAsia"/>
          <w:sz w:val="28"/>
          <w:szCs w:val="28"/>
        </w:rPr>
        <w:lastRenderedPageBreak/>
        <w:t>急处置等方面的特殊规定。</w:t>
      </w:r>
    </w:p>
    <w:p w:rsidR="00202972" w:rsidRPr="00DF498D" w:rsidRDefault="00202972"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参与连续交易是指客户在日盘收市后持有连续交易品种头寸或在连续交易期间买卖连续交易品种合约。</w:t>
      </w:r>
    </w:p>
    <w:p w:rsidR="00B06FE9" w:rsidRPr="00DF498D" w:rsidRDefault="00B06FE9"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（十</w:t>
      </w:r>
      <w:r w:rsidR="00504A20" w:rsidRPr="00DF498D">
        <w:rPr>
          <w:rFonts w:ascii="仿宋_GB2312" w:eastAsia="仿宋_GB2312" w:hint="eastAsia"/>
          <w:b/>
          <w:bCs w:val="0"/>
          <w:sz w:val="28"/>
          <w:szCs w:val="28"/>
        </w:rPr>
        <w:t>二</w:t>
      </w:r>
      <w:r w:rsidRPr="00DF498D">
        <w:rPr>
          <w:rFonts w:ascii="仿宋_GB2312" w:eastAsia="仿宋_GB2312" w:hint="eastAsia"/>
          <w:b/>
          <w:bCs w:val="0"/>
          <w:sz w:val="28"/>
          <w:szCs w:val="28"/>
        </w:rPr>
        <w:t>）知晓参与股票期权交易的</w:t>
      </w:r>
      <w:r w:rsidR="00B97E2B" w:rsidRPr="00DF498D">
        <w:rPr>
          <w:rFonts w:ascii="仿宋_GB2312" w:eastAsia="仿宋_GB2312" w:hint="eastAsia"/>
          <w:b/>
          <w:bCs w:val="0"/>
          <w:sz w:val="28"/>
          <w:szCs w:val="28"/>
        </w:rPr>
        <w:t>有关交易权限分级管理的</w:t>
      </w:r>
      <w:r w:rsidRPr="00DF498D">
        <w:rPr>
          <w:rFonts w:ascii="仿宋_GB2312" w:eastAsia="仿宋_GB2312" w:hint="eastAsia"/>
          <w:b/>
          <w:bCs w:val="0"/>
          <w:sz w:val="28"/>
          <w:szCs w:val="28"/>
        </w:rPr>
        <w:t>规定</w:t>
      </w:r>
    </w:p>
    <w:p w:rsidR="00B06FE9" w:rsidRPr="00DF498D" w:rsidRDefault="00B06FE9"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客户参与股票期权交易的，</w:t>
      </w:r>
      <w:r w:rsidR="00B97E2B" w:rsidRPr="00DF498D">
        <w:rPr>
          <w:rFonts w:ascii="仿宋_GB2312" w:eastAsia="仿宋_GB2312" w:hint="eastAsia"/>
          <w:sz w:val="28"/>
          <w:szCs w:val="28"/>
        </w:rPr>
        <w:t>期货公司根据交易所的有关规定和本合同约定，对</w:t>
      </w:r>
      <w:r w:rsidR="006D4B73" w:rsidRPr="00DF498D">
        <w:rPr>
          <w:rFonts w:ascii="仿宋_GB2312" w:eastAsia="仿宋_GB2312" w:hint="eastAsia"/>
          <w:sz w:val="28"/>
          <w:szCs w:val="28"/>
        </w:rPr>
        <w:t>客户</w:t>
      </w:r>
      <w:r w:rsidR="00B97E2B" w:rsidRPr="00DF498D">
        <w:rPr>
          <w:rFonts w:ascii="仿宋_GB2312" w:eastAsia="仿宋_GB2312" w:hint="eastAsia"/>
          <w:sz w:val="28"/>
          <w:szCs w:val="28"/>
        </w:rPr>
        <w:t>参与股票期权交易的交易权限进行分级管理。客户应当在核定级别的交易权限内进行交易委托。</w:t>
      </w:r>
    </w:p>
    <w:p w:rsidR="00B97E2B" w:rsidRPr="00DF498D" w:rsidRDefault="00B97E2B"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申请调高交易权限级别的，期货公司根据交易所的规定及本合同约定对其进行综合评估。客户申请符合条件的，期货公司对其交易权限级别进行调整。客户申请调低交易权限级别的，应当提前三个交易日前以电子或者书面方式告知期货公司。</w:t>
      </w:r>
    </w:p>
    <w:p w:rsidR="00B97E2B" w:rsidRPr="00DF498D" w:rsidRDefault="00B97E2B"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期货公司有根据认为客户不再符合其交易权限对应的资格条件的，可以调低客户的交易权限级别。</w:t>
      </w:r>
    </w:p>
    <w:p w:rsidR="00B97E2B" w:rsidRPr="00DF498D" w:rsidRDefault="00B97E2B"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期货公司核定、调整客户交易权限级别的，由期货公司在其柜台交易系统中设定或者调整客户交易权限级别，并以书面形式与客户确认。客户应当按照期货公司核定或调整后的交易权限进行交易委托。</w:t>
      </w:r>
    </w:p>
    <w:p w:rsidR="00202972" w:rsidRPr="00DF498D" w:rsidRDefault="000551C5"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w:t>
      </w:r>
      <w:r w:rsidR="00031051" w:rsidRPr="00DF498D">
        <w:rPr>
          <w:rFonts w:ascii="仿宋_GB2312" w:eastAsia="仿宋_GB2312" w:hint="eastAsia"/>
          <w:b/>
          <w:bCs w:val="0"/>
          <w:sz w:val="28"/>
          <w:szCs w:val="28"/>
        </w:rPr>
        <w:t>十</w:t>
      </w:r>
      <w:r w:rsidR="00504A20" w:rsidRPr="00DF498D">
        <w:rPr>
          <w:rFonts w:ascii="仿宋_GB2312" w:eastAsia="仿宋_GB2312" w:hint="eastAsia"/>
          <w:b/>
          <w:bCs w:val="0"/>
          <w:sz w:val="28"/>
          <w:szCs w:val="28"/>
        </w:rPr>
        <w:t>三</w:t>
      </w:r>
      <w:r w:rsidRPr="00DF498D">
        <w:rPr>
          <w:rFonts w:ascii="仿宋_GB2312" w:eastAsia="仿宋_GB2312" w:hint="eastAsia"/>
          <w:b/>
          <w:bCs w:val="0"/>
          <w:sz w:val="28"/>
          <w:szCs w:val="28"/>
        </w:rPr>
        <w:t>）</w:t>
      </w:r>
      <w:r w:rsidR="00202972" w:rsidRPr="00DF498D">
        <w:rPr>
          <w:rFonts w:ascii="仿宋_GB2312" w:eastAsia="仿宋_GB2312" w:hint="eastAsia"/>
          <w:b/>
          <w:bCs w:val="0"/>
          <w:sz w:val="28"/>
          <w:szCs w:val="28"/>
        </w:rPr>
        <w:t>知晓从事中间介绍业务证券公司的有关规定</w:t>
      </w:r>
    </w:p>
    <w:p w:rsidR="00202972" w:rsidRPr="00DF498D" w:rsidRDefault="00202972"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证券公司从事中间介绍业务限于以下服务内容：</w:t>
      </w:r>
    </w:p>
    <w:p w:rsidR="00202972" w:rsidRPr="00DF498D" w:rsidRDefault="00202972"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1．协助办理开户手续；</w:t>
      </w:r>
    </w:p>
    <w:p w:rsidR="00202972" w:rsidRPr="00DF498D" w:rsidRDefault="00202972"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2．提供期货行情信息、交易设施；</w:t>
      </w:r>
    </w:p>
    <w:p w:rsidR="00202972" w:rsidRPr="00DF498D" w:rsidRDefault="00202972"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3．协助期货公司向客户提示风险；</w:t>
      </w:r>
    </w:p>
    <w:p w:rsidR="00202972" w:rsidRPr="00DF498D" w:rsidRDefault="00202972"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4. 中国证监会规定的其他服务。</w:t>
      </w:r>
    </w:p>
    <w:p w:rsidR="00202972" w:rsidRPr="00DF498D" w:rsidRDefault="00202972"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从事中间介绍业务的证券公司不得代理客户进行期货交易、结算或交割，不得代期货公司、客户收付期货保证金，不得利用证券资金账户为客户存取、划转期货保证金，不得代客户下达交易指令，不得利用客户的交易编码、资金账号或者期货结算账户进行期货交易，不得代客户接收、保管或者修改交易密码，不得为客户从事期货交易提供融资或担保。</w:t>
      </w:r>
    </w:p>
    <w:p w:rsidR="00504A20" w:rsidRPr="00DF498D" w:rsidRDefault="00504A20"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（十四）知晓有关休眠账户的规定</w:t>
      </w:r>
    </w:p>
    <w:p w:rsidR="00504A20" w:rsidRPr="00DF498D" w:rsidRDefault="00504A20" w:rsidP="00504A20">
      <w:pPr>
        <w:adjustRightInd w:val="0"/>
        <w:snapToGrid w:val="0"/>
        <w:spacing w:line="240" w:lineRule="atLeast"/>
        <w:ind w:leftChars="-398" w:left="-708" w:firstLineChars="200" w:firstLine="356"/>
        <w:rPr>
          <w:rFonts w:ascii="仿宋_GB2312" w:eastAsia="仿宋_GB2312"/>
          <w:sz w:val="28"/>
          <w:szCs w:val="28"/>
        </w:rPr>
      </w:pPr>
      <w:r w:rsidRPr="00DF498D">
        <w:rPr>
          <w:rFonts w:hint="eastAsia"/>
        </w:rPr>
        <w:t xml:space="preserve"> </w:t>
      </w:r>
      <w:r w:rsidRPr="00DF498D">
        <w:rPr>
          <w:rFonts w:ascii="仿宋_GB2312" w:eastAsia="仿宋_GB2312" w:hint="eastAsia"/>
          <w:sz w:val="28"/>
          <w:szCs w:val="28"/>
        </w:rPr>
        <w:t>客户应当知晓并遵守中国证监会有关休眠账户的规定。客户账户被认定为休眠账户的，将被限制开新仓交易权限，如需转化为非休眠账户，应按照规定申请激活。</w:t>
      </w:r>
    </w:p>
    <w:p w:rsidR="00504A20" w:rsidRPr="00DF498D" w:rsidRDefault="00504A20" w:rsidP="00504A20">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休眠账户是指同时符合开户时间一年以上、最近一年以上无持仓、最近一年以上无交易（含一年）、结算后客户权益在1000元以下（含1000元）4个条件的账户。</w:t>
      </w:r>
    </w:p>
    <w:p w:rsidR="00504A20" w:rsidRPr="00DF498D" w:rsidRDefault="00504A20"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（十五）知晓不得参与期货市场非法配资活动</w:t>
      </w:r>
    </w:p>
    <w:p w:rsidR="00504A20" w:rsidRPr="00DF498D" w:rsidRDefault="00504A20" w:rsidP="00504A20">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客户应当知晓非法配资活动违反了期货市场有关开户管理、账户实名制、期货经纪业务等方面的法律法规。</w:t>
      </w:r>
    </w:p>
    <w:p w:rsidR="00504A20" w:rsidRPr="00DF498D" w:rsidRDefault="00504A20" w:rsidP="00504A20">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客户参与非法配资活动的，期货公司有权采取拒绝客户委托或者终止经纪关系等措施，并向中国证监会及其派出机构报告，由此造成的一切损失，均由客户承担。</w:t>
      </w:r>
    </w:p>
    <w:p w:rsidR="00202972" w:rsidRPr="00DF498D" w:rsidRDefault="003134E8"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w:t>
      </w:r>
      <w:r w:rsidR="00031051" w:rsidRPr="00DF498D">
        <w:rPr>
          <w:rFonts w:ascii="仿宋_GB2312" w:eastAsia="仿宋_GB2312" w:hint="eastAsia"/>
          <w:b/>
          <w:bCs w:val="0"/>
          <w:sz w:val="28"/>
          <w:szCs w:val="28"/>
        </w:rPr>
        <w:t>十</w:t>
      </w:r>
      <w:r w:rsidR="00504A20" w:rsidRPr="00DF498D">
        <w:rPr>
          <w:rFonts w:ascii="仿宋_GB2312" w:eastAsia="仿宋_GB2312" w:hint="eastAsia"/>
          <w:b/>
          <w:bCs w:val="0"/>
          <w:sz w:val="28"/>
          <w:szCs w:val="28"/>
        </w:rPr>
        <w:t>六</w:t>
      </w:r>
      <w:r w:rsidRPr="00DF498D">
        <w:rPr>
          <w:rFonts w:ascii="仿宋_GB2312" w:eastAsia="仿宋_GB2312" w:hint="eastAsia"/>
          <w:b/>
          <w:bCs w:val="0"/>
          <w:sz w:val="28"/>
          <w:szCs w:val="28"/>
        </w:rPr>
        <w:t>）</w:t>
      </w:r>
      <w:r w:rsidR="00202972" w:rsidRPr="00DF498D">
        <w:rPr>
          <w:rFonts w:ascii="仿宋_GB2312" w:eastAsia="仿宋_GB2312" w:hint="eastAsia"/>
          <w:b/>
          <w:bCs w:val="0"/>
          <w:sz w:val="28"/>
          <w:szCs w:val="28"/>
        </w:rPr>
        <w:t>知晓反洗钱</w:t>
      </w:r>
      <w:r w:rsidR="00504A20" w:rsidRPr="00DF498D">
        <w:rPr>
          <w:rFonts w:ascii="仿宋_GB2312" w:eastAsia="仿宋_GB2312" w:hint="eastAsia"/>
          <w:b/>
          <w:bCs w:val="0"/>
          <w:sz w:val="28"/>
          <w:szCs w:val="28"/>
        </w:rPr>
        <w:t>、反恐融资、反逃税</w:t>
      </w:r>
      <w:r w:rsidR="00202972" w:rsidRPr="00DF498D">
        <w:rPr>
          <w:rFonts w:ascii="仿宋_GB2312" w:eastAsia="仿宋_GB2312" w:hint="eastAsia"/>
          <w:b/>
          <w:bCs w:val="0"/>
          <w:sz w:val="28"/>
          <w:szCs w:val="28"/>
        </w:rPr>
        <w:t>法律法规的有关规定</w:t>
      </w:r>
    </w:p>
    <w:p w:rsidR="00202972" w:rsidRPr="00DF498D" w:rsidRDefault="00202972"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客户应当知晓</w:t>
      </w:r>
      <w:r w:rsidR="00243280" w:rsidRPr="00DF498D">
        <w:rPr>
          <w:rFonts w:ascii="仿宋_GB2312" w:eastAsia="仿宋_GB2312" w:hint="eastAsia"/>
          <w:sz w:val="28"/>
          <w:szCs w:val="28"/>
        </w:rPr>
        <w:t>反洗钱</w:t>
      </w:r>
      <w:r w:rsidR="00950E3B" w:rsidRPr="00DF498D">
        <w:rPr>
          <w:rFonts w:ascii="仿宋_GB2312" w:eastAsia="仿宋_GB2312" w:hint="eastAsia"/>
          <w:sz w:val="28"/>
          <w:szCs w:val="28"/>
        </w:rPr>
        <w:t>、反恐融资、反逃税</w:t>
      </w:r>
      <w:r w:rsidR="00243280" w:rsidRPr="00DF498D">
        <w:rPr>
          <w:rFonts w:ascii="仿宋_GB2312" w:eastAsia="仿宋_GB2312" w:hint="eastAsia"/>
          <w:sz w:val="28"/>
          <w:szCs w:val="28"/>
        </w:rPr>
        <w:t>相关法律、法规、政策及规定，</w:t>
      </w:r>
      <w:r w:rsidRPr="00DF498D">
        <w:rPr>
          <w:rFonts w:ascii="仿宋_GB2312" w:eastAsia="仿宋_GB2312" w:hint="eastAsia"/>
          <w:sz w:val="28"/>
          <w:szCs w:val="28"/>
        </w:rPr>
        <w:t>不得利用期货账户从事</w:t>
      </w:r>
      <w:r w:rsidR="00243280" w:rsidRPr="00DF498D">
        <w:rPr>
          <w:rFonts w:ascii="仿宋_GB2312" w:eastAsia="仿宋_GB2312" w:hint="eastAsia"/>
          <w:sz w:val="28"/>
          <w:szCs w:val="28"/>
        </w:rPr>
        <w:t>对敲交易、洗钱</w:t>
      </w:r>
      <w:r w:rsidR="00950E3B" w:rsidRPr="00DF498D">
        <w:rPr>
          <w:rFonts w:ascii="仿宋_GB2312" w:eastAsia="仿宋_GB2312" w:hint="eastAsia"/>
          <w:sz w:val="28"/>
          <w:szCs w:val="28"/>
        </w:rPr>
        <w:t>或恐怖融资</w:t>
      </w:r>
      <w:r w:rsidR="00243280" w:rsidRPr="00DF498D">
        <w:rPr>
          <w:rFonts w:ascii="仿宋_GB2312" w:eastAsia="仿宋_GB2312" w:hint="eastAsia"/>
          <w:sz w:val="28"/>
          <w:szCs w:val="28"/>
        </w:rPr>
        <w:t>等</w:t>
      </w:r>
      <w:r w:rsidRPr="00DF498D">
        <w:rPr>
          <w:rFonts w:ascii="仿宋_GB2312" w:eastAsia="仿宋_GB2312" w:hint="eastAsia"/>
          <w:sz w:val="28"/>
          <w:szCs w:val="28"/>
        </w:rPr>
        <w:t>活动</w:t>
      </w:r>
      <w:r w:rsidR="00950E3B" w:rsidRPr="00DF498D">
        <w:rPr>
          <w:rFonts w:ascii="仿宋_GB2312" w:eastAsia="仿宋_GB2312" w:hint="eastAsia"/>
          <w:sz w:val="28"/>
          <w:szCs w:val="28"/>
        </w:rPr>
        <w:t>、不得有逃税行为</w:t>
      </w:r>
      <w:r w:rsidRPr="00DF498D">
        <w:rPr>
          <w:rFonts w:ascii="仿宋_GB2312" w:eastAsia="仿宋_GB2312" w:hint="eastAsia"/>
          <w:sz w:val="28"/>
          <w:szCs w:val="28"/>
        </w:rPr>
        <w:t>，</w:t>
      </w:r>
      <w:r w:rsidR="00243280" w:rsidRPr="00DF498D">
        <w:rPr>
          <w:rFonts w:ascii="仿宋_GB2312" w:eastAsia="仿宋_GB2312" w:hint="eastAsia"/>
          <w:sz w:val="28"/>
          <w:szCs w:val="28"/>
        </w:rPr>
        <w:t>有义务举报洗钱等可疑</w:t>
      </w:r>
      <w:r w:rsidR="00243280" w:rsidRPr="00DF498D">
        <w:rPr>
          <w:rFonts w:ascii="仿宋_GB2312" w:eastAsia="仿宋_GB2312" w:hint="eastAsia"/>
          <w:sz w:val="28"/>
          <w:szCs w:val="28"/>
        </w:rPr>
        <w:lastRenderedPageBreak/>
        <w:t>犯罪行为，</w:t>
      </w:r>
      <w:r w:rsidRPr="00DF498D">
        <w:rPr>
          <w:rFonts w:ascii="仿宋_GB2312" w:eastAsia="仿宋_GB2312" w:hint="eastAsia"/>
          <w:sz w:val="28"/>
          <w:szCs w:val="28"/>
        </w:rPr>
        <w:t>知晓期货公司作为金融机构承担反洗钱</w:t>
      </w:r>
      <w:r w:rsidR="00950E3B" w:rsidRPr="00DF498D">
        <w:rPr>
          <w:rFonts w:ascii="仿宋_GB2312" w:eastAsia="仿宋_GB2312" w:hint="eastAsia"/>
          <w:sz w:val="28"/>
          <w:szCs w:val="28"/>
        </w:rPr>
        <w:t>、反恐融资、反逃税</w:t>
      </w:r>
      <w:r w:rsidRPr="00DF498D">
        <w:rPr>
          <w:rFonts w:ascii="仿宋_GB2312" w:eastAsia="仿宋_GB2312" w:hint="eastAsia"/>
          <w:sz w:val="28"/>
          <w:szCs w:val="28"/>
        </w:rPr>
        <w:t>义务，客户应积极配合期货公司开展反洗钱</w:t>
      </w:r>
      <w:r w:rsidR="00950E3B" w:rsidRPr="00DF498D">
        <w:rPr>
          <w:rFonts w:ascii="仿宋_GB2312" w:eastAsia="仿宋_GB2312" w:hint="eastAsia"/>
          <w:sz w:val="28"/>
          <w:szCs w:val="28"/>
        </w:rPr>
        <w:t>、反恐融资、反逃税</w:t>
      </w:r>
      <w:r w:rsidRPr="00DF498D">
        <w:rPr>
          <w:rFonts w:ascii="仿宋_GB2312" w:eastAsia="仿宋_GB2312" w:hint="eastAsia"/>
          <w:sz w:val="28"/>
          <w:szCs w:val="28"/>
        </w:rPr>
        <w:t>工作，包括但不限于客户身份识别、可疑交易报告、风险等级划分、账户实际控制关系申报等</w:t>
      </w:r>
      <w:r w:rsidR="00243280" w:rsidRPr="00DF498D">
        <w:rPr>
          <w:rFonts w:ascii="仿宋_GB2312" w:eastAsia="仿宋_GB2312" w:hint="eastAsia"/>
          <w:sz w:val="28"/>
          <w:szCs w:val="28"/>
        </w:rPr>
        <w:t>，配合司法机关、人民银行进行反洗钱调查。</w:t>
      </w:r>
    </w:p>
    <w:p w:rsidR="00243280" w:rsidRPr="00DF498D" w:rsidRDefault="00202972"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客户存在洗钱</w:t>
      </w:r>
      <w:r w:rsidR="00950E3B" w:rsidRPr="00DF498D">
        <w:rPr>
          <w:rFonts w:ascii="仿宋_GB2312" w:eastAsia="仿宋_GB2312" w:hint="eastAsia"/>
          <w:sz w:val="28"/>
          <w:szCs w:val="28"/>
        </w:rPr>
        <w:t>、恐怖融资或逃税</w:t>
      </w:r>
      <w:r w:rsidRPr="00DF498D">
        <w:rPr>
          <w:rFonts w:ascii="仿宋_GB2312" w:eastAsia="仿宋_GB2312" w:hint="eastAsia"/>
          <w:sz w:val="28"/>
          <w:szCs w:val="28"/>
        </w:rPr>
        <w:t>行为的，需要承担法律责任，构成犯罪的，将被追究刑事责任。</w:t>
      </w:r>
    </w:p>
    <w:p w:rsidR="00202972" w:rsidRPr="00DF498D" w:rsidRDefault="00BE6B09"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w:t>
      </w:r>
      <w:r w:rsidR="00031051" w:rsidRPr="00DF498D">
        <w:rPr>
          <w:rFonts w:ascii="仿宋_GB2312" w:eastAsia="仿宋_GB2312" w:hint="eastAsia"/>
          <w:b/>
          <w:bCs w:val="0"/>
          <w:sz w:val="28"/>
          <w:szCs w:val="28"/>
        </w:rPr>
        <w:t>十</w:t>
      </w:r>
      <w:r w:rsidR="00504A20" w:rsidRPr="00DF498D">
        <w:rPr>
          <w:rFonts w:ascii="仿宋_GB2312" w:eastAsia="仿宋_GB2312" w:hint="eastAsia"/>
          <w:b/>
          <w:bCs w:val="0"/>
          <w:sz w:val="28"/>
          <w:szCs w:val="28"/>
        </w:rPr>
        <w:t>七</w:t>
      </w:r>
      <w:r w:rsidRPr="00DF498D">
        <w:rPr>
          <w:rFonts w:ascii="仿宋_GB2312" w:eastAsia="仿宋_GB2312" w:hint="eastAsia"/>
          <w:b/>
          <w:bCs w:val="0"/>
          <w:sz w:val="28"/>
          <w:szCs w:val="28"/>
        </w:rPr>
        <w:t>）</w:t>
      </w:r>
      <w:r w:rsidR="00202972" w:rsidRPr="00DF498D">
        <w:rPr>
          <w:rFonts w:ascii="仿宋_GB2312" w:eastAsia="仿宋_GB2312" w:hint="eastAsia"/>
          <w:b/>
          <w:bCs w:val="0"/>
          <w:sz w:val="28"/>
          <w:szCs w:val="28"/>
        </w:rPr>
        <w:t>知晓投资者适当性制度的有关规定</w:t>
      </w:r>
    </w:p>
    <w:p w:rsidR="00202972" w:rsidRPr="00DF498D" w:rsidRDefault="00504A20" w:rsidP="00504A20">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客户应当满足中国证监会、中国期货业协会、交易所及期货公司关于投资者适当性管理的规定。</w:t>
      </w:r>
      <w:r w:rsidR="00202972" w:rsidRPr="00DF498D">
        <w:rPr>
          <w:rFonts w:ascii="仿宋_GB2312" w:eastAsia="仿宋_GB2312" w:hint="eastAsia"/>
          <w:sz w:val="28"/>
          <w:szCs w:val="28"/>
        </w:rPr>
        <w:t>期货公司根据法律法规、行业自律规则的各项要求对客户进行适当性评价。评价结果不构成对客户的投资建议，不构成对客户的获利保证。客户不得以不符合适当性标准为由拒绝承担期货交易结果。</w:t>
      </w:r>
    </w:p>
    <w:p w:rsidR="00724A37" w:rsidRPr="00DF498D" w:rsidRDefault="00724A37"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w:t>
      </w:r>
      <w:r w:rsidR="00031051" w:rsidRPr="00DF498D">
        <w:rPr>
          <w:rFonts w:ascii="仿宋_GB2312" w:eastAsia="仿宋_GB2312" w:hint="eastAsia"/>
          <w:b/>
          <w:bCs w:val="0"/>
          <w:sz w:val="28"/>
          <w:szCs w:val="28"/>
        </w:rPr>
        <w:t>十</w:t>
      </w:r>
      <w:r w:rsidR="00504A20" w:rsidRPr="00DF498D">
        <w:rPr>
          <w:rFonts w:ascii="仿宋_GB2312" w:eastAsia="仿宋_GB2312" w:hint="eastAsia"/>
          <w:b/>
          <w:bCs w:val="0"/>
          <w:sz w:val="28"/>
          <w:szCs w:val="28"/>
        </w:rPr>
        <w:t>八</w:t>
      </w:r>
      <w:r w:rsidRPr="00DF498D">
        <w:rPr>
          <w:rFonts w:ascii="仿宋_GB2312" w:eastAsia="仿宋_GB2312" w:hint="eastAsia"/>
          <w:b/>
          <w:bCs w:val="0"/>
          <w:sz w:val="28"/>
          <w:szCs w:val="28"/>
        </w:rPr>
        <w:t>）知晓客户有关注自己账户的义务</w:t>
      </w:r>
    </w:p>
    <w:p w:rsidR="00724A37" w:rsidRPr="00DF498D" w:rsidRDefault="00724A37"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由于期货交易行情波动幅度较大，在持仓或交易过程中，客户有义务随时关注自己账户的持仓、保证金和权益的变化，妥善处理交易持仓，并充分了解交易过程中期货公司的动态风险监控措施（包括追加保证金通知和强行平仓）。因客户未关注账户的最新变化情况，导致未能及时处置账户风险而造成的一切后果由客户自行承担。</w:t>
      </w:r>
    </w:p>
    <w:p w:rsidR="005C3E7C" w:rsidRPr="00DF498D" w:rsidRDefault="005C3E7C"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（十九）</w:t>
      </w:r>
      <w:r w:rsidR="00C56ED1" w:rsidRPr="00DF498D">
        <w:rPr>
          <w:rFonts w:ascii="仿宋_GB2312" w:eastAsia="仿宋_GB2312" w:hint="eastAsia"/>
          <w:b/>
          <w:bCs w:val="0"/>
          <w:sz w:val="28"/>
          <w:szCs w:val="28"/>
        </w:rPr>
        <w:t>知晓如</w:t>
      </w:r>
      <w:r w:rsidR="00271537" w:rsidRPr="00DF498D">
        <w:rPr>
          <w:rFonts w:ascii="仿宋_GB2312" w:eastAsia="仿宋_GB2312" w:hint="eastAsia"/>
          <w:b/>
          <w:bCs w:val="0"/>
          <w:sz w:val="28"/>
          <w:szCs w:val="28"/>
        </w:rPr>
        <w:t>果</w:t>
      </w:r>
      <w:r w:rsidR="00C56ED1" w:rsidRPr="00DF498D">
        <w:rPr>
          <w:rFonts w:ascii="仿宋_GB2312" w:eastAsia="仿宋_GB2312" w:hint="eastAsia"/>
          <w:b/>
          <w:bCs w:val="0"/>
          <w:sz w:val="28"/>
          <w:szCs w:val="28"/>
        </w:rPr>
        <w:t>使用</w:t>
      </w:r>
      <w:r w:rsidRPr="00DF498D">
        <w:rPr>
          <w:rFonts w:ascii="仿宋_GB2312" w:eastAsia="仿宋_GB2312" w:hint="eastAsia"/>
          <w:b/>
          <w:bCs w:val="0"/>
          <w:sz w:val="28"/>
          <w:szCs w:val="28"/>
        </w:rPr>
        <w:t>次席交易系统</w:t>
      </w:r>
      <w:r w:rsidR="00C56ED1" w:rsidRPr="00DF498D">
        <w:rPr>
          <w:rFonts w:ascii="仿宋_GB2312" w:eastAsia="仿宋_GB2312" w:hint="eastAsia"/>
          <w:b/>
          <w:bCs w:val="0"/>
          <w:sz w:val="28"/>
          <w:szCs w:val="28"/>
        </w:rPr>
        <w:t>的</w:t>
      </w:r>
      <w:r w:rsidR="00271537" w:rsidRPr="00DF498D">
        <w:rPr>
          <w:rFonts w:ascii="仿宋_GB2312" w:eastAsia="仿宋_GB2312" w:hint="eastAsia"/>
          <w:b/>
          <w:bCs w:val="0"/>
          <w:sz w:val="28"/>
          <w:szCs w:val="28"/>
        </w:rPr>
        <w:t>相关事宜</w:t>
      </w:r>
      <w:r w:rsidR="00237C9F" w:rsidRPr="00DF498D">
        <w:rPr>
          <w:rFonts w:ascii="仿宋_GB2312" w:eastAsia="仿宋_GB2312" w:hint="eastAsia"/>
          <w:b/>
          <w:bCs w:val="0"/>
          <w:sz w:val="28"/>
          <w:szCs w:val="28"/>
        </w:rPr>
        <w:t>和</w:t>
      </w:r>
      <w:r w:rsidR="00F97C42" w:rsidRPr="00DF498D">
        <w:rPr>
          <w:rFonts w:ascii="仿宋_GB2312" w:eastAsia="仿宋_GB2312" w:hint="eastAsia"/>
          <w:b/>
          <w:bCs w:val="0"/>
          <w:sz w:val="28"/>
          <w:szCs w:val="28"/>
        </w:rPr>
        <w:t>可能存在的</w:t>
      </w:r>
      <w:r w:rsidR="00237C9F" w:rsidRPr="00DF498D">
        <w:rPr>
          <w:rFonts w:ascii="仿宋_GB2312" w:eastAsia="仿宋_GB2312" w:hint="eastAsia"/>
          <w:b/>
          <w:bCs w:val="0"/>
          <w:sz w:val="28"/>
          <w:szCs w:val="28"/>
        </w:rPr>
        <w:t>风险</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1、</w:t>
      </w:r>
      <w:r w:rsidRPr="00DF498D">
        <w:rPr>
          <w:rFonts w:ascii="仿宋_GB2312" w:eastAsia="仿宋_GB2312"/>
          <w:sz w:val="28"/>
          <w:szCs w:val="28"/>
        </w:rPr>
        <w:t>使用次席交易系统的同时不能使用上期综合交易平台（主席）交易系统。</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2、</w:t>
      </w:r>
      <w:r w:rsidRPr="00DF498D">
        <w:rPr>
          <w:rFonts w:ascii="仿宋_GB2312" w:eastAsia="仿宋_GB2312"/>
          <w:sz w:val="28"/>
          <w:szCs w:val="28"/>
        </w:rPr>
        <w:t>可能因互联网、通信设备等通信问题以及安全问题或</w:t>
      </w:r>
      <w:r w:rsidR="00571E99" w:rsidRPr="00DF498D">
        <w:rPr>
          <w:rFonts w:ascii="仿宋_GB2312" w:eastAsia="仿宋_GB2312" w:hint="eastAsia"/>
          <w:sz w:val="28"/>
          <w:szCs w:val="28"/>
        </w:rPr>
        <w:t>客户</w:t>
      </w:r>
      <w:r w:rsidRPr="00DF498D">
        <w:rPr>
          <w:rFonts w:ascii="仿宋_GB2312" w:eastAsia="仿宋_GB2312"/>
          <w:sz w:val="28"/>
          <w:szCs w:val="28"/>
        </w:rPr>
        <w:t>本人、其他合作方或相关电信部门的软硬件设备故障或失灵、或人为操作疏忽而全部或部分中断、延迟、遗漏、产生误导或造成资料传输或储存上的错误。</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3、</w:t>
      </w:r>
      <w:r w:rsidR="00571E99" w:rsidRPr="00DF498D">
        <w:rPr>
          <w:rFonts w:ascii="仿宋_GB2312" w:eastAsia="仿宋_GB2312"/>
          <w:sz w:val="28"/>
          <w:szCs w:val="28"/>
        </w:rPr>
        <w:t>由于</w:t>
      </w:r>
      <w:r w:rsidR="00571E99" w:rsidRPr="00DF498D">
        <w:rPr>
          <w:rFonts w:ascii="仿宋_GB2312" w:eastAsia="仿宋_GB2312" w:hint="eastAsia"/>
          <w:sz w:val="28"/>
          <w:szCs w:val="28"/>
        </w:rPr>
        <w:t>客户</w:t>
      </w:r>
      <w:r w:rsidRPr="00DF498D">
        <w:rPr>
          <w:rFonts w:ascii="仿宋_GB2312" w:eastAsia="仿宋_GB2312"/>
          <w:sz w:val="28"/>
          <w:szCs w:val="28"/>
        </w:rPr>
        <w:t>使用</w:t>
      </w:r>
      <w:r w:rsidR="00571E99" w:rsidRPr="00DF498D">
        <w:rPr>
          <w:rFonts w:ascii="仿宋_GB2312" w:eastAsia="仿宋_GB2312"/>
          <w:sz w:val="28"/>
          <w:szCs w:val="28"/>
        </w:rPr>
        <w:t>的本地终端的软件、硬件、网络等系统与次席交易系统不相匹配会造成</w:t>
      </w:r>
      <w:r w:rsidR="00571E99" w:rsidRPr="00DF498D">
        <w:rPr>
          <w:rFonts w:ascii="仿宋_GB2312" w:eastAsia="仿宋_GB2312" w:hint="eastAsia"/>
          <w:sz w:val="28"/>
          <w:szCs w:val="28"/>
        </w:rPr>
        <w:t>其</w:t>
      </w:r>
      <w:r w:rsidR="00571E99" w:rsidRPr="00DF498D">
        <w:rPr>
          <w:rFonts w:ascii="仿宋_GB2312" w:eastAsia="仿宋_GB2312"/>
          <w:sz w:val="28"/>
          <w:szCs w:val="28"/>
        </w:rPr>
        <w:t>设定的指令无法执行，从而导致</w:t>
      </w:r>
      <w:r w:rsidR="00571E99" w:rsidRPr="00DF498D">
        <w:rPr>
          <w:rFonts w:ascii="仿宋_GB2312" w:eastAsia="仿宋_GB2312" w:hint="eastAsia"/>
          <w:sz w:val="28"/>
          <w:szCs w:val="28"/>
        </w:rPr>
        <w:t>客户</w:t>
      </w:r>
      <w:r w:rsidRPr="00DF498D">
        <w:rPr>
          <w:rFonts w:ascii="仿宋_GB2312" w:eastAsia="仿宋_GB2312"/>
          <w:sz w:val="28"/>
          <w:szCs w:val="28"/>
        </w:rPr>
        <w:t>本人的期货交易指令不能完成。</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4、</w:t>
      </w:r>
      <w:r w:rsidR="00571E99" w:rsidRPr="00DF498D">
        <w:rPr>
          <w:rFonts w:ascii="仿宋_GB2312" w:eastAsia="仿宋_GB2312"/>
          <w:sz w:val="28"/>
          <w:szCs w:val="28"/>
        </w:rPr>
        <w:t>由于</w:t>
      </w:r>
      <w:r w:rsidR="00571E99" w:rsidRPr="00DF498D">
        <w:rPr>
          <w:rFonts w:ascii="仿宋_GB2312" w:eastAsia="仿宋_GB2312" w:hint="eastAsia"/>
          <w:sz w:val="28"/>
          <w:szCs w:val="28"/>
        </w:rPr>
        <w:t>客户</w:t>
      </w:r>
      <w:r w:rsidRPr="00DF498D">
        <w:rPr>
          <w:rFonts w:ascii="仿宋_GB2312" w:eastAsia="仿宋_GB2312"/>
          <w:sz w:val="28"/>
          <w:szCs w:val="28"/>
        </w:rPr>
        <w:t>缺乏电子化交易经验、行情技术分析技能和使用程序化交易的实践经验，可能因操作不当造成预设触发条件下单交易失败、交易失误等风险。</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5、</w:t>
      </w:r>
      <w:r w:rsidRPr="00DF498D">
        <w:rPr>
          <w:rFonts w:ascii="仿宋_GB2312" w:eastAsia="仿宋_GB2312"/>
          <w:sz w:val="28"/>
          <w:szCs w:val="28"/>
        </w:rPr>
        <w:t>使用次席交易系统，出、入金、交易品种可能会有更多限制。</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6、</w:t>
      </w:r>
      <w:r w:rsidRPr="00DF498D">
        <w:rPr>
          <w:rFonts w:ascii="仿宋_GB2312" w:eastAsia="仿宋_GB2312"/>
          <w:sz w:val="28"/>
          <w:szCs w:val="28"/>
        </w:rPr>
        <w:t>如果报单出现"</w:t>
      </w:r>
      <w:r w:rsidRPr="00DF498D">
        <w:rPr>
          <w:rFonts w:ascii="仿宋_GB2312" w:eastAsia="仿宋_GB2312" w:hint="eastAsia"/>
          <w:sz w:val="28"/>
          <w:szCs w:val="28"/>
        </w:rPr>
        <w:t>未知</w:t>
      </w:r>
      <w:r w:rsidRPr="00DF498D">
        <w:rPr>
          <w:rFonts w:ascii="仿宋_GB2312" w:eastAsia="仿宋_GB2312"/>
          <w:sz w:val="28"/>
          <w:szCs w:val="28"/>
        </w:rPr>
        <w:t>"等异常状态，在当日交易时间内可能无法解决。</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7、</w:t>
      </w:r>
      <w:r w:rsidRPr="00DF498D">
        <w:rPr>
          <w:rFonts w:ascii="仿宋_GB2312" w:eastAsia="仿宋_GB2312"/>
          <w:sz w:val="28"/>
          <w:szCs w:val="28"/>
        </w:rPr>
        <w:t>使用批量下单功能时,可能无法按照预先设定比例完成下单。</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8、</w:t>
      </w:r>
      <w:r w:rsidRPr="00DF498D">
        <w:rPr>
          <w:rFonts w:ascii="仿宋_GB2312" w:eastAsia="仿宋_GB2312"/>
          <w:sz w:val="28"/>
          <w:szCs w:val="28"/>
        </w:rPr>
        <w:t>使用条件下单(即价格满足条件时自动下单)在条件被满足时，可能无法触发。</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9、</w:t>
      </w:r>
      <w:r w:rsidRPr="00DF498D">
        <w:rPr>
          <w:rFonts w:ascii="仿宋_GB2312" w:eastAsia="仿宋_GB2312"/>
          <w:sz w:val="28"/>
          <w:szCs w:val="28"/>
        </w:rPr>
        <w:t>申请开通和关闭次席交易系统，当日申请，次日生效。</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10、</w:t>
      </w:r>
      <w:r w:rsidRPr="00DF498D">
        <w:rPr>
          <w:rFonts w:ascii="仿宋_GB2312" w:eastAsia="仿宋_GB2312"/>
          <w:sz w:val="28"/>
          <w:szCs w:val="28"/>
        </w:rPr>
        <w:t>使用次席交易系统，可能根据期货公司的要求，对</w:t>
      </w:r>
      <w:r w:rsidR="00571E99" w:rsidRPr="00DF498D">
        <w:rPr>
          <w:rFonts w:ascii="仿宋_GB2312" w:eastAsia="仿宋_GB2312" w:hint="eastAsia"/>
          <w:sz w:val="28"/>
          <w:szCs w:val="28"/>
        </w:rPr>
        <w:t>客户</w:t>
      </w:r>
      <w:r w:rsidRPr="00DF498D">
        <w:rPr>
          <w:rFonts w:ascii="仿宋_GB2312" w:eastAsia="仿宋_GB2312"/>
          <w:sz w:val="28"/>
          <w:szCs w:val="28"/>
        </w:rPr>
        <w:t>在上期综合交易平台（主席）系统内持仓进行清仓。</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11、</w:t>
      </w:r>
      <w:r w:rsidRPr="00DF498D">
        <w:rPr>
          <w:rFonts w:ascii="仿宋_GB2312" w:eastAsia="仿宋_GB2312"/>
          <w:sz w:val="28"/>
          <w:szCs w:val="28"/>
        </w:rPr>
        <w:t>使用次席交易系统，存在容错/备份不充分的风险。</w:t>
      </w:r>
    </w:p>
    <w:p w:rsidR="00724A37" w:rsidRPr="00DF498D" w:rsidRDefault="005C3E7C"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12、</w:t>
      </w:r>
      <w:r w:rsidR="00737906" w:rsidRPr="00DF498D">
        <w:rPr>
          <w:rFonts w:ascii="仿宋_GB2312" w:eastAsia="仿宋_GB2312" w:hint="eastAsia"/>
          <w:sz w:val="28"/>
          <w:szCs w:val="28"/>
        </w:rPr>
        <w:t>次</w:t>
      </w:r>
      <w:r w:rsidR="00724A37" w:rsidRPr="00DF498D">
        <w:rPr>
          <w:rFonts w:ascii="仿宋_GB2312" w:eastAsia="仿宋_GB2312" w:hint="eastAsia"/>
          <w:sz w:val="28"/>
          <w:szCs w:val="28"/>
        </w:rPr>
        <w:t>席</w:t>
      </w:r>
      <w:r w:rsidR="00CA7811" w:rsidRPr="00DF498D">
        <w:rPr>
          <w:rFonts w:ascii="仿宋_GB2312" w:eastAsia="仿宋_GB2312" w:hint="eastAsia"/>
          <w:sz w:val="28"/>
          <w:szCs w:val="28"/>
        </w:rPr>
        <w:t>交易系统</w:t>
      </w:r>
      <w:r w:rsidR="00724A37" w:rsidRPr="00DF498D">
        <w:rPr>
          <w:rFonts w:ascii="仿宋_GB2312" w:eastAsia="仿宋_GB2312" w:hint="eastAsia"/>
          <w:sz w:val="28"/>
          <w:szCs w:val="28"/>
        </w:rPr>
        <w:t>存在期货公司对客户进行的强行平仓操作结果无法通过</w:t>
      </w:r>
      <w:r w:rsidR="00737906" w:rsidRPr="00DF498D">
        <w:rPr>
          <w:rFonts w:ascii="仿宋_GB2312" w:eastAsia="仿宋_GB2312" w:hint="eastAsia"/>
          <w:sz w:val="28"/>
          <w:szCs w:val="28"/>
        </w:rPr>
        <w:t>次</w:t>
      </w:r>
      <w:r w:rsidR="00724A37" w:rsidRPr="00DF498D">
        <w:rPr>
          <w:rFonts w:ascii="仿宋_GB2312" w:eastAsia="仿宋_GB2312" w:hint="eastAsia"/>
          <w:sz w:val="28"/>
          <w:szCs w:val="28"/>
        </w:rPr>
        <w:t>席</w:t>
      </w:r>
      <w:r w:rsidR="00CA7811" w:rsidRPr="00DF498D">
        <w:rPr>
          <w:rFonts w:ascii="仿宋_GB2312" w:eastAsia="仿宋_GB2312" w:hint="eastAsia"/>
          <w:sz w:val="28"/>
          <w:szCs w:val="28"/>
        </w:rPr>
        <w:t>交易系统</w:t>
      </w:r>
      <w:r w:rsidR="00724A37" w:rsidRPr="00DF498D">
        <w:rPr>
          <w:rFonts w:ascii="仿宋_GB2312" w:eastAsia="仿宋_GB2312" w:hint="eastAsia"/>
          <w:sz w:val="28"/>
          <w:szCs w:val="28"/>
        </w:rPr>
        <w:t>实时查询的情况。因使用</w:t>
      </w:r>
      <w:r w:rsidR="00737906" w:rsidRPr="00DF498D">
        <w:rPr>
          <w:rFonts w:ascii="仿宋_GB2312" w:eastAsia="仿宋_GB2312" w:hint="eastAsia"/>
          <w:sz w:val="28"/>
          <w:szCs w:val="28"/>
        </w:rPr>
        <w:t>次</w:t>
      </w:r>
      <w:r w:rsidR="00724A37" w:rsidRPr="00DF498D">
        <w:rPr>
          <w:rFonts w:ascii="仿宋_GB2312" w:eastAsia="仿宋_GB2312" w:hint="eastAsia"/>
          <w:sz w:val="28"/>
          <w:szCs w:val="28"/>
        </w:rPr>
        <w:t>席</w:t>
      </w:r>
      <w:r w:rsidR="00CA7811" w:rsidRPr="00DF498D">
        <w:rPr>
          <w:rFonts w:ascii="仿宋_GB2312" w:eastAsia="仿宋_GB2312" w:hint="eastAsia"/>
          <w:sz w:val="28"/>
          <w:szCs w:val="28"/>
        </w:rPr>
        <w:t>交易系统</w:t>
      </w:r>
      <w:r w:rsidR="00724A37" w:rsidRPr="00DF498D">
        <w:rPr>
          <w:rFonts w:ascii="仿宋_GB2312" w:eastAsia="仿宋_GB2312" w:hint="eastAsia"/>
          <w:sz w:val="28"/>
          <w:szCs w:val="28"/>
        </w:rPr>
        <w:t>而产生的客户持仓被期货公司强行平仓后再自行平仓而造成的一切交易损失由客户自行承担。</w:t>
      </w:r>
    </w:p>
    <w:p w:rsidR="00541C6D" w:rsidRPr="00DF498D" w:rsidRDefault="00724A37"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w:t>
      </w:r>
      <w:r w:rsidR="00571E99" w:rsidRPr="00DF498D">
        <w:rPr>
          <w:rFonts w:ascii="仿宋_GB2312" w:eastAsia="仿宋_GB2312" w:hint="eastAsia"/>
          <w:b/>
          <w:bCs w:val="0"/>
          <w:sz w:val="28"/>
          <w:szCs w:val="28"/>
        </w:rPr>
        <w:t>二十</w:t>
      </w:r>
      <w:r w:rsidRPr="00DF498D">
        <w:rPr>
          <w:rFonts w:ascii="仿宋_GB2312" w:eastAsia="仿宋_GB2312" w:hint="eastAsia"/>
          <w:b/>
          <w:bCs w:val="0"/>
          <w:sz w:val="28"/>
          <w:szCs w:val="28"/>
        </w:rPr>
        <w:t>）</w:t>
      </w:r>
      <w:r w:rsidR="00541C6D" w:rsidRPr="00DF498D">
        <w:rPr>
          <w:rFonts w:ascii="仿宋_GB2312" w:eastAsia="仿宋_GB2312" w:hint="eastAsia"/>
          <w:b/>
          <w:bCs w:val="0"/>
          <w:sz w:val="28"/>
          <w:szCs w:val="28"/>
        </w:rPr>
        <w:t>知晓居间人的相关事宜</w:t>
      </w:r>
    </w:p>
    <w:p w:rsidR="00724A37" w:rsidRPr="00DF498D" w:rsidRDefault="00541C6D"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居间人是指独立于期货公司和客户之外，向期货公司介绍客户并向客户提供相应服务</w:t>
      </w:r>
      <w:r w:rsidRPr="00DF498D">
        <w:rPr>
          <w:rFonts w:ascii="仿宋_GB2312" w:eastAsia="仿宋_GB2312" w:hint="eastAsia"/>
          <w:sz w:val="28"/>
          <w:szCs w:val="28"/>
        </w:rPr>
        <w:lastRenderedPageBreak/>
        <w:t>而获取居间报酬，独立承担基于居间法律关系所产生的民事责任的自然人或法人。居间人不是期货公司员工，也不是期货经纪合同的当事人。居间人无权代理签订《期货经纪合同》，无权成为客户的指令下达人、资金调拨人或结算单确认人。客户私下委托居间人进行期货交易，其操作产生的一切损失及法律责任由客户本人承担。</w:t>
      </w:r>
    </w:p>
    <w:p w:rsidR="00541C6D" w:rsidRPr="00DF498D" w:rsidRDefault="00541C6D"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w:t>
      </w:r>
      <w:r w:rsidR="00571E99" w:rsidRPr="00DF498D">
        <w:rPr>
          <w:rFonts w:ascii="仿宋_GB2312" w:eastAsia="仿宋_GB2312" w:hint="eastAsia"/>
          <w:b/>
          <w:bCs w:val="0"/>
          <w:sz w:val="28"/>
          <w:szCs w:val="28"/>
        </w:rPr>
        <w:t>二十一</w:t>
      </w:r>
      <w:r w:rsidRPr="00DF498D">
        <w:rPr>
          <w:rFonts w:ascii="仿宋_GB2312" w:eastAsia="仿宋_GB2312" w:hint="eastAsia"/>
          <w:b/>
          <w:bCs w:val="0"/>
          <w:sz w:val="28"/>
          <w:szCs w:val="28"/>
        </w:rPr>
        <w:t>）知晓期货委托理财可能带来的风险</w:t>
      </w:r>
    </w:p>
    <w:p w:rsidR="00E126A2" w:rsidRPr="00DF498D" w:rsidRDefault="008C0A02"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期货委托理财（又称代客理财）是指投资者作为委托方，为实现委托资金增值的目的，以特定的条件，将委托方账户委托他人（受托方）进行期货交易的行为。客户知晓参与期货交易时，选择期货委托理财可能导致的账户资金亏损风险、账户资产被转移的风险、委托理财合同中可能涉及的不合理或欺诈条款无效而给委托方造成的损失、实际委托理财结果与预期的高回报可能存在巨大差距等不确定因素。客户因期货委托理财而导致的一切后果由客户自行承担。</w:t>
      </w:r>
    </w:p>
    <w:p w:rsidR="00541C6D" w:rsidRPr="00DF498D" w:rsidRDefault="00541C6D"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w:t>
      </w:r>
      <w:r w:rsidR="00571E99" w:rsidRPr="00DF498D">
        <w:rPr>
          <w:rFonts w:ascii="仿宋_GB2312" w:eastAsia="仿宋_GB2312" w:hint="eastAsia"/>
          <w:b/>
          <w:bCs w:val="0"/>
          <w:sz w:val="28"/>
          <w:szCs w:val="28"/>
        </w:rPr>
        <w:t>二十二</w:t>
      </w:r>
      <w:r w:rsidRPr="00DF498D">
        <w:rPr>
          <w:rFonts w:ascii="仿宋_GB2312" w:eastAsia="仿宋_GB2312" w:hint="eastAsia"/>
          <w:b/>
          <w:bCs w:val="0"/>
          <w:sz w:val="28"/>
          <w:szCs w:val="28"/>
        </w:rPr>
        <w:t>）知晓交易所关于套期保值、套利交易的有关规定</w:t>
      </w:r>
    </w:p>
    <w:p w:rsidR="00E126A2" w:rsidRPr="00DF498D" w:rsidRDefault="008C0A02"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客户知晓参与套期保值交易、套利交易的，应当遵守法律、法规和</w:t>
      </w:r>
      <w:r w:rsidR="003D65CF" w:rsidRPr="00DF498D">
        <w:rPr>
          <w:rFonts w:ascii="仿宋_GB2312" w:eastAsia="仿宋_GB2312" w:hint="eastAsia"/>
          <w:sz w:val="28"/>
          <w:szCs w:val="28"/>
        </w:rPr>
        <w:t>交易所</w:t>
      </w:r>
      <w:r w:rsidRPr="00DF498D">
        <w:rPr>
          <w:rFonts w:ascii="仿宋_GB2312" w:eastAsia="仿宋_GB2312" w:hint="eastAsia"/>
          <w:sz w:val="28"/>
          <w:szCs w:val="28"/>
        </w:rPr>
        <w:t>的相关规定。客户出现持仓超限、频繁开仓交易、利用套期保值、套利额度进行影响期货合约价格、未按规定履行报告义务等行为的，交易所可以采取谈话提醒、书面警示、限制开仓、限期平仓、强行平仓、调整或者取消其套期保值、套利额度等措施。</w:t>
      </w:r>
    </w:p>
    <w:p w:rsidR="00E126A2" w:rsidRPr="00DF498D" w:rsidRDefault="008C0A02"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国有以及国有控股企业进行境内外期货交易，应当遵循套期保值的原则，严格遵守国务院国有资产监督管理机构以及其他有关部门关于企业以国有资产进入期货市场的有关规定。</w:t>
      </w:r>
    </w:p>
    <w:p w:rsidR="00EA3AFA" w:rsidRPr="00DF498D" w:rsidRDefault="00EA3AFA"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w:t>
      </w:r>
      <w:r w:rsidR="00571E99" w:rsidRPr="00DF498D">
        <w:rPr>
          <w:rFonts w:ascii="仿宋_GB2312" w:eastAsia="仿宋_GB2312" w:hint="eastAsia"/>
          <w:b/>
          <w:bCs w:val="0"/>
          <w:sz w:val="28"/>
          <w:szCs w:val="28"/>
        </w:rPr>
        <w:t>二十三</w:t>
      </w:r>
      <w:r w:rsidRPr="00DF498D">
        <w:rPr>
          <w:rFonts w:ascii="仿宋_GB2312" w:eastAsia="仿宋_GB2312" w:hint="eastAsia"/>
          <w:b/>
          <w:bCs w:val="0"/>
          <w:sz w:val="28"/>
          <w:szCs w:val="28"/>
        </w:rPr>
        <w:t>）知晓程序化交易</w:t>
      </w:r>
      <w:r w:rsidR="00B85982" w:rsidRPr="00DF498D">
        <w:rPr>
          <w:rFonts w:ascii="仿宋_GB2312" w:eastAsia="仿宋_GB2312" w:hint="eastAsia"/>
          <w:b/>
          <w:bCs w:val="0"/>
          <w:sz w:val="28"/>
          <w:szCs w:val="28"/>
        </w:rPr>
        <w:t>的相关事宜</w:t>
      </w:r>
    </w:p>
    <w:p w:rsidR="00AB27B6" w:rsidRPr="00DF498D" w:rsidRDefault="00B85982"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客户知晓参与期货交易应当遵守法律、法规和</w:t>
      </w:r>
      <w:r w:rsidR="003D65CF" w:rsidRPr="00DF498D">
        <w:rPr>
          <w:rFonts w:ascii="仿宋_GB2312" w:eastAsia="仿宋_GB2312" w:hint="eastAsia"/>
          <w:sz w:val="28"/>
          <w:szCs w:val="28"/>
        </w:rPr>
        <w:t>交易所</w:t>
      </w:r>
      <w:r w:rsidRPr="00DF498D">
        <w:rPr>
          <w:rFonts w:ascii="仿宋_GB2312" w:eastAsia="仿宋_GB2312" w:hint="eastAsia"/>
          <w:sz w:val="28"/>
          <w:szCs w:val="28"/>
        </w:rPr>
        <w:t>关于程序化交易报备的规定</w:t>
      </w:r>
      <w:r w:rsidR="00AB27B6" w:rsidRPr="00DF498D">
        <w:rPr>
          <w:rFonts w:ascii="仿宋_GB2312" w:eastAsia="仿宋_GB2312" w:hint="eastAsia"/>
          <w:sz w:val="28"/>
          <w:szCs w:val="28"/>
        </w:rPr>
        <w:t>，如实通过期货公司向</w:t>
      </w:r>
      <w:r w:rsidR="003D65CF" w:rsidRPr="00DF498D">
        <w:rPr>
          <w:rFonts w:ascii="仿宋_GB2312" w:eastAsia="仿宋_GB2312" w:hint="eastAsia"/>
          <w:sz w:val="28"/>
          <w:szCs w:val="28"/>
        </w:rPr>
        <w:t>交易所</w:t>
      </w:r>
      <w:r w:rsidR="00CB71A8" w:rsidRPr="00DF498D">
        <w:rPr>
          <w:rFonts w:ascii="仿宋_GB2312" w:eastAsia="仿宋_GB2312" w:hint="eastAsia"/>
          <w:sz w:val="28"/>
          <w:szCs w:val="28"/>
        </w:rPr>
        <w:t>报备</w:t>
      </w:r>
      <w:r w:rsidR="00AB27B6" w:rsidRPr="00DF498D">
        <w:rPr>
          <w:rFonts w:ascii="仿宋_GB2312" w:eastAsia="仿宋_GB2312" w:hint="eastAsia"/>
          <w:sz w:val="28"/>
          <w:szCs w:val="28"/>
        </w:rPr>
        <w:t>程序化交易的相关信息。</w:t>
      </w:r>
    </w:p>
    <w:p w:rsidR="009E6353" w:rsidRPr="00DF498D" w:rsidRDefault="00072C0C"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客户使用程序化交易系统/软件进行期货</w:t>
      </w:r>
      <w:r w:rsidR="00C03AE9" w:rsidRPr="00DF498D">
        <w:rPr>
          <w:rFonts w:ascii="仿宋_GB2312" w:eastAsia="仿宋_GB2312" w:hint="eastAsia"/>
          <w:sz w:val="28"/>
          <w:szCs w:val="28"/>
        </w:rPr>
        <w:t>交易</w:t>
      </w:r>
      <w:r w:rsidRPr="00DF498D">
        <w:rPr>
          <w:rFonts w:ascii="仿宋_GB2312" w:eastAsia="仿宋_GB2312" w:hint="eastAsia"/>
          <w:sz w:val="28"/>
          <w:szCs w:val="28"/>
        </w:rPr>
        <w:t>前，应知晓并接受该系统/软件的相关特性和局限性，对因</w:t>
      </w:r>
      <w:r w:rsidR="00AB27B6" w:rsidRPr="00DF498D">
        <w:rPr>
          <w:rFonts w:ascii="仿宋_GB2312" w:eastAsia="仿宋_GB2312" w:hint="eastAsia"/>
          <w:sz w:val="28"/>
          <w:szCs w:val="28"/>
        </w:rPr>
        <w:t>使用</w:t>
      </w:r>
      <w:r w:rsidRPr="00DF498D">
        <w:rPr>
          <w:rFonts w:ascii="仿宋_GB2312" w:eastAsia="仿宋_GB2312" w:hint="eastAsia"/>
          <w:sz w:val="28"/>
          <w:szCs w:val="28"/>
        </w:rPr>
        <w:t>该</w:t>
      </w:r>
      <w:r w:rsidR="00AB27B6" w:rsidRPr="00DF498D">
        <w:rPr>
          <w:rFonts w:ascii="仿宋_GB2312" w:eastAsia="仿宋_GB2312" w:hint="eastAsia"/>
          <w:sz w:val="28"/>
          <w:szCs w:val="28"/>
        </w:rPr>
        <w:t>系统/软件可能导致的被</w:t>
      </w:r>
      <w:r w:rsidR="003D65CF" w:rsidRPr="00DF498D">
        <w:rPr>
          <w:rFonts w:ascii="仿宋_GB2312" w:eastAsia="仿宋_GB2312" w:hint="eastAsia"/>
          <w:sz w:val="28"/>
          <w:szCs w:val="28"/>
        </w:rPr>
        <w:t>交易所</w:t>
      </w:r>
      <w:r w:rsidR="00AB27B6" w:rsidRPr="00DF498D">
        <w:rPr>
          <w:rFonts w:ascii="仿宋_GB2312" w:eastAsia="仿宋_GB2312" w:hint="eastAsia"/>
          <w:sz w:val="28"/>
          <w:szCs w:val="28"/>
        </w:rPr>
        <w:t>认定为异常交易行为、下达交易指令错误、获得成交结果失败等</w:t>
      </w:r>
      <w:r w:rsidR="009D0A96" w:rsidRPr="00DF498D">
        <w:rPr>
          <w:rFonts w:ascii="仿宋_GB2312" w:eastAsia="仿宋_GB2312" w:hint="eastAsia"/>
          <w:sz w:val="28"/>
          <w:szCs w:val="28"/>
        </w:rPr>
        <w:t>一切后果</w:t>
      </w:r>
      <w:r w:rsidR="00AB27B6" w:rsidRPr="00DF498D">
        <w:rPr>
          <w:rFonts w:ascii="仿宋_GB2312" w:eastAsia="仿宋_GB2312" w:hint="eastAsia"/>
          <w:sz w:val="28"/>
          <w:szCs w:val="28"/>
        </w:rPr>
        <w:t>由客户自行承担。</w:t>
      </w:r>
    </w:p>
    <w:p w:rsidR="004E0827" w:rsidRPr="00DF498D" w:rsidRDefault="004E0827"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w:t>
      </w:r>
      <w:r w:rsidR="00541C6D" w:rsidRPr="00DF498D">
        <w:rPr>
          <w:rFonts w:ascii="仿宋_GB2312" w:eastAsia="仿宋_GB2312" w:hint="eastAsia"/>
          <w:b/>
          <w:bCs w:val="0"/>
          <w:sz w:val="28"/>
          <w:szCs w:val="28"/>
        </w:rPr>
        <w:t>二十</w:t>
      </w:r>
      <w:r w:rsidR="00571E99" w:rsidRPr="00DF498D">
        <w:rPr>
          <w:rFonts w:ascii="仿宋_GB2312" w:eastAsia="仿宋_GB2312" w:hint="eastAsia"/>
          <w:b/>
          <w:bCs w:val="0"/>
          <w:sz w:val="28"/>
          <w:szCs w:val="28"/>
        </w:rPr>
        <w:t>四</w:t>
      </w:r>
      <w:r w:rsidRPr="00DF498D">
        <w:rPr>
          <w:rFonts w:ascii="仿宋_GB2312" w:eastAsia="仿宋_GB2312" w:hint="eastAsia"/>
          <w:b/>
          <w:bCs w:val="0"/>
          <w:sz w:val="28"/>
          <w:szCs w:val="28"/>
        </w:rPr>
        <w:t>）知晓</w:t>
      </w:r>
      <w:r w:rsidR="00CB71A8" w:rsidRPr="00DF498D">
        <w:rPr>
          <w:rFonts w:ascii="仿宋_GB2312" w:eastAsia="仿宋_GB2312" w:hint="eastAsia"/>
          <w:b/>
          <w:bCs w:val="0"/>
          <w:sz w:val="28"/>
          <w:szCs w:val="28"/>
        </w:rPr>
        <w:t>利用辅助交易手段的相关事宜</w:t>
      </w:r>
    </w:p>
    <w:p w:rsidR="00CB71A8" w:rsidRPr="00DF498D" w:rsidRDefault="00072C0C"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使用期货公司提供的基本</w:t>
      </w:r>
      <w:r w:rsidR="00CB71A8" w:rsidRPr="00DF498D">
        <w:rPr>
          <w:rFonts w:ascii="仿宋_GB2312" w:eastAsia="仿宋_GB2312" w:hint="eastAsia"/>
          <w:sz w:val="28"/>
          <w:szCs w:val="28"/>
        </w:rPr>
        <w:t>网上交易软件外的其他交易手段（包括但不限于“条件单”、</w:t>
      </w:r>
      <w:r w:rsidR="007B4733" w:rsidRPr="00DF498D">
        <w:rPr>
          <w:rFonts w:ascii="仿宋_GB2312" w:eastAsia="仿宋_GB2312" w:hint="eastAsia"/>
          <w:sz w:val="28"/>
          <w:szCs w:val="28"/>
        </w:rPr>
        <w:t>“</w:t>
      </w:r>
      <w:r w:rsidR="00CB71A8" w:rsidRPr="00DF498D">
        <w:rPr>
          <w:rFonts w:ascii="仿宋_GB2312" w:eastAsia="仿宋_GB2312" w:hint="eastAsia"/>
          <w:sz w:val="28"/>
          <w:szCs w:val="28"/>
        </w:rPr>
        <w:t>止损止盈单”、“闪电手”、“多账户”）</w:t>
      </w:r>
      <w:r w:rsidR="00947F83" w:rsidRPr="00DF498D">
        <w:rPr>
          <w:rFonts w:ascii="仿宋_GB2312" w:eastAsia="仿宋_GB2312" w:hint="eastAsia"/>
          <w:sz w:val="28"/>
          <w:szCs w:val="28"/>
        </w:rPr>
        <w:t>进行期货交易的</w:t>
      </w:r>
      <w:r w:rsidR="00CB71A8" w:rsidRPr="00DF498D">
        <w:rPr>
          <w:rFonts w:ascii="仿宋_GB2312" w:eastAsia="仿宋_GB2312" w:hint="eastAsia"/>
          <w:sz w:val="28"/>
          <w:szCs w:val="28"/>
        </w:rPr>
        <w:t>，</w:t>
      </w:r>
      <w:r w:rsidRPr="00DF498D">
        <w:rPr>
          <w:rFonts w:ascii="仿宋_GB2312" w:eastAsia="仿宋_GB2312" w:hint="eastAsia"/>
          <w:sz w:val="28"/>
          <w:szCs w:val="28"/>
        </w:rPr>
        <w:t>由于条件设定多、</w:t>
      </w:r>
      <w:r w:rsidR="00947F83" w:rsidRPr="00DF498D">
        <w:rPr>
          <w:rFonts w:ascii="仿宋_GB2312" w:eastAsia="仿宋_GB2312" w:hint="eastAsia"/>
          <w:sz w:val="28"/>
          <w:szCs w:val="28"/>
        </w:rPr>
        <w:t>操作难度大、存在不确定因素多</w:t>
      </w:r>
      <w:r w:rsidRPr="00DF498D">
        <w:rPr>
          <w:rFonts w:ascii="仿宋_GB2312" w:eastAsia="仿宋_GB2312" w:hint="eastAsia"/>
          <w:sz w:val="28"/>
          <w:szCs w:val="28"/>
        </w:rPr>
        <w:t>等情况</w:t>
      </w:r>
      <w:r w:rsidR="0042680C" w:rsidRPr="00DF498D">
        <w:rPr>
          <w:rFonts w:ascii="仿宋_GB2312" w:eastAsia="仿宋_GB2312" w:hint="eastAsia"/>
          <w:sz w:val="28"/>
          <w:szCs w:val="28"/>
        </w:rPr>
        <w:t>，最终</w:t>
      </w:r>
      <w:r w:rsidR="00947F83" w:rsidRPr="00DF498D">
        <w:rPr>
          <w:rFonts w:ascii="仿宋_GB2312" w:eastAsia="仿宋_GB2312" w:hint="eastAsia"/>
          <w:sz w:val="28"/>
          <w:szCs w:val="28"/>
        </w:rPr>
        <w:t>交易结果可能不符合预期</w:t>
      </w:r>
      <w:r w:rsidR="0042680C" w:rsidRPr="00DF498D">
        <w:rPr>
          <w:rFonts w:ascii="仿宋_GB2312" w:eastAsia="仿宋_GB2312" w:hint="eastAsia"/>
          <w:sz w:val="28"/>
          <w:szCs w:val="28"/>
        </w:rPr>
        <w:t>。</w:t>
      </w:r>
      <w:r w:rsidR="00947F83" w:rsidRPr="00DF498D">
        <w:rPr>
          <w:rFonts w:ascii="仿宋_GB2312" w:eastAsia="仿宋_GB2312" w:hint="eastAsia"/>
          <w:sz w:val="28"/>
          <w:szCs w:val="28"/>
        </w:rPr>
        <w:t>客户知晓前述风险因素，并应</w:t>
      </w:r>
      <w:r w:rsidR="00CB71A8" w:rsidRPr="00DF498D">
        <w:rPr>
          <w:rFonts w:ascii="仿宋_GB2312" w:eastAsia="仿宋_GB2312" w:hint="eastAsia"/>
          <w:sz w:val="28"/>
          <w:szCs w:val="28"/>
        </w:rPr>
        <w:t>具备相应的操作知识和技能。</w:t>
      </w:r>
      <w:r w:rsidR="0042680C" w:rsidRPr="00DF498D">
        <w:rPr>
          <w:rFonts w:ascii="仿宋_GB2312" w:eastAsia="仿宋_GB2312" w:hint="eastAsia"/>
          <w:sz w:val="28"/>
          <w:szCs w:val="28"/>
        </w:rPr>
        <w:t>因使用辅助交易手段而导致的一切后果由客户自行承担。</w:t>
      </w:r>
    </w:p>
    <w:p w:rsidR="009B00E4" w:rsidRPr="00DF498D" w:rsidRDefault="009B00E4"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w:t>
      </w:r>
      <w:r w:rsidR="00541C6D" w:rsidRPr="00DF498D">
        <w:rPr>
          <w:rFonts w:ascii="仿宋_GB2312" w:eastAsia="仿宋_GB2312" w:hint="eastAsia"/>
          <w:b/>
          <w:bCs w:val="0"/>
          <w:sz w:val="28"/>
          <w:szCs w:val="28"/>
        </w:rPr>
        <w:t>二十</w:t>
      </w:r>
      <w:r w:rsidR="00571E99" w:rsidRPr="00DF498D">
        <w:rPr>
          <w:rFonts w:ascii="仿宋_GB2312" w:eastAsia="仿宋_GB2312" w:hint="eastAsia"/>
          <w:b/>
          <w:bCs w:val="0"/>
          <w:sz w:val="28"/>
          <w:szCs w:val="28"/>
        </w:rPr>
        <w:t>五</w:t>
      </w:r>
      <w:r w:rsidRPr="00DF498D">
        <w:rPr>
          <w:rFonts w:ascii="仿宋_GB2312" w:eastAsia="仿宋_GB2312" w:hint="eastAsia"/>
          <w:b/>
          <w:bCs w:val="0"/>
          <w:sz w:val="28"/>
          <w:szCs w:val="28"/>
        </w:rPr>
        <w:t>）知晓期货公司可以根据监管政策的变化调整《期货经纪合同》内容及业务规则</w:t>
      </w:r>
    </w:p>
    <w:p w:rsidR="009B00E4" w:rsidRPr="00DF498D" w:rsidRDefault="009B00E4"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客户知晓期货公司可以根据法律、法规和监管政策的变化，调整《期货经纪合同》内容及业务规则。客户有义务随时关注期货公司通过</w:t>
      </w:r>
      <w:r w:rsidR="00E24F2C" w:rsidRPr="00DF498D">
        <w:rPr>
          <w:rFonts w:ascii="仿宋_GB2312" w:eastAsia="仿宋_GB2312" w:hint="eastAsia"/>
          <w:sz w:val="28"/>
          <w:szCs w:val="28"/>
        </w:rPr>
        <w:t>中国期货</w:t>
      </w:r>
      <w:r w:rsidR="003D65CF" w:rsidRPr="00DF498D">
        <w:rPr>
          <w:rFonts w:ascii="仿宋_GB2312" w:eastAsia="仿宋_GB2312" w:hint="eastAsia"/>
          <w:sz w:val="28"/>
          <w:szCs w:val="28"/>
        </w:rPr>
        <w:t>市场监控中心</w:t>
      </w:r>
      <w:r w:rsidR="00E24F2C" w:rsidRPr="00DF498D">
        <w:rPr>
          <w:rFonts w:ascii="仿宋_GB2312" w:eastAsia="仿宋_GB2312" w:hint="eastAsia"/>
          <w:sz w:val="28"/>
          <w:szCs w:val="28"/>
        </w:rPr>
        <w:t>查询系统、期货公司</w:t>
      </w:r>
      <w:r w:rsidRPr="00DF498D">
        <w:rPr>
          <w:rFonts w:ascii="仿宋_GB2312" w:eastAsia="仿宋_GB2312" w:hint="eastAsia"/>
          <w:sz w:val="28"/>
          <w:szCs w:val="28"/>
        </w:rPr>
        <w:t>网站、短信、交易系统平台等方式发送的相关公告，了解期货公司最新的业务规则与相关信息。</w:t>
      </w:r>
    </w:p>
    <w:p w:rsidR="009B00E4" w:rsidRPr="00DF498D" w:rsidRDefault="00E24F2C"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w:t>
      </w:r>
      <w:r w:rsidR="00541C6D" w:rsidRPr="00DF498D">
        <w:rPr>
          <w:rFonts w:ascii="仿宋_GB2312" w:eastAsia="仿宋_GB2312" w:hint="eastAsia"/>
          <w:b/>
          <w:bCs w:val="0"/>
          <w:sz w:val="28"/>
          <w:szCs w:val="28"/>
        </w:rPr>
        <w:t>二十</w:t>
      </w:r>
      <w:r w:rsidR="00571E99" w:rsidRPr="00DF498D">
        <w:rPr>
          <w:rFonts w:ascii="仿宋_GB2312" w:eastAsia="仿宋_GB2312" w:hint="eastAsia"/>
          <w:b/>
          <w:bCs w:val="0"/>
          <w:sz w:val="28"/>
          <w:szCs w:val="28"/>
        </w:rPr>
        <w:t>六</w:t>
      </w:r>
      <w:r w:rsidRPr="00DF498D">
        <w:rPr>
          <w:rFonts w:ascii="仿宋_GB2312" w:eastAsia="仿宋_GB2312" w:hint="eastAsia"/>
          <w:b/>
          <w:bCs w:val="0"/>
          <w:sz w:val="28"/>
          <w:szCs w:val="28"/>
        </w:rPr>
        <w:t>）知晓</w:t>
      </w:r>
      <w:r w:rsidR="0096319A" w:rsidRPr="00DF498D">
        <w:rPr>
          <w:rFonts w:ascii="仿宋_GB2312" w:eastAsia="仿宋_GB2312" w:hint="eastAsia"/>
          <w:b/>
          <w:bCs w:val="0"/>
          <w:sz w:val="28"/>
          <w:szCs w:val="28"/>
        </w:rPr>
        <w:t>无法使用手机作为有效通讯方式可能带来的风险</w:t>
      </w:r>
    </w:p>
    <w:p w:rsidR="0096319A" w:rsidRPr="00DF498D" w:rsidRDefault="0096319A"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客户知晓应尽可能提供常用的手机作为有效通讯方式，以确保</w:t>
      </w:r>
      <w:r w:rsidR="0042680C" w:rsidRPr="00DF498D">
        <w:rPr>
          <w:rFonts w:ascii="仿宋_GB2312" w:eastAsia="仿宋_GB2312" w:hint="eastAsia"/>
          <w:sz w:val="28"/>
          <w:szCs w:val="28"/>
        </w:rPr>
        <w:t>在</w:t>
      </w:r>
      <w:r w:rsidRPr="00DF498D">
        <w:rPr>
          <w:rFonts w:ascii="仿宋_GB2312" w:eastAsia="仿宋_GB2312" w:hint="eastAsia"/>
          <w:sz w:val="28"/>
          <w:szCs w:val="28"/>
        </w:rPr>
        <w:t>期货公司采取动态风</w:t>
      </w:r>
      <w:r w:rsidRPr="00DF498D">
        <w:rPr>
          <w:rFonts w:ascii="仿宋_GB2312" w:eastAsia="仿宋_GB2312" w:hint="eastAsia"/>
          <w:sz w:val="28"/>
          <w:szCs w:val="28"/>
        </w:rPr>
        <w:lastRenderedPageBreak/>
        <w:t>险控制时，获取追加保证金、强行平仓等相关信息的及时性。因客户无法使用手机作为有效通讯方式或手机通讯方式变更未及时告知期货公司</w:t>
      </w:r>
      <w:r w:rsidR="00314A26" w:rsidRPr="00DF498D">
        <w:rPr>
          <w:rFonts w:ascii="仿宋_GB2312" w:eastAsia="仿宋_GB2312" w:hint="eastAsia"/>
          <w:sz w:val="28"/>
          <w:szCs w:val="28"/>
        </w:rPr>
        <w:t>的，无法及时获</w:t>
      </w:r>
      <w:r w:rsidR="00C03AE9" w:rsidRPr="00DF498D">
        <w:rPr>
          <w:rFonts w:ascii="仿宋_GB2312" w:eastAsia="仿宋_GB2312" w:hint="eastAsia"/>
          <w:sz w:val="28"/>
          <w:szCs w:val="28"/>
        </w:rPr>
        <w:t>知</w:t>
      </w:r>
      <w:r w:rsidR="00314A26" w:rsidRPr="00DF498D">
        <w:rPr>
          <w:rFonts w:ascii="仿宋_GB2312" w:eastAsia="仿宋_GB2312" w:hint="eastAsia"/>
          <w:sz w:val="28"/>
          <w:szCs w:val="28"/>
        </w:rPr>
        <w:t>期货公司发送的各种信息导致的一切后果由客户自行承担。</w:t>
      </w:r>
    </w:p>
    <w:p w:rsidR="00A67300" w:rsidRPr="00DF498D" w:rsidRDefault="00A67300"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w:t>
      </w:r>
      <w:r w:rsidR="00206646" w:rsidRPr="00DF498D">
        <w:rPr>
          <w:rFonts w:ascii="仿宋_GB2312" w:eastAsia="仿宋_GB2312" w:hint="eastAsia"/>
          <w:b/>
          <w:bCs w:val="0"/>
          <w:sz w:val="28"/>
          <w:szCs w:val="28"/>
        </w:rPr>
        <w:t>二十</w:t>
      </w:r>
      <w:r w:rsidR="00571E99" w:rsidRPr="00DF498D">
        <w:rPr>
          <w:rFonts w:ascii="仿宋_GB2312" w:eastAsia="仿宋_GB2312" w:hint="eastAsia"/>
          <w:b/>
          <w:bCs w:val="0"/>
          <w:sz w:val="28"/>
          <w:szCs w:val="28"/>
        </w:rPr>
        <w:t>七</w:t>
      </w:r>
      <w:r w:rsidRPr="00DF498D">
        <w:rPr>
          <w:rFonts w:ascii="仿宋_GB2312" w:eastAsia="仿宋_GB2312" w:hint="eastAsia"/>
          <w:b/>
          <w:bCs w:val="0"/>
          <w:sz w:val="28"/>
          <w:szCs w:val="28"/>
        </w:rPr>
        <w:t>）知晓期货公司办公电话录音内容的法律效力</w:t>
      </w:r>
    </w:p>
    <w:p w:rsidR="00A67300" w:rsidRPr="00DF498D" w:rsidRDefault="00A67300"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客户知晓期货公司办公电话的录音内容具有法律效力，</w:t>
      </w:r>
      <w:r w:rsidR="00350308" w:rsidRPr="00DF498D">
        <w:rPr>
          <w:rFonts w:ascii="仿宋_GB2312" w:eastAsia="仿宋_GB2312" w:hint="eastAsia"/>
          <w:sz w:val="28"/>
          <w:szCs w:val="28"/>
        </w:rPr>
        <w:t>工作用途包括但不限于</w:t>
      </w:r>
      <w:r w:rsidRPr="00DF498D">
        <w:rPr>
          <w:rFonts w:ascii="仿宋_GB2312" w:eastAsia="仿宋_GB2312" w:hint="eastAsia"/>
          <w:sz w:val="28"/>
          <w:szCs w:val="28"/>
        </w:rPr>
        <w:t>对客户进行风险提示、约定合同生效、发出追加保证金通知、发出调整保证金通知、发出强行平仓通知、约定手续费标准、发出反洗钱</w:t>
      </w:r>
      <w:r w:rsidR="00350308" w:rsidRPr="00DF498D">
        <w:rPr>
          <w:rFonts w:ascii="仿宋_GB2312" w:eastAsia="仿宋_GB2312" w:hint="eastAsia"/>
          <w:sz w:val="28"/>
          <w:szCs w:val="28"/>
        </w:rPr>
        <w:t>相关</w:t>
      </w:r>
      <w:r w:rsidRPr="00DF498D">
        <w:rPr>
          <w:rFonts w:ascii="仿宋_GB2312" w:eastAsia="仿宋_GB2312" w:hint="eastAsia"/>
          <w:sz w:val="28"/>
          <w:szCs w:val="28"/>
        </w:rPr>
        <w:t>通知、处理投诉纠纷。</w:t>
      </w:r>
    </w:p>
    <w:p w:rsidR="00F760AC" w:rsidRPr="00DF498D" w:rsidRDefault="00F760AC" w:rsidP="001840E6">
      <w:pPr>
        <w:widowControl/>
        <w:adjustRightInd w:val="0"/>
        <w:snapToGrid w:val="0"/>
        <w:spacing w:line="240" w:lineRule="atLeast"/>
        <w:ind w:leftChars="-398" w:left="-708" w:firstLineChars="200" w:firstLine="498"/>
        <w:jc w:val="left"/>
        <w:rPr>
          <w:rFonts w:ascii="仿宋_GB2312" w:eastAsia="仿宋_GB2312"/>
          <w:b/>
          <w:bCs w:val="0"/>
          <w:sz w:val="28"/>
          <w:szCs w:val="28"/>
        </w:rPr>
      </w:pPr>
      <w:r w:rsidRPr="00DF498D">
        <w:rPr>
          <w:rFonts w:ascii="仿宋_GB2312" w:eastAsia="仿宋_GB2312" w:hint="eastAsia"/>
          <w:b/>
          <w:bCs w:val="0"/>
          <w:sz w:val="28"/>
          <w:szCs w:val="28"/>
        </w:rPr>
        <w:t>（二十</w:t>
      </w:r>
      <w:r w:rsidR="00571E99" w:rsidRPr="00DF498D">
        <w:rPr>
          <w:rFonts w:ascii="仿宋_GB2312" w:eastAsia="仿宋_GB2312" w:hint="eastAsia"/>
          <w:b/>
          <w:bCs w:val="0"/>
          <w:sz w:val="28"/>
          <w:szCs w:val="28"/>
        </w:rPr>
        <w:t>八</w:t>
      </w:r>
      <w:r w:rsidRPr="00DF498D">
        <w:rPr>
          <w:rFonts w:ascii="仿宋_GB2312" w:eastAsia="仿宋_GB2312" w:hint="eastAsia"/>
          <w:b/>
          <w:bCs w:val="0"/>
          <w:sz w:val="28"/>
          <w:szCs w:val="28"/>
        </w:rPr>
        <w:t>）知晓不得以期货公司工作人员的身份活动</w:t>
      </w:r>
    </w:p>
    <w:p w:rsidR="00F760AC" w:rsidRDefault="00F760AC"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知晓其不得利用在期货公司开立的账户，以期货公司工作人员的身份活动，通过网上交易或其他形式开展经纪业务或其他活动，若因客户过错而使期货公司遭受损失或不良影响的，客户应当承担相应的赔偿责任。</w:t>
      </w:r>
    </w:p>
    <w:p w:rsidR="002C3460" w:rsidRPr="00DF498D" w:rsidRDefault="002C3460" w:rsidP="00EF427D">
      <w:pPr>
        <w:adjustRightInd w:val="0"/>
        <w:snapToGrid w:val="0"/>
        <w:spacing w:line="240" w:lineRule="atLeast"/>
        <w:ind w:leftChars="-398" w:left="-708" w:firstLineChars="200" w:firstLine="496"/>
        <w:rPr>
          <w:rFonts w:ascii="仿宋_GB2312" w:eastAsia="仿宋_GB2312"/>
          <w:sz w:val="28"/>
          <w:szCs w:val="28"/>
        </w:rPr>
      </w:pPr>
    </w:p>
    <w:bookmarkEnd w:id="5"/>
    <w:bookmarkEnd w:id="6"/>
    <w:p w:rsidR="002C3460" w:rsidRPr="002C3460" w:rsidRDefault="002C3460" w:rsidP="002C3460">
      <w:pPr>
        <w:adjustRightInd w:val="0"/>
        <w:snapToGrid w:val="0"/>
        <w:spacing w:line="0" w:lineRule="atLeast"/>
        <w:ind w:leftChars="-406" w:left="-723" w:rightChars="155" w:right="276" w:firstLineChars="200" w:firstLine="536"/>
        <w:rPr>
          <w:rFonts w:ascii="黑体" w:eastAsia="黑体"/>
          <w:bCs w:val="0"/>
          <w:sz w:val="30"/>
          <w:szCs w:val="30"/>
          <w:u w:val="single"/>
        </w:rPr>
      </w:pPr>
      <w:r w:rsidRPr="002C3460">
        <w:rPr>
          <w:rFonts w:ascii="黑体" w:eastAsia="黑体" w:hint="eastAsia"/>
          <w:bCs w:val="0"/>
          <w:sz w:val="30"/>
          <w:szCs w:val="30"/>
          <w:u w:val="single"/>
        </w:rPr>
        <w:t>以上《客户须知》的各项内容，本人/单位已阅读并完全理解。</w:t>
      </w:r>
    </w:p>
    <w:p w:rsidR="00926798" w:rsidRDefault="00926798" w:rsidP="002C3460">
      <w:pPr>
        <w:adjustRightInd w:val="0"/>
        <w:snapToGrid w:val="0"/>
        <w:spacing w:line="0" w:lineRule="atLeast"/>
        <w:ind w:leftChars="-406" w:left="-723" w:rightChars="155" w:right="276" w:firstLineChars="200" w:firstLine="536"/>
        <w:rPr>
          <w:rFonts w:ascii="黑体" w:eastAsia="黑体"/>
          <w:bCs w:val="0"/>
          <w:sz w:val="30"/>
          <w:szCs w:val="30"/>
        </w:rPr>
      </w:pPr>
      <w:r w:rsidRPr="002C3460">
        <w:rPr>
          <w:rFonts w:ascii="黑体" w:eastAsia="黑体" w:hint="eastAsia"/>
          <w:bCs w:val="0"/>
          <w:sz w:val="30"/>
          <w:szCs w:val="30"/>
        </w:rPr>
        <w:t>(请抄写以上划线部分)</w:t>
      </w:r>
    </w:p>
    <w:p w:rsidR="002C3460" w:rsidRPr="002C3460" w:rsidRDefault="002C3460" w:rsidP="002C3460">
      <w:pPr>
        <w:adjustRightInd w:val="0"/>
        <w:snapToGrid w:val="0"/>
        <w:spacing w:line="0" w:lineRule="atLeast"/>
        <w:ind w:leftChars="-406" w:left="-723" w:rightChars="155" w:right="276" w:firstLineChars="200" w:firstLine="536"/>
        <w:rPr>
          <w:rFonts w:ascii="黑体" w:eastAsia="黑体"/>
          <w:bCs w:val="0"/>
          <w:sz w:val="30"/>
          <w:szCs w:val="30"/>
        </w:rPr>
      </w:pPr>
      <w:r>
        <w:rPr>
          <w:rFonts w:ascii="黑体" w:eastAsia="黑体" w:hint="eastAsia"/>
          <w:bCs w:val="0"/>
          <w:sz w:val="30"/>
          <w:szCs w:val="30"/>
        </w:rPr>
        <w:t>_________________________________________________________________________________________________________________________________________________________________________________________________________________</w:t>
      </w:r>
    </w:p>
    <w:p w:rsidR="00926798" w:rsidRPr="00DF498D" w:rsidRDefault="00926798" w:rsidP="00EF427D">
      <w:pPr>
        <w:adjustRightInd w:val="0"/>
        <w:snapToGrid w:val="0"/>
        <w:spacing w:line="240" w:lineRule="atLeast"/>
        <w:ind w:leftChars="-398" w:left="-708" w:firstLineChars="1400" w:firstLine="3752"/>
        <w:rPr>
          <w:rFonts w:ascii="黑体" w:eastAsia="黑体"/>
          <w:sz w:val="32"/>
          <w:szCs w:val="32"/>
        </w:rPr>
      </w:pPr>
      <w:r w:rsidRPr="00DF498D">
        <w:rPr>
          <w:rFonts w:ascii="仿宋_GB2312" w:eastAsia="仿宋_GB2312" w:hint="eastAsia"/>
          <w:sz w:val="30"/>
          <w:szCs w:val="30"/>
        </w:rPr>
        <w:t xml:space="preserve"> </w:t>
      </w:r>
      <w:r w:rsidRPr="00DF498D">
        <w:rPr>
          <w:rFonts w:ascii="黑体" w:eastAsia="黑体" w:hint="eastAsia"/>
          <w:sz w:val="32"/>
          <w:szCs w:val="32"/>
        </w:rPr>
        <w:t xml:space="preserve"> </w:t>
      </w:r>
    </w:p>
    <w:p w:rsidR="00926798" w:rsidRPr="00DF498D" w:rsidRDefault="00AD1F58" w:rsidP="00EF427D">
      <w:pPr>
        <w:adjustRightInd w:val="0"/>
        <w:snapToGrid w:val="0"/>
        <w:spacing w:line="240" w:lineRule="atLeast"/>
        <w:ind w:leftChars="-398" w:left="-708" w:firstLineChars="1250" w:firstLine="3600"/>
        <w:rPr>
          <w:rFonts w:ascii="黑体" w:eastAsia="黑体"/>
          <w:sz w:val="32"/>
          <w:szCs w:val="32"/>
        </w:rPr>
      </w:pPr>
      <w:r w:rsidRPr="00DF498D">
        <w:rPr>
          <w:rFonts w:ascii="黑体" w:eastAsia="黑体" w:hint="eastAsia"/>
          <w:sz w:val="32"/>
          <w:szCs w:val="32"/>
        </w:rPr>
        <w:t xml:space="preserve">     </w:t>
      </w:r>
      <w:r w:rsidR="00926798" w:rsidRPr="00DF498D">
        <w:rPr>
          <w:rFonts w:ascii="黑体" w:eastAsia="黑体" w:hint="eastAsia"/>
          <w:sz w:val="32"/>
          <w:szCs w:val="32"/>
        </w:rPr>
        <w:t>法人加盖公章</w:t>
      </w:r>
      <w:r w:rsidR="00926798" w:rsidRPr="00DF498D">
        <w:rPr>
          <w:rFonts w:ascii="黑体" w:eastAsia="黑体"/>
          <w:sz w:val="32"/>
          <w:szCs w:val="32"/>
        </w:rPr>
        <w:t>/</w:t>
      </w:r>
      <w:r w:rsidR="00926798" w:rsidRPr="00DF498D">
        <w:rPr>
          <w:rFonts w:ascii="黑体" w:eastAsia="黑体" w:hint="eastAsia"/>
          <w:sz w:val="32"/>
          <w:szCs w:val="32"/>
        </w:rPr>
        <w:t>自然人签字：</w:t>
      </w:r>
      <w:r w:rsidR="00926798" w:rsidRPr="00DF498D">
        <w:rPr>
          <w:rFonts w:ascii="黑体" w:eastAsia="黑体"/>
          <w:sz w:val="32"/>
          <w:szCs w:val="32"/>
        </w:rPr>
        <w:t xml:space="preserve">           </w:t>
      </w:r>
    </w:p>
    <w:p w:rsidR="00926798" w:rsidRPr="00DF498D" w:rsidRDefault="00926798" w:rsidP="00EF427D">
      <w:pPr>
        <w:tabs>
          <w:tab w:val="left" w:pos="3525"/>
        </w:tabs>
        <w:autoSpaceDE w:val="0"/>
        <w:autoSpaceDN w:val="0"/>
        <w:adjustRightInd w:val="0"/>
        <w:spacing w:line="240" w:lineRule="atLeast"/>
        <w:ind w:leftChars="-398" w:left="-708"/>
        <w:rPr>
          <w:rFonts w:ascii="黑体" w:eastAsia="黑体"/>
          <w:sz w:val="32"/>
          <w:szCs w:val="32"/>
        </w:rPr>
      </w:pPr>
      <w:r w:rsidRPr="00DF498D">
        <w:rPr>
          <w:rFonts w:ascii="经典宋体简" w:cs="经典宋体简"/>
          <w:kern w:val="0"/>
        </w:rPr>
        <w:tab/>
      </w:r>
      <w:r w:rsidR="00AD1F58" w:rsidRPr="00DF498D">
        <w:rPr>
          <w:rFonts w:ascii="经典宋体简" w:cs="经典宋体简" w:hint="eastAsia"/>
          <w:kern w:val="0"/>
        </w:rPr>
        <w:t xml:space="preserve"> </w:t>
      </w:r>
      <w:r w:rsidR="0036204A" w:rsidRPr="00DF498D">
        <w:rPr>
          <w:rFonts w:ascii="黑体" w:eastAsia="黑体" w:hint="eastAsia"/>
          <w:sz w:val="32"/>
          <w:szCs w:val="32"/>
        </w:rPr>
        <w:t>法定代表人</w:t>
      </w:r>
      <w:r w:rsidRPr="00DF498D">
        <w:rPr>
          <w:rFonts w:ascii="黑体" w:eastAsia="黑体" w:hint="eastAsia"/>
          <w:sz w:val="32"/>
          <w:szCs w:val="32"/>
        </w:rPr>
        <w:t>或被授权人签字：</w:t>
      </w:r>
      <w:r w:rsidRPr="00DF498D">
        <w:rPr>
          <w:rFonts w:ascii="黑体" w:eastAsia="黑体"/>
          <w:sz w:val="32"/>
          <w:szCs w:val="32"/>
        </w:rPr>
        <w:t xml:space="preserve">           </w:t>
      </w:r>
    </w:p>
    <w:p w:rsidR="00E87CF9" w:rsidRPr="00DF498D" w:rsidRDefault="007527BE" w:rsidP="00EF427D">
      <w:pPr>
        <w:adjustRightInd w:val="0"/>
        <w:snapToGrid w:val="0"/>
        <w:spacing w:line="240" w:lineRule="atLeast"/>
        <w:ind w:leftChars="-398" w:left="-708" w:right="630" w:firstLineChars="1250" w:firstLine="3600"/>
        <w:rPr>
          <w:rFonts w:ascii="黑体" w:eastAsia="黑体"/>
          <w:sz w:val="32"/>
          <w:szCs w:val="32"/>
        </w:rPr>
        <w:sectPr w:rsidR="00E87CF9" w:rsidRPr="00DF498D" w:rsidSect="006406FB">
          <w:headerReference w:type="even" r:id="rId14"/>
          <w:headerReference w:type="default" r:id="rId15"/>
          <w:footerReference w:type="even" r:id="rId16"/>
          <w:footerReference w:type="default" r:id="rId17"/>
          <w:headerReference w:type="first" r:id="rId18"/>
          <w:pgSz w:w="11906" w:h="16838" w:code="9"/>
          <w:pgMar w:top="1440" w:right="1060" w:bottom="1440" w:left="1760" w:header="851" w:footer="992" w:gutter="0"/>
          <w:cols w:space="425"/>
          <w:titlePg/>
          <w:docGrid w:type="linesAndChars" w:linePitch="500" w:charSpace="-6554"/>
        </w:sectPr>
      </w:pPr>
      <w:r w:rsidRPr="00DF498D">
        <w:rPr>
          <w:rFonts w:ascii="黑体" w:eastAsia="黑体" w:hint="eastAsia"/>
          <w:sz w:val="32"/>
          <w:szCs w:val="32"/>
        </w:rPr>
        <w:t xml:space="preserve">          </w:t>
      </w:r>
      <w:r w:rsidR="00926798" w:rsidRPr="00DF498D">
        <w:rPr>
          <w:rFonts w:ascii="黑体" w:eastAsia="黑体" w:hint="eastAsia"/>
          <w:sz w:val="32"/>
          <w:szCs w:val="32"/>
        </w:rPr>
        <w:t>签署日期：    年  月  日</w:t>
      </w:r>
    </w:p>
    <w:p w:rsidR="00926798" w:rsidRPr="00DF498D" w:rsidRDefault="00926798" w:rsidP="008C6CD7">
      <w:pPr>
        <w:pStyle w:val="1"/>
        <w:spacing w:line="240" w:lineRule="atLeast"/>
        <w:jc w:val="center"/>
        <w:rPr>
          <w:rFonts w:ascii="Times New Roman" w:eastAsia="黑体" w:hAnsi="Times New Roman"/>
          <w:bCs w:val="0"/>
          <w:kern w:val="2"/>
          <w:sz w:val="48"/>
          <w:szCs w:val="48"/>
        </w:rPr>
      </w:pPr>
      <w:bookmarkStart w:id="8" w:name="_Toc263176349"/>
      <w:bookmarkStart w:id="9" w:name="_Toc476901330"/>
      <w:r w:rsidRPr="00DF498D">
        <w:rPr>
          <w:rFonts w:ascii="Times New Roman" w:eastAsia="黑体" w:hAnsi="Times New Roman" w:hint="eastAsia"/>
          <w:bCs w:val="0"/>
          <w:kern w:val="2"/>
          <w:sz w:val="48"/>
          <w:szCs w:val="48"/>
        </w:rPr>
        <w:lastRenderedPageBreak/>
        <w:t>期货经纪合同</w:t>
      </w:r>
      <w:bookmarkEnd w:id="8"/>
      <w:bookmarkEnd w:id="9"/>
    </w:p>
    <w:p w:rsidR="00926798" w:rsidRPr="00DF498D" w:rsidRDefault="00926798" w:rsidP="008C6CD7">
      <w:pPr>
        <w:pStyle w:val="HTML"/>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甲方：新湖期货有限公司       乙方：</w:t>
      </w:r>
    </w:p>
    <w:p w:rsidR="00926798" w:rsidRPr="00DF498D" w:rsidRDefault="00926798" w:rsidP="008C6CD7">
      <w:pPr>
        <w:pStyle w:val="a3"/>
        <w:spacing w:before="0" w:beforeAutospacing="0" w:after="0" w:afterAutospacing="0" w:line="240" w:lineRule="atLeast"/>
        <w:rPr>
          <w:rFonts w:ascii="仿宋_GB2312" w:eastAsia="仿宋_GB2312"/>
          <w:sz w:val="28"/>
          <w:szCs w:val="16"/>
        </w:rPr>
      </w:pPr>
      <w:r w:rsidRPr="00DF498D">
        <w:rPr>
          <w:rFonts w:ascii="仿宋_GB2312" w:eastAsia="仿宋_GB2312" w:hint="eastAsia"/>
          <w:sz w:val="28"/>
          <w:szCs w:val="16"/>
        </w:rPr>
        <w:t xml:space="preserve">    甲、乙双方经过平等协商，就甲方为乙方提供期货交易</w:t>
      </w:r>
      <w:r w:rsidR="00EB37DE" w:rsidRPr="00DF498D">
        <w:rPr>
          <w:rFonts w:ascii="仿宋_GB2312" w:eastAsia="仿宋_GB2312" w:hint="eastAsia"/>
          <w:sz w:val="28"/>
          <w:szCs w:val="16"/>
        </w:rPr>
        <w:t>（包括期货合约交易、商品期权合约交易、股票期权合约交易）</w:t>
      </w:r>
      <w:r w:rsidRPr="00DF498D">
        <w:rPr>
          <w:rFonts w:ascii="仿宋_GB2312" w:eastAsia="仿宋_GB2312" w:hint="eastAsia"/>
          <w:sz w:val="28"/>
          <w:szCs w:val="16"/>
        </w:rPr>
        <w:t>服务的有关事项订立本合同。</w:t>
      </w:r>
    </w:p>
    <w:p w:rsidR="00926798" w:rsidRPr="00DF498D" w:rsidRDefault="004B0C98" w:rsidP="008C6CD7">
      <w:pPr>
        <w:pStyle w:val="3"/>
        <w:spacing w:before="0" w:after="0" w:line="240" w:lineRule="atLeast"/>
        <w:jc w:val="center"/>
        <w:rPr>
          <w:rFonts w:ascii="仿宋_GB2312" w:eastAsia="仿宋_GB2312"/>
          <w:sz w:val="28"/>
          <w:szCs w:val="28"/>
        </w:rPr>
      </w:pPr>
      <w:bookmarkStart w:id="10" w:name="_Toc263176350"/>
      <w:bookmarkStart w:id="11" w:name="_Toc476901331"/>
      <w:r w:rsidRPr="00DF498D">
        <w:rPr>
          <w:rFonts w:ascii="仿宋_GB2312" w:eastAsia="仿宋_GB2312" w:hint="eastAsia"/>
          <w:sz w:val="28"/>
          <w:szCs w:val="28"/>
        </w:rPr>
        <w:t xml:space="preserve">第一节  </w:t>
      </w:r>
      <w:r w:rsidR="00926798" w:rsidRPr="00DF498D">
        <w:rPr>
          <w:rFonts w:ascii="仿宋_GB2312" w:eastAsia="仿宋_GB2312" w:hint="eastAsia"/>
          <w:sz w:val="28"/>
          <w:szCs w:val="28"/>
        </w:rPr>
        <w:t>合同订立前的说明、告知义务</w:t>
      </w:r>
      <w:bookmarkEnd w:id="10"/>
      <w:bookmarkEnd w:id="11"/>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kern w:val="0"/>
          <w:sz w:val="28"/>
          <w:szCs w:val="16"/>
        </w:rPr>
        <w:t>第一条  在签署本合同前，甲方已向乙方出示了《期货交易风险说明书》及《客户须知》，并充分揭示了期货交易的风险。乙方已仔细阅读、了解并理解了上述文件的内容。</w:t>
      </w:r>
    </w:p>
    <w:p w:rsidR="00926798" w:rsidRPr="00DF498D" w:rsidRDefault="00926798" w:rsidP="008C6CD7">
      <w:pPr>
        <w:adjustRightInd w:val="0"/>
        <w:spacing w:line="240" w:lineRule="atLeast"/>
        <w:ind w:firstLineChars="197" w:firstLine="489"/>
        <w:rPr>
          <w:rFonts w:ascii="仿宋_GB2312" w:eastAsia="仿宋_GB2312"/>
          <w:bCs w:val="0"/>
          <w:sz w:val="28"/>
          <w:szCs w:val="16"/>
        </w:rPr>
      </w:pPr>
      <w:r w:rsidRPr="00DF498D">
        <w:rPr>
          <w:rFonts w:ascii="仿宋_GB2312" w:eastAsia="仿宋_GB2312" w:hint="eastAsia"/>
          <w:bCs w:val="0"/>
          <w:sz w:val="28"/>
          <w:szCs w:val="16"/>
        </w:rPr>
        <w:t>第二条  乙方应在签署本合同前仔细阅读所有条款，特别是有关甲方的免责条款，并准确理解其含义。</w:t>
      </w:r>
    </w:p>
    <w:p w:rsidR="00926798" w:rsidRPr="00DF498D" w:rsidRDefault="00926798" w:rsidP="008C6CD7">
      <w:pPr>
        <w:adjustRightInd w:val="0"/>
        <w:spacing w:line="240" w:lineRule="atLeast"/>
        <w:ind w:firstLineChars="197" w:firstLine="489"/>
        <w:rPr>
          <w:rFonts w:ascii="仿宋_GB2312" w:eastAsia="仿宋_GB2312"/>
          <w:bCs w:val="0"/>
          <w:sz w:val="28"/>
          <w:szCs w:val="16"/>
        </w:rPr>
      </w:pPr>
      <w:r w:rsidRPr="00DF498D">
        <w:rPr>
          <w:rFonts w:ascii="仿宋_GB2312" w:eastAsia="仿宋_GB2312" w:hint="eastAsia"/>
          <w:bCs w:val="0"/>
          <w:sz w:val="28"/>
          <w:szCs w:val="16"/>
        </w:rPr>
        <w:t>第三条  乙方以自己的名义委托甲方从事期货交易，保证所提供的证件及资料具有真实性、合法性及有效性。乙方声明并保证不具有下列情形：</w:t>
      </w:r>
    </w:p>
    <w:p w:rsidR="00926798" w:rsidRPr="00DF498D" w:rsidRDefault="00926798" w:rsidP="008C6CD7">
      <w:pPr>
        <w:adjustRightInd w:val="0"/>
        <w:spacing w:line="240" w:lineRule="atLeast"/>
        <w:ind w:firstLineChars="147" w:firstLine="365"/>
        <w:rPr>
          <w:rFonts w:ascii="仿宋_GB2312" w:eastAsia="仿宋_GB2312"/>
          <w:bCs w:val="0"/>
          <w:sz w:val="28"/>
          <w:szCs w:val="16"/>
        </w:rPr>
      </w:pPr>
      <w:r w:rsidRPr="00DF498D">
        <w:rPr>
          <w:rFonts w:ascii="仿宋_GB2312" w:eastAsia="仿宋_GB2312" w:hint="eastAsia"/>
          <w:bCs w:val="0"/>
          <w:sz w:val="28"/>
          <w:szCs w:val="16"/>
        </w:rPr>
        <w:t>（一）无民事行为能力或者限制民事行为能力的自然人；</w:t>
      </w:r>
    </w:p>
    <w:p w:rsidR="00926798" w:rsidRPr="00DF498D" w:rsidRDefault="00926798" w:rsidP="008C6CD7">
      <w:pPr>
        <w:adjustRightInd w:val="0"/>
        <w:spacing w:line="240" w:lineRule="atLeast"/>
        <w:ind w:firstLineChars="147" w:firstLine="365"/>
        <w:rPr>
          <w:rFonts w:ascii="仿宋_GB2312" w:eastAsia="仿宋_GB2312"/>
          <w:bCs w:val="0"/>
          <w:sz w:val="28"/>
          <w:szCs w:val="16"/>
        </w:rPr>
      </w:pPr>
      <w:r w:rsidRPr="00DF498D">
        <w:rPr>
          <w:rFonts w:ascii="仿宋_GB2312" w:eastAsia="仿宋_GB2312" w:hint="eastAsia"/>
          <w:bCs w:val="0"/>
          <w:sz w:val="28"/>
          <w:szCs w:val="16"/>
        </w:rPr>
        <w:t>（二）中国证监会</w:t>
      </w:r>
      <w:r w:rsidR="005C5C07" w:rsidRPr="00DF498D">
        <w:rPr>
          <w:rFonts w:ascii="仿宋_GB2312" w:eastAsia="仿宋_GB2312" w:hint="eastAsia"/>
          <w:bCs w:val="0"/>
          <w:sz w:val="28"/>
          <w:szCs w:val="16"/>
        </w:rPr>
        <w:t>及其派出机构</w:t>
      </w:r>
      <w:r w:rsidRPr="00DF498D">
        <w:rPr>
          <w:rFonts w:ascii="仿宋_GB2312" w:eastAsia="仿宋_GB2312" w:hint="eastAsia"/>
          <w:bCs w:val="0"/>
          <w:sz w:val="28"/>
          <w:szCs w:val="16"/>
        </w:rPr>
        <w:t>、中国期货业协会、期货交易所、期货保证金安全存管监控机构、期货公司的工作人员及其配偶；</w:t>
      </w:r>
    </w:p>
    <w:p w:rsidR="00926798" w:rsidRPr="00DF498D" w:rsidRDefault="00926798" w:rsidP="008C6CD7">
      <w:pPr>
        <w:adjustRightInd w:val="0"/>
        <w:spacing w:line="240" w:lineRule="atLeast"/>
        <w:ind w:firstLineChars="147" w:firstLine="365"/>
        <w:rPr>
          <w:rFonts w:ascii="仿宋_GB2312" w:eastAsia="仿宋_GB2312"/>
          <w:bCs w:val="0"/>
          <w:sz w:val="28"/>
          <w:szCs w:val="16"/>
        </w:rPr>
      </w:pPr>
      <w:r w:rsidRPr="00DF498D">
        <w:rPr>
          <w:rFonts w:ascii="仿宋_GB2312" w:eastAsia="仿宋_GB2312" w:hint="eastAsia"/>
          <w:bCs w:val="0"/>
          <w:sz w:val="28"/>
          <w:szCs w:val="16"/>
        </w:rPr>
        <w:t>（三）国家机关、事业单位；</w:t>
      </w:r>
    </w:p>
    <w:p w:rsidR="00926798" w:rsidRPr="00DF498D" w:rsidRDefault="00926798" w:rsidP="008C6CD7">
      <w:pPr>
        <w:adjustRightInd w:val="0"/>
        <w:spacing w:line="240" w:lineRule="atLeast"/>
        <w:ind w:firstLineChars="147" w:firstLine="365"/>
        <w:rPr>
          <w:rFonts w:ascii="仿宋_GB2312" w:eastAsia="仿宋_GB2312"/>
          <w:bCs w:val="0"/>
          <w:sz w:val="28"/>
          <w:szCs w:val="16"/>
        </w:rPr>
      </w:pPr>
      <w:r w:rsidRPr="00DF498D">
        <w:rPr>
          <w:rFonts w:ascii="仿宋_GB2312" w:eastAsia="仿宋_GB2312" w:hint="eastAsia"/>
          <w:bCs w:val="0"/>
          <w:sz w:val="28"/>
          <w:szCs w:val="16"/>
        </w:rPr>
        <w:t>（四）证券、期货市场禁止进入者；</w:t>
      </w:r>
    </w:p>
    <w:p w:rsidR="00926798" w:rsidRPr="00DF498D" w:rsidRDefault="00926798" w:rsidP="008C6CD7">
      <w:pPr>
        <w:adjustRightInd w:val="0"/>
        <w:spacing w:line="240" w:lineRule="atLeast"/>
        <w:ind w:firstLineChars="147" w:firstLine="365"/>
        <w:rPr>
          <w:rFonts w:ascii="仿宋_GB2312" w:eastAsia="仿宋_GB2312"/>
          <w:bCs w:val="0"/>
          <w:sz w:val="28"/>
          <w:szCs w:val="16"/>
        </w:rPr>
      </w:pPr>
      <w:r w:rsidRPr="00DF498D">
        <w:rPr>
          <w:rFonts w:ascii="仿宋_GB2312" w:eastAsia="仿宋_GB2312" w:hint="eastAsia"/>
          <w:bCs w:val="0"/>
          <w:sz w:val="28"/>
          <w:szCs w:val="16"/>
        </w:rPr>
        <w:t>（五）未能提供开户证明文件的单位或个人；</w:t>
      </w:r>
    </w:p>
    <w:p w:rsidR="00926798" w:rsidRPr="00DF498D" w:rsidRDefault="00926798" w:rsidP="008C6CD7">
      <w:pPr>
        <w:adjustRightInd w:val="0"/>
        <w:spacing w:line="240" w:lineRule="atLeast"/>
        <w:ind w:firstLineChars="147" w:firstLine="365"/>
        <w:rPr>
          <w:rFonts w:ascii="仿宋_GB2312" w:eastAsia="仿宋_GB2312"/>
          <w:bCs w:val="0"/>
          <w:sz w:val="28"/>
          <w:szCs w:val="16"/>
        </w:rPr>
      </w:pPr>
      <w:r w:rsidRPr="00DF498D">
        <w:rPr>
          <w:rFonts w:ascii="仿宋_GB2312" w:eastAsia="仿宋_GB2312" w:hint="eastAsia"/>
          <w:bCs w:val="0"/>
          <w:sz w:val="28"/>
          <w:szCs w:val="16"/>
        </w:rPr>
        <w:t>（六）中国证监会规定不得从事期货交易的其他单位或个人。</w:t>
      </w:r>
    </w:p>
    <w:p w:rsidR="007108D8" w:rsidRPr="00DF498D" w:rsidRDefault="007108D8" w:rsidP="007108D8">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乙方如从事股票期权交易的，还应当声明并保证不属于中国证券业协会、证券交易所、中国结算的工作人员及其配偶。</w:t>
      </w:r>
    </w:p>
    <w:p w:rsidR="00926798" w:rsidRPr="00DF498D" w:rsidRDefault="00926798" w:rsidP="008C6CD7">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如果以上声明部分或全部不真实，乙方承担由此产生的全部法律责任并自行承担由此造成的一切损失。</w:t>
      </w:r>
    </w:p>
    <w:p w:rsidR="00504A20" w:rsidRPr="00DF498D" w:rsidRDefault="00504A20" w:rsidP="00504A20">
      <w:pPr>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甲方根据中国证监会和交易所规定对乙方进行期货合约交易与期权合约交易适当性评估，乙方有义务提供真实、完整、有效的证明材料，通过甲方评估后方能进行期货合约交易或期权合约交易。乙方参与交易后不能以不符合适当性标准为由拒绝承担期货交易结果。</w:t>
      </w:r>
    </w:p>
    <w:p w:rsidR="006F38D2" w:rsidRPr="00DF498D" w:rsidRDefault="00C24099" w:rsidP="00504A20">
      <w:pPr>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乙方签署本合同前，应充分考虑诸如高龄、低收入、特殊疾病、风险承受低等可能对乙方的期货交易产生影响的因素，审慎决定是否参与期货交易。乙方签署本合同的，甲方</w:t>
      </w:r>
      <w:r w:rsidRPr="00DF498D">
        <w:rPr>
          <w:rFonts w:ascii="仿宋_GB2312" w:eastAsia="仿宋_GB2312" w:hint="eastAsia"/>
          <w:sz w:val="28"/>
          <w:szCs w:val="16"/>
        </w:rPr>
        <w:lastRenderedPageBreak/>
        <w:t>有理由认为乙方具备了足够的风险承受能力</w:t>
      </w:r>
      <w:r w:rsidR="004F40FB" w:rsidRPr="00DF498D">
        <w:rPr>
          <w:rFonts w:ascii="仿宋_GB2312" w:eastAsia="仿宋_GB2312" w:hint="eastAsia"/>
          <w:sz w:val="28"/>
          <w:szCs w:val="16"/>
        </w:rPr>
        <w:t>。</w:t>
      </w:r>
      <w:r w:rsidRPr="00DF498D">
        <w:rPr>
          <w:rFonts w:ascii="仿宋_GB2312" w:eastAsia="仿宋_GB2312" w:hint="eastAsia"/>
          <w:sz w:val="28"/>
          <w:szCs w:val="16"/>
        </w:rPr>
        <w:t>因前述因素产生的一切影响及后果由乙方自行承担。</w:t>
      </w:r>
    </w:p>
    <w:p w:rsidR="00AC72C8" w:rsidRPr="00DF498D" w:rsidRDefault="00AC72C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sz w:val="28"/>
          <w:szCs w:val="16"/>
        </w:rPr>
        <w:t>合同生效后，甲方获知乙方具有本条所列情形的，无论乙方是否告知甲方，甲方均</w:t>
      </w:r>
      <w:r w:rsidRPr="00DF498D">
        <w:rPr>
          <w:rFonts w:ascii="仿宋_GB2312" w:eastAsia="仿宋_GB2312" w:hint="eastAsia"/>
          <w:bCs w:val="0"/>
          <w:sz w:val="28"/>
          <w:szCs w:val="16"/>
        </w:rPr>
        <w:t>有权拒绝乙方的新</w:t>
      </w:r>
      <w:r w:rsidR="00145D9D" w:rsidRPr="00DF498D">
        <w:rPr>
          <w:rFonts w:ascii="仿宋_GB2312" w:eastAsia="仿宋_GB2312" w:hint="eastAsia"/>
          <w:bCs w:val="0"/>
          <w:sz w:val="28"/>
          <w:szCs w:val="16"/>
        </w:rPr>
        <w:t>的</w:t>
      </w:r>
      <w:r w:rsidRPr="00DF498D">
        <w:rPr>
          <w:rFonts w:ascii="仿宋_GB2312" w:eastAsia="仿宋_GB2312" w:hint="eastAsia"/>
          <w:bCs w:val="0"/>
          <w:sz w:val="28"/>
          <w:szCs w:val="16"/>
        </w:rPr>
        <w:t>交易指令，并有权进一步关闭乙方的交易权限，直至乙方销户。</w:t>
      </w:r>
    </w:p>
    <w:p w:rsidR="005C5C07" w:rsidRPr="00DF498D" w:rsidRDefault="00504A20" w:rsidP="008C6CD7">
      <w:pPr>
        <w:adjustRightInd w:val="0"/>
        <w:spacing w:line="240" w:lineRule="atLeast"/>
        <w:ind w:firstLineChars="197" w:firstLine="489"/>
        <w:rPr>
          <w:rFonts w:ascii="仿宋_GB2312" w:eastAsia="仿宋_GB2312" w:hAnsi="仿宋_GB2312" w:cs="仿宋_GB2312"/>
          <w:bCs w:val="0"/>
          <w:sz w:val="28"/>
          <w:szCs w:val="28"/>
        </w:rPr>
      </w:pPr>
      <w:r w:rsidRPr="00DF498D">
        <w:rPr>
          <w:rFonts w:ascii="仿宋_GB2312" w:eastAsia="仿宋_GB2312" w:hAnsi="黑体" w:cs="黑体" w:hint="eastAsia"/>
          <w:bCs w:val="0"/>
          <w:kern w:val="0"/>
          <w:sz w:val="28"/>
          <w:szCs w:val="28"/>
        </w:rPr>
        <w:t>第四</w:t>
      </w:r>
      <w:r w:rsidR="005C5C07" w:rsidRPr="00DF498D">
        <w:rPr>
          <w:rFonts w:ascii="仿宋_GB2312" w:eastAsia="仿宋_GB2312" w:hAnsi="黑体" w:cs="黑体" w:hint="eastAsia"/>
          <w:bCs w:val="0"/>
          <w:kern w:val="0"/>
          <w:sz w:val="28"/>
          <w:szCs w:val="28"/>
        </w:rPr>
        <w:t>条</w:t>
      </w:r>
      <w:r w:rsidR="005C5C07" w:rsidRPr="00DF498D">
        <w:rPr>
          <w:rFonts w:ascii="仿宋_GB2312" w:eastAsia="仿宋_GB2312" w:hAnsi="仿宋_GB2312" w:cs="仿宋_GB2312" w:hint="eastAsia"/>
          <w:bCs w:val="0"/>
          <w:sz w:val="28"/>
          <w:szCs w:val="28"/>
        </w:rPr>
        <w:t xml:space="preserve"> 在合同关系存续期间，乙方提供给甲方的身份证明文件过期或身份信息发生变更的，乙方有义务及时向甲方提供新的相关材料。否则，甲方有权拒绝乙方开新仓和出金指令，并有权进一步关闭乙方的交易权限。乙方在开户</w:t>
      </w:r>
      <w:r w:rsidRPr="00DF498D">
        <w:rPr>
          <w:rFonts w:ascii="仿宋_GB2312" w:eastAsia="仿宋_GB2312" w:hAnsi="仿宋_GB2312" w:cs="仿宋_GB2312" w:hint="eastAsia"/>
          <w:bCs w:val="0"/>
          <w:sz w:val="28"/>
          <w:szCs w:val="28"/>
        </w:rPr>
        <w:t>资料</w:t>
      </w:r>
      <w:r w:rsidR="005C5C07" w:rsidRPr="00DF498D">
        <w:rPr>
          <w:rFonts w:ascii="仿宋_GB2312" w:eastAsia="仿宋_GB2312" w:hAnsi="仿宋_GB2312" w:cs="仿宋_GB2312" w:hint="eastAsia"/>
          <w:bCs w:val="0"/>
          <w:sz w:val="28"/>
          <w:szCs w:val="28"/>
        </w:rPr>
        <w:t xml:space="preserve">中提供的其他信息发生变更时，也应及时向甲方更新，否则，一切后果由乙方自行承担。 </w:t>
      </w:r>
    </w:p>
    <w:p w:rsidR="005C5C07" w:rsidRPr="00DF498D" w:rsidRDefault="00504A20" w:rsidP="008C6CD7">
      <w:pPr>
        <w:adjustRightInd w:val="0"/>
        <w:spacing w:line="240" w:lineRule="atLeast"/>
        <w:ind w:firstLineChars="175" w:firstLine="434"/>
        <w:jc w:val="left"/>
        <w:rPr>
          <w:rFonts w:ascii="仿宋_GB2312" w:eastAsia="仿宋_GB2312" w:hAnsi="仿宋_GB2312" w:cs="仿宋_GB2312"/>
          <w:bCs w:val="0"/>
          <w:sz w:val="28"/>
          <w:szCs w:val="28"/>
        </w:rPr>
      </w:pPr>
      <w:r w:rsidRPr="00DF498D">
        <w:rPr>
          <w:rFonts w:ascii="仿宋_GB2312" w:eastAsia="仿宋_GB2312" w:hAnsi="黑体" w:cs="黑体" w:hint="eastAsia"/>
          <w:bCs w:val="0"/>
          <w:kern w:val="0"/>
          <w:sz w:val="28"/>
          <w:szCs w:val="28"/>
        </w:rPr>
        <w:t>第五</w:t>
      </w:r>
      <w:r w:rsidR="005C5C07" w:rsidRPr="00DF498D">
        <w:rPr>
          <w:rFonts w:ascii="仿宋_GB2312" w:eastAsia="仿宋_GB2312" w:hAnsi="黑体" w:cs="黑体" w:hint="eastAsia"/>
          <w:bCs w:val="0"/>
          <w:kern w:val="0"/>
          <w:sz w:val="28"/>
          <w:szCs w:val="28"/>
        </w:rPr>
        <w:t>条</w:t>
      </w:r>
      <w:r w:rsidR="005C5C07" w:rsidRPr="00DF498D">
        <w:rPr>
          <w:rFonts w:ascii="仿宋_GB2312" w:eastAsia="仿宋_GB2312" w:hAnsi="仿宋_GB2312" w:cs="仿宋_GB2312" w:hint="eastAsia"/>
          <w:bCs w:val="0"/>
          <w:sz w:val="28"/>
          <w:szCs w:val="28"/>
        </w:rPr>
        <w:t xml:space="preserve"> 甲方根据反洗钱法律法规履行客户身份识别、可疑交易报告及其他反洗钱义务，乙方应当积极予以配合。</w:t>
      </w:r>
    </w:p>
    <w:p w:rsidR="00926798" w:rsidRPr="00DF498D" w:rsidRDefault="00504A2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第六</w:t>
      </w:r>
      <w:r w:rsidR="00926798" w:rsidRPr="00DF498D">
        <w:rPr>
          <w:rFonts w:ascii="仿宋_GB2312" w:eastAsia="仿宋_GB2312" w:hint="eastAsia"/>
          <w:bCs w:val="0"/>
          <w:sz w:val="28"/>
          <w:szCs w:val="16"/>
        </w:rPr>
        <w:t>条  甲方应当在营业场所备置期货交易法律法规、各</w:t>
      </w:r>
      <w:r w:rsidR="003D65CF" w:rsidRPr="00DF498D">
        <w:rPr>
          <w:rFonts w:ascii="仿宋_GB2312" w:eastAsia="仿宋_GB2312" w:hint="eastAsia"/>
          <w:bCs w:val="0"/>
          <w:sz w:val="28"/>
          <w:szCs w:val="16"/>
        </w:rPr>
        <w:t>交易所</w:t>
      </w:r>
      <w:r w:rsidR="00926798" w:rsidRPr="00DF498D">
        <w:rPr>
          <w:rFonts w:ascii="仿宋_GB2312" w:eastAsia="仿宋_GB2312" w:hint="eastAsia"/>
          <w:bCs w:val="0"/>
          <w:sz w:val="28"/>
          <w:szCs w:val="16"/>
        </w:rPr>
        <w:t>规则、甲方业务规则等相关文件，公开甲方从业人员名册及从业人员资格证明等资料供乙方查阅。乙方可以向甲方询问上述规则的含义，对于乙方的询问甲方应当详细解释。</w:t>
      </w:r>
    </w:p>
    <w:p w:rsidR="00926798" w:rsidRPr="00DF498D" w:rsidRDefault="004B0C98" w:rsidP="008C6CD7">
      <w:pPr>
        <w:pStyle w:val="3"/>
        <w:spacing w:before="0" w:after="0" w:line="240" w:lineRule="atLeast"/>
        <w:jc w:val="center"/>
        <w:rPr>
          <w:rFonts w:ascii="仿宋_GB2312" w:eastAsia="仿宋_GB2312"/>
          <w:sz w:val="28"/>
          <w:szCs w:val="28"/>
        </w:rPr>
      </w:pPr>
      <w:bookmarkStart w:id="12" w:name="_Toc263176351"/>
      <w:bookmarkStart w:id="13" w:name="_Toc476901332"/>
      <w:r w:rsidRPr="00DF498D">
        <w:rPr>
          <w:rFonts w:ascii="仿宋_GB2312" w:eastAsia="仿宋_GB2312" w:hint="eastAsia"/>
          <w:sz w:val="28"/>
          <w:szCs w:val="28"/>
        </w:rPr>
        <w:t xml:space="preserve">第二节  </w:t>
      </w:r>
      <w:r w:rsidR="00926798" w:rsidRPr="00DF498D">
        <w:rPr>
          <w:rFonts w:ascii="仿宋_GB2312" w:eastAsia="仿宋_GB2312" w:hint="eastAsia"/>
          <w:sz w:val="28"/>
          <w:szCs w:val="28"/>
        </w:rPr>
        <w:t>委 托</w:t>
      </w:r>
      <w:bookmarkEnd w:id="12"/>
      <w:bookmarkEnd w:id="13"/>
    </w:p>
    <w:p w:rsidR="00926798" w:rsidRPr="00DF498D" w:rsidRDefault="00504A2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第七</w:t>
      </w:r>
      <w:r w:rsidR="00926798" w:rsidRPr="00DF498D">
        <w:rPr>
          <w:rFonts w:ascii="仿宋_GB2312" w:eastAsia="仿宋_GB2312" w:hint="eastAsia"/>
          <w:bCs w:val="0"/>
          <w:sz w:val="28"/>
          <w:szCs w:val="16"/>
        </w:rPr>
        <w:t>条  乙方委托甲方按照乙方交易指令为乙方进行期货交易</w:t>
      </w:r>
      <w:r w:rsidR="004D5CC8" w:rsidRPr="00DF498D">
        <w:rPr>
          <w:rFonts w:ascii="仿宋_GB2312" w:eastAsia="仿宋_GB2312" w:hint="eastAsia"/>
          <w:bCs w:val="0"/>
          <w:sz w:val="28"/>
          <w:szCs w:val="16"/>
        </w:rPr>
        <w:t>。</w:t>
      </w:r>
      <w:r w:rsidR="00926798" w:rsidRPr="00DF498D">
        <w:rPr>
          <w:rFonts w:ascii="仿宋_GB2312" w:eastAsia="仿宋_GB2312" w:hint="eastAsia"/>
          <w:bCs w:val="0"/>
          <w:sz w:val="28"/>
          <w:szCs w:val="16"/>
        </w:rPr>
        <w:t>甲方接受乙方委托，按照乙方交易指令为乙方进行期货交易。</w:t>
      </w:r>
    </w:p>
    <w:p w:rsidR="002B04D9" w:rsidRPr="00DF498D" w:rsidRDefault="00926798" w:rsidP="008C6CD7">
      <w:pPr>
        <w:pStyle w:val="a3"/>
        <w:spacing w:before="0" w:beforeAutospacing="0" w:after="0" w:afterAutospacing="0" w:line="240" w:lineRule="atLeast"/>
        <w:ind w:firstLineChars="200" w:firstLine="496"/>
        <w:rPr>
          <w:rFonts w:ascii="仿宋_GB2312" w:eastAsia="仿宋_GB2312"/>
          <w:bCs/>
          <w:sz w:val="28"/>
          <w:szCs w:val="16"/>
        </w:rPr>
      </w:pPr>
      <w:r w:rsidRPr="00DF498D">
        <w:rPr>
          <w:rFonts w:ascii="仿宋_GB2312" w:eastAsia="仿宋_GB2312" w:hint="eastAsia"/>
          <w:bCs/>
          <w:sz w:val="28"/>
          <w:szCs w:val="16"/>
        </w:rPr>
        <w:t>甲方根据</w:t>
      </w:r>
      <w:r w:rsidR="003D65CF" w:rsidRPr="00DF498D">
        <w:rPr>
          <w:rFonts w:ascii="仿宋_GB2312" w:eastAsia="仿宋_GB2312" w:hint="eastAsia"/>
          <w:bCs/>
          <w:sz w:val="28"/>
          <w:szCs w:val="16"/>
        </w:rPr>
        <w:t>交易所</w:t>
      </w:r>
      <w:r w:rsidRPr="00DF498D">
        <w:rPr>
          <w:rFonts w:ascii="仿宋_GB2312" w:eastAsia="仿宋_GB2312" w:hint="eastAsia"/>
          <w:bCs/>
          <w:sz w:val="28"/>
          <w:szCs w:val="16"/>
        </w:rPr>
        <w:t>规则执行乙方交易指令，乙方应当对交易结果承担全部责任。</w:t>
      </w:r>
      <w:r w:rsidR="002B04D9" w:rsidRPr="00DF498D">
        <w:rPr>
          <w:rFonts w:ascii="仿宋_GB2312" w:eastAsia="仿宋_GB2312" w:hint="eastAsia"/>
          <w:bCs/>
          <w:sz w:val="28"/>
          <w:szCs w:val="16"/>
        </w:rPr>
        <w:t>由于市场原因、不可抗力原因、网络或通讯系统故障等原因，乙方交易指令部分或者全部无法成交，甲方不承担责任。</w:t>
      </w:r>
    </w:p>
    <w:p w:rsidR="009F4F3A" w:rsidRPr="00DF498D" w:rsidRDefault="00504A20" w:rsidP="008C6CD7">
      <w:pPr>
        <w:spacing w:line="240" w:lineRule="atLeast"/>
        <w:ind w:firstLineChars="200" w:firstLine="496"/>
        <w:rPr>
          <w:rFonts w:ascii="仿宋_GB2312" w:eastAsia="仿宋_GB2312"/>
          <w:bCs w:val="0"/>
          <w:kern w:val="0"/>
          <w:sz w:val="28"/>
          <w:szCs w:val="16"/>
        </w:rPr>
      </w:pPr>
      <w:r w:rsidRPr="00DF498D">
        <w:rPr>
          <w:rFonts w:ascii="仿宋_GB2312" w:eastAsia="仿宋_GB2312" w:hint="eastAsia"/>
          <w:bCs w:val="0"/>
          <w:kern w:val="0"/>
          <w:sz w:val="28"/>
          <w:szCs w:val="16"/>
        </w:rPr>
        <w:t>第八</w:t>
      </w:r>
      <w:r w:rsidR="00926798" w:rsidRPr="00DF498D">
        <w:rPr>
          <w:rFonts w:ascii="仿宋_GB2312" w:eastAsia="仿宋_GB2312" w:hint="eastAsia"/>
          <w:bCs w:val="0"/>
          <w:kern w:val="0"/>
          <w:sz w:val="28"/>
          <w:szCs w:val="16"/>
        </w:rPr>
        <w:t>条</w:t>
      </w:r>
      <w:r w:rsidR="009F4F3A" w:rsidRPr="00DF498D">
        <w:rPr>
          <w:rFonts w:ascii="仿宋_GB2312" w:eastAsia="仿宋_GB2312" w:hint="eastAsia"/>
          <w:bCs w:val="0"/>
          <w:kern w:val="0"/>
          <w:sz w:val="28"/>
          <w:szCs w:val="16"/>
        </w:rPr>
        <w:t xml:space="preserve"> 乙方可以通过向甲方出具《期货交易委托代理人授权书》的方式指定开户代理人（仅针对机构客户开户）、指令下达人、资金调拨人等，授权其代理乙方行使本合同约定的相关权利或者履行本合同约定的相关义务。上述被授权人均不得为甲方工作人员。</w:t>
      </w:r>
    </w:p>
    <w:p w:rsidR="006A4780" w:rsidRPr="00DF498D" w:rsidRDefault="009F4F3A">
      <w:pPr>
        <w:pStyle w:val="a3"/>
        <w:spacing w:before="0" w:beforeAutospacing="0" w:after="0" w:afterAutospacing="0" w:line="240" w:lineRule="atLeast"/>
        <w:ind w:firstLineChars="200" w:firstLine="496"/>
        <w:rPr>
          <w:rFonts w:ascii="仿宋_GB2312" w:eastAsia="仿宋_GB2312"/>
          <w:sz w:val="28"/>
          <w:szCs w:val="16"/>
        </w:rPr>
      </w:pPr>
      <w:r w:rsidRPr="00DF498D">
        <w:rPr>
          <w:rFonts w:ascii="仿宋_GB2312" w:eastAsia="仿宋_GB2312" w:hint="eastAsia"/>
          <w:bCs/>
          <w:sz w:val="28"/>
          <w:szCs w:val="16"/>
        </w:rPr>
        <w:t>上述被授权人在乙方授权范围内所做出的任何行为均代表乙方行为，乙方应承担由此产生的全部责任。</w:t>
      </w:r>
    </w:p>
    <w:p w:rsidR="006A4780" w:rsidRPr="00DF498D" w:rsidRDefault="008D41A0">
      <w:pPr>
        <w:pStyle w:val="a3"/>
        <w:spacing w:before="0" w:beforeAutospacing="0" w:after="0" w:afterAutospacing="0" w:line="240" w:lineRule="atLeast"/>
        <w:ind w:firstLineChars="200" w:firstLine="496"/>
        <w:rPr>
          <w:rFonts w:ascii="仿宋_GB2312" w:eastAsia="仿宋_GB2312"/>
          <w:bCs/>
          <w:sz w:val="28"/>
          <w:szCs w:val="16"/>
        </w:rPr>
      </w:pPr>
      <w:r w:rsidRPr="00DF498D">
        <w:rPr>
          <w:rFonts w:ascii="仿宋_GB2312" w:eastAsia="仿宋_GB2312" w:hint="eastAsia"/>
          <w:bCs/>
          <w:sz w:val="28"/>
          <w:szCs w:val="16"/>
        </w:rPr>
        <w:t>乙方在《期货交易委托代理人授权书》指定数名被授权人的，如没有在备注中特别注明须数名被授权人共同</w:t>
      </w:r>
      <w:r w:rsidR="002835EE" w:rsidRPr="00DF498D">
        <w:rPr>
          <w:rFonts w:ascii="仿宋_GB2312" w:eastAsia="仿宋_GB2312" w:hint="eastAsia"/>
          <w:bCs/>
          <w:sz w:val="28"/>
          <w:szCs w:val="16"/>
        </w:rPr>
        <w:t>从事被授权</w:t>
      </w:r>
      <w:r w:rsidRPr="00DF498D">
        <w:rPr>
          <w:rFonts w:ascii="仿宋_GB2312" w:eastAsia="仿宋_GB2312" w:hint="eastAsia"/>
          <w:bCs/>
          <w:sz w:val="28"/>
          <w:szCs w:val="16"/>
        </w:rPr>
        <w:t>行为的，则视同其中任一被授权人在授权范围内的行为有效。</w:t>
      </w:r>
    </w:p>
    <w:p w:rsidR="006A4780" w:rsidRPr="00DF498D" w:rsidRDefault="00504A20">
      <w:pPr>
        <w:pStyle w:val="a3"/>
        <w:spacing w:before="0" w:beforeAutospacing="0" w:after="0" w:afterAutospacing="0" w:line="240" w:lineRule="atLeast"/>
        <w:ind w:firstLineChars="200" w:firstLine="496"/>
        <w:rPr>
          <w:rFonts w:ascii="仿宋_GB2312" w:eastAsia="仿宋_GB2312"/>
          <w:sz w:val="28"/>
          <w:szCs w:val="16"/>
        </w:rPr>
      </w:pPr>
      <w:r w:rsidRPr="00DF498D">
        <w:rPr>
          <w:rFonts w:ascii="仿宋_GB2312" w:eastAsia="仿宋_GB2312" w:hint="eastAsia"/>
          <w:bCs/>
          <w:sz w:val="28"/>
          <w:szCs w:val="16"/>
        </w:rPr>
        <w:t>第九</w:t>
      </w:r>
      <w:r w:rsidR="00926798" w:rsidRPr="00DF498D">
        <w:rPr>
          <w:rFonts w:ascii="仿宋_GB2312" w:eastAsia="仿宋_GB2312" w:hint="eastAsia"/>
          <w:bCs/>
          <w:sz w:val="28"/>
          <w:szCs w:val="16"/>
        </w:rPr>
        <w:t xml:space="preserve">条  </w:t>
      </w:r>
      <w:r w:rsidR="00DA21EB" w:rsidRPr="00DF498D">
        <w:rPr>
          <w:rFonts w:ascii="仿宋_GB2312" w:eastAsia="仿宋_GB2312" w:hint="eastAsia"/>
          <w:bCs/>
          <w:sz w:val="28"/>
          <w:szCs w:val="16"/>
        </w:rPr>
        <w:t>乙方如变更被授权人的，应当出具新的《期货交易委托代理人授权书》并送达甲方。乙方未及时将被授权人变更文件送达甲方的，由此造成的损失由乙方承担。</w:t>
      </w:r>
    </w:p>
    <w:p w:rsidR="006A4780" w:rsidRPr="00DF498D" w:rsidRDefault="00DA21EB">
      <w:pPr>
        <w:pStyle w:val="a3"/>
        <w:spacing w:before="0" w:beforeAutospacing="0" w:after="0" w:afterAutospacing="0" w:line="240" w:lineRule="atLeast"/>
        <w:ind w:firstLineChars="200" w:firstLine="496"/>
        <w:rPr>
          <w:rFonts w:ascii="仿宋_GB2312" w:eastAsia="仿宋_GB2312"/>
          <w:sz w:val="28"/>
          <w:szCs w:val="16"/>
        </w:rPr>
      </w:pPr>
      <w:r w:rsidRPr="00DF498D">
        <w:rPr>
          <w:rFonts w:ascii="仿宋_GB2312" w:eastAsia="仿宋_GB2312" w:hint="eastAsia"/>
          <w:bCs/>
          <w:sz w:val="28"/>
          <w:szCs w:val="16"/>
        </w:rPr>
        <w:lastRenderedPageBreak/>
        <w:t>乙方撤销被授权人代理权限的，应当书面通知甲方，通知送达之日起生效。乙方未向</w:t>
      </w:r>
      <w:r w:rsidRPr="00DF498D">
        <w:rPr>
          <w:rFonts w:ascii="仿宋_GB2312" w:eastAsia="仿宋_GB2312" w:hint="eastAsia"/>
          <w:sz w:val="28"/>
          <w:szCs w:val="16"/>
        </w:rPr>
        <w:t>甲方送达撤销被授权人代理权限书面通知的，被授权人在乙方授权范围内所做出的任何行为均代表乙方行为，乙方应承担由此产生的全部责任。</w:t>
      </w:r>
    </w:p>
    <w:p w:rsidR="00926798" w:rsidRPr="00DF498D" w:rsidRDefault="004B0C98" w:rsidP="008C6CD7">
      <w:pPr>
        <w:pStyle w:val="3"/>
        <w:spacing w:before="0" w:after="0" w:line="240" w:lineRule="atLeast"/>
        <w:jc w:val="center"/>
        <w:rPr>
          <w:rFonts w:ascii="仿宋_GB2312" w:eastAsia="仿宋_GB2312"/>
          <w:sz w:val="28"/>
          <w:szCs w:val="28"/>
        </w:rPr>
      </w:pPr>
      <w:bookmarkStart w:id="14" w:name="_Toc263176352"/>
      <w:bookmarkStart w:id="15" w:name="_Toc476901333"/>
      <w:r w:rsidRPr="00DF498D">
        <w:rPr>
          <w:rFonts w:ascii="仿宋_GB2312" w:eastAsia="仿宋_GB2312" w:hint="eastAsia"/>
          <w:sz w:val="28"/>
          <w:szCs w:val="28"/>
        </w:rPr>
        <w:t xml:space="preserve">第三节  </w:t>
      </w:r>
      <w:r w:rsidR="00926798" w:rsidRPr="00DF498D">
        <w:rPr>
          <w:rFonts w:ascii="仿宋_GB2312" w:eastAsia="仿宋_GB2312" w:hint="eastAsia"/>
          <w:sz w:val="28"/>
          <w:szCs w:val="28"/>
        </w:rPr>
        <w:t>保证金及其管理</w:t>
      </w:r>
      <w:bookmarkEnd w:id="14"/>
      <w:bookmarkEnd w:id="15"/>
    </w:p>
    <w:p w:rsidR="00926798" w:rsidRPr="00DF498D" w:rsidRDefault="00493430" w:rsidP="00E67A93">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第十</w:t>
      </w:r>
      <w:r w:rsidR="00926798" w:rsidRPr="00DF498D">
        <w:rPr>
          <w:rFonts w:ascii="仿宋_GB2312" w:eastAsia="仿宋_GB2312" w:hint="eastAsia"/>
          <w:bCs w:val="0"/>
          <w:sz w:val="28"/>
          <w:szCs w:val="16"/>
        </w:rPr>
        <w:t>条  甲方在期货保证金存管银行开设期货保证金账户，代管乙方交存的保证金。乙方可以通过中国期货</w:t>
      </w:r>
      <w:r w:rsidR="003D65CF" w:rsidRPr="00DF498D">
        <w:rPr>
          <w:rFonts w:ascii="仿宋_GB2312" w:eastAsia="仿宋_GB2312" w:hint="eastAsia"/>
          <w:bCs w:val="0"/>
          <w:sz w:val="28"/>
          <w:szCs w:val="16"/>
        </w:rPr>
        <w:t>市场监控中心</w:t>
      </w:r>
      <w:r w:rsidR="00926798" w:rsidRPr="00DF498D">
        <w:rPr>
          <w:rFonts w:ascii="仿宋_GB2312" w:eastAsia="仿宋_GB2312" w:hint="eastAsia"/>
          <w:bCs w:val="0"/>
          <w:sz w:val="28"/>
          <w:szCs w:val="16"/>
        </w:rPr>
        <w:t>的网站(</w:t>
      </w:r>
      <w:hyperlink r:id="rId19" w:history="1">
        <w:r w:rsidR="00926798" w:rsidRPr="00DF498D">
          <w:rPr>
            <w:rStyle w:val="af0"/>
            <w:rFonts w:ascii="仿宋_GB2312" w:eastAsia="仿宋_GB2312" w:hint="eastAsia"/>
            <w:bCs w:val="0"/>
            <w:color w:val="auto"/>
            <w:sz w:val="28"/>
            <w:szCs w:val="16"/>
          </w:rPr>
          <w:t>www.cfmmc.com</w:t>
        </w:r>
      </w:hyperlink>
      <w:r w:rsidRPr="00DF498D">
        <w:rPr>
          <w:rFonts w:ascii="仿宋_GB2312" w:eastAsia="仿宋_GB2312" w:hint="eastAsia"/>
          <w:bCs w:val="0"/>
          <w:sz w:val="28"/>
          <w:szCs w:val="16"/>
        </w:rPr>
        <w:t>或www.cfmmc.cn</w:t>
      </w:r>
      <w:r w:rsidR="00926798" w:rsidRPr="00DF498D">
        <w:rPr>
          <w:rFonts w:ascii="仿宋_GB2312" w:eastAsia="仿宋_GB2312" w:hint="eastAsia"/>
          <w:bCs w:val="0"/>
          <w:sz w:val="28"/>
          <w:szCs w:val="16"/>
        </w:rPr>
        <w:t>)查询甲方的期货保证金账户。乙方的出入金通过其登记的期货结算账户与</w:t>
      </w:r>
      <w:r w:rsidR="00504A20" w:rsidRPr="00DF498D">
        <w:rPr>
          <w:rFonts w:ascii="仿宋_GB2312" w:eastAsia="仿宋_GB2312" w:hint="eastAsia"/>
          <w:bCs w:val="0"/>
          <w:sz w:val="28"/>
          <w:szCs w:val="16"/>
        </w:rPr>
        <w:t>甲方</w:t>
      </w:r>
      <w:r w:rsidR="00926798" w:rsidRPr="00DF498D">
        <w:rPr>
          <w:rFonts w:ascii="仿宋_GB2312" w:eastAsia="仿宋_GB2312" w:hint="eastAsia"/>
          <w:bCs w:val="0"/>
          <w:sz w:val="28"/>
          <w:szCs w:val="16"/>
        </w:rPr>
        <w:t>在同一期货保证金存管银行开设的期货保证金账户以同</w:t>
      </w:r>
      <w:r w:rsidR="008F47A8" w:rsidRPr="00DF498D">
        <w:rPr>
          <w:rFonts w:ascii="仿宋_GB2312" w:eastAsia="仿宋_GB2312" w:hint="eastAsia"/>
          <w:bCs w:val="0"/>
          <w:sz w:val="28"/>
          <w:szCs w:val="16"/>
        </w:rPr>
        <w:t>行</w:t>
      </w:r>
      <w:r w:rsidR="00926798" w:rsidRPr="00DF498D">
        <w:rPr>
          <w:rFonts w:ascii="仿宋_GB2312" w:eastAsia="仿宋_GB2312" w:hint="eastAsia"/>
          <w:bCs w:val="0"/>
          <w:sz w:val="28"/>
          <w:szCs w:val="16"/>
        </w:rPr>
        <w:t>转账的形式办理。乙方的出入金方式应符合中国证监会及期货保证金存管银行资金结算的有关规定。</w:t>
      </w:r>
    </w:p>
    <w:p w:rsidR="008220C5" w:rsidRDefault="007045DB" w:rsidP="008C6CD7">
      <w:pPr>
        <w:spacing w:line="240" w:lineRule="atLeast"/>
        <w:ind w:firstLineChars="192" w:firstLine="476"/>
        <w:rPr>
          <w:rFonts w:ascii="仿宋_GB2312" w:eastAsia="仿宋_GB2312"/>
          <w:bCs w:val="0"/>
          <w:sz w:val="28"/>
          <w:szCs w:val="16"/>
        </w:rPr>
      </w:pPr>
      <w:r w:rsidRPr="00DF498D">
        <w:rPr>
          <w:rFonts w:ascii="仿宋_GB2312" w:eastAsia="仿宋_GB2312" w:hint="eastAsia"/>
          <w:bCs w:val="0"/>
          <w:sz w:val="28"/>
          <w:szCs w:val="16"/>
        </w:rPr>
        <w:t>如乙方实际使用的期货结算账户与登记的期货结算账户不一致的，乙方授权甲方按乙方实际办理银期、期银转账业务的账户作为乙方的期货结算账户。</w:t>
      </w:r>
    </w:p>
    <w:p w:rsidR="00926798" w:rsidRPr="00DF498D" w:rsidRDefault="00926798" w:rsidP="008C6CD7">
      <w:pPr>
        <w:spacing w:line="240" w:lineRule="atLeast"/>
        <w:ind w:firstLineChars="192" w:firstLine="476"/>
        <w:rPr>
          <w:rFonts w:ascii="仿宋_GB2312" w:eastAsia="仿宋_GB2312"/>
          <w:bCs w:val="0"/>
          <w:sz w:val="28"/>
          <w:szCs w:val="16"/>
        </w:rPr>
      </w:pPr>
      <w:r w:rsidRPr="00DF498D">
        <w:rPr>
          <w:rFonts w:ascii="仿宋_GB2312" w:eastAsia="仿宋_GB2312" w:hint="eastAsia"/>
          <w:bCs w:val="0"/>
          <w:vanish/>
          <w:sz w:val="28"/>
          <w:szCs w:val="16"/>
        </w:rPr>
        <w:cr/>
        <w:t xml:space="preserve">    </w:t>
      </w:r>
      <w:r w:rsidRPr="00DF498D">
        <w:rPr>
          <w:rFonts w:ascii="仿宋_GB2312" w:eastAsia="仿宋_GB2312" w:hint="eastAsia"/>
          <w:bCs w:val="0"/>
          <w:sz w:val="28"/>
          <w:szCs w:val="16"/>
        </w:rPr>
        <w:t>第十</w:t>
      </w:r>
      <w:r w:rsidR="00A03497" w:rsidRPr="00DF498D">
        <w:rPr>
          <w:rFonts w:ascii="仿宋_GB2312" w:eastAsia="仿宋_GB2312" w:hint="eastAsia"/>
          <w:bCs w:val="0"/>
          <w:sz w:val="28"/>
          <w:szCs w:val="16"/>
        </w:rPr>
        <w:t>一</w:t>
      </w:r>
      <w:r w:rsidRPr="00DF498D">
        <w:rPr>
          <w:rFonts w:ascii="仿宋_GB2312" w:eastAsia="仿宋_GB2312" w:hint="eastAsia"/>
          <w:bCs w:val="0"/>
          <w:sz w:val="28"/>
          <w:szCs w:val="16"/>
        </w:rPr>
        <w:t>条  乙方应当保证其资金来源的合法性。甲方有权要求乙方对资金来源的合法性进行说明，必要时可以要求乙方提供相关证明。</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乙方对其所做的说明及提供的证明文件负</w:t>
      </w:r>
      <w:r w:rsidR="007F1020" w:rsidRPr="00DF498D">
        <w:rPr>
          <w:rFonts w:ascii="仿宋_GB2312" w:eastAsia="仿宋_GB2312" w:hint="eastAsia"/>
          <w:bCs w:val="0"/>
          <w:sz w:val="28"/>
          <w:szCs w:val="16"/>
        </w:rPr>
        <w:t>有</w:t>
      </w:r>
      <w:r w:rsidRPr="00DF498D">
        <w:rPr>
          <w:rFonts w:ascii="仿宋_GB2312" w:eastAsia="仿宋_GB2312" w:hint="eastAsia"/>
          <w:bCs w:val="0"/>
          <w:sz w:val="28"/>
          <w:szCs w:val="16"/>
        </w:rPr>
        <w:t>保证义务，并承担相应的法律责任。</w:t>
      </w:r>
    </w:p>
    <w:p w:rsidR="00926798" w:rsidRPr="00DF498D" w:rsidRDefault="00632CA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第十</w:t>
      </w:r>
      <w:r w:rsidR="00A03497" w:rsidRPr="00DF498D">
        <w:rPr>
          <w:rFonts w:ascii="仿宋_GB2312" w:eastAsia="仿宋_GB2312" w:hint="eastAsia"/>
          <w:bCs w:val="0"/>
          <w:sz w:val="28"/>
          <w:szCs w:val="16"/>
        </w:rPr>
        <w:t>二</w:t>
      </w:r>
      <w:r w:rsidR="00926798" w:rsidRPr="00DF498D">
        <w:rPr>
          <w:rFonts w:ascii="仿宋_GB2312" w:eastAsia="仿宋_GB2312" w:hint="eastAsia"/>
          <w:bCs w:val="0"/>
          <w:sz w:val="28"/>
          <w:szCs w:val="16"/>
        </w:rPr>
        <w:t>条 乙方交存的保证金属于乙方所有，除下列可划转的情形外，甲方不得挪用乙方保证金：</w:t>
      </w:r>
    </w:p>
    <w:p w:rsidR="00926798" w:rsidRPr="00DF498D" w:rsidRDefault="00926798" w:rsidP="008C6CD7">
      <w:pPr>
        <w:adjustRightInd w:val="0"/>
        <w:spacing w:line="240" w:lineRule="atLeast"/>
        <w:ind w:firstLine="570"/>
        <w:rPr>
          <w:rFonts w:ascii="仿宋_GB2312" w:eastAsia="仿宋_GB2312"/>
          <w:bCs w:val="0"/>
          <w:sz w:val="28"/>
          <w:szCs w:val="16"/>
        </w:rPr>
      </w:pPr>
      <w:r w:rsidRPr="00DF498D">
        <w:rPr>
          <w:rFonts w:ascii="仿宋_GB2312" w:eastAsia="仿宋_GB2312" w:hint="eastAsia"/>
          <w:bCs w:val="0"/>
          <w:sz w:val="28"/>
          <w:szCs w:val="16"/>
        </w:rPr>
        <w:t>（一）依照乙方的指示支付可提</w:t>
      </w:r>
      <w:r w:rsidR="00680F3E" w:rsidRPr="00DF498D">
        <w:rPr>
          <w:rFonts w:ascii="仿宋_GB2312" w:eastAsia="仿宋_GB2312" w:hint="eastAsia"/>
          <w:bCs w:val="0"/>
          <w:sz w:val="28"/>
          <w:szCs w:val="16"/>
        </w:rPr>
        <w:t>资</w:t>
      </w:r>
      <w:r w:rsidRPr="00DF498D">
        <w:rPr>
          <w:rFonts w:ascii="仿宋_GB2312" w:eastAsia="仿宋_GB2312" w:hint="eastAsia"/>
          <w:bCs w:val="0"/>
          <w:sz w:val="28"/>
          <w:szCs w:val="16"/>
        </w:rPr>
        <w:t>金；</w:t>
      </w:r>
    </w:p>
    <w:p w:rsidR="00D856BF" w:rsidRPr="00DF498D" w:rsidRDefault="00D856BF" w:rsidP="008C6CD7">
      <w:pPr>
        <w:adjustRightInd w:val="0"/>
        <w:spacing w:line="240" w:lineRule="atLeast"/>
        <w:ind w:firstLine="570"/>
        <w:rPr>
          <w:rFonts w:ascii="仿宋_GB2312" w:eastAsia="仿宋_GB2312"/>
          <w:bCs w:val="0"/>
          <w:sz w:val="28"/>
          <w:szCs w:val="16"/>
        </w:rPr>
      </w:pPr>
      <w:r w:rsidRPr="00DF498D">
        <w:rPr>
          <w:rFonts w:ascii="仿宋_GB2312" w:eastAsia="仿宋_GB2312" w:hint="eastAsia"/>
          <w:bCs w:val="0"/>
          <w:sz w:val="28"/>
          <w:szCs w:val="16"/>
        </w:rPr>
        <w:t>可提资金=</w:t>
      </w:r>
      <w:r w:rsidRPr="00DF498D">
        <w:rPr>
          <w:rFonts w:ascii="仿宋_GB2312" w:eastAsia="仿宋_GB2312"/>
          <w:bCs w:val="0"/>
          <w:sz w:val="28"/>
          <w:szCs w:val="16"/>
        </w:rPr>
        <w:t>客户权益-交易保证金</w:t>
      </w:r>
      <w:r w:rsidRPr="00DF498D">
        <w:rPr>
          <w:rFonts w:ascii="仿宋_GB2312" w:eastAsia="仿宋_GB2312" w:hint="eastAsia"/>
          <w:bCs w:val="0"/>
          <w:sz w:val="28"/>
          <w:szCs w:val="16"/>
        </w:rPr>
        <w:t>-</w:t>
      </w:r>
      <w:r w:rsidRPr="00DF498D">
        <w:rPr>
          <w:rFonts w:ascii="仿宋_GB2312" w:eastAsia="仿宋_GB2312"/>
          <w:bCs w:val="0"/>
          <w:sz w:val="28"/>
          <w:szCs w:val="16"/>
        </w:rPr>
        <w:t>客户权益中按照监管规定和</w:t>
      </w:r>
      <w:r w:rsidR="003D65CF" w:rsidRPr="00DF498D">
        <w:rPr>
          <w:rFonts w:ascii="仿宋_GB2312" w:eastAsia="仿宋_GB2312"/>
          <w:bCs w:val="0"/>
          <w:sz w:val="28"/>
          <w:szCs w:val="16"/>
        </w:rPr>
        <w:t>交易所</w:t>
      </w:r>
      <w:r w:rsidRPr="00DF498D">
        <w:rPr>
          <w:rFonts w:ascii="仿宋_GB2312" w:eastAsia="仿宋_GB2312"/>
          <w:bCs w:val="0"/>
          <w:sz w:val="28"/>
          <w:szCs w:val="16"/>
        </w:rPr>
        <w:t>有价证券抵充规则等规定不可提取的资金</w:t>
      </w:r>
      <w:r w:rsidR="00387E02" w:rsidRPr="00DF498D">
        <w:rPr>
          <w:rFonts w:ascii="仿宋_GB2312" w:eastAsia="仿宋_GB2312" w:hint="eastAsia"/>
          <w:bCs w:val="0"/>
          <w:sz w:val="28"/>
          <w:szCs w:val="16"/>
        </w:rPr>
        <w:t xml:space="preserve">  </w:t>
      </w:r>
    </w:p>
    <w:p w:rsidR="00926798" w:rsidRPr="00DF498D" w:rsidRDefault="00926798" w:rsidP="005545E0">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（二）为乙方交存保证金；</w:t>
      </w:r>
    </w:p>
    <w:p w:rsidR="00950E3B" w:rsidRPr="00DF498D" w:rsidRDefault="00950E3B"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（三）为乙方交存权利金；</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950E3B" w:rsidRPr="00DF498D">
        <w:rPr>
          <w:rFonts w:ascii="仿宋_GB2312" w:eastAsia="仿宋_GB2312" w:hint="eastAsia"/>
          <w:bCs w:val="0"/>
          <w:sz w:val="28"/>
          <w:szCs w:val="16"/>
        </w:rPr>
        <w:t>四</w:t>
      </w:r>
      <w:r w:rsidRPr="00DF498D">
        <w:rPr>
          <w:rFonts w:ascii="仿宋_GB2312" w:eastAsia="仿宋_GB2312" w:hint="eastAsia"/>
          <w:bCs w:val="0"/>
          <w:sz w:val="28"/>
          <w:szCs w:val="16"/>
        </w:rPr>
        <w:t>）为乙方支付交割货款或者乙方未履约情况下的违约金；</w:t>
      </w:r>
    </w:p>
    <w:p w:rsidR="00926798" w:rsidRPr="00DF498D" w:rsidRDefault="00950E3B" w:rsidP="008C6CD7">
      <w:pPr>
        <w:tabs>
          <w:tab w:val="num" w:pos="905"/>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（五</w:t>
      </w:r>
      <w:r w:rsidR="00926798" w:rsidRPr="00DF498D">
        <w:rPr>
          <w:rFonts w:ascii="仿宋_GB2312" w:eastAsia="仿宋_GB2312" w:hint="eastAsia"/>
          <w:bCs w:val="0"/>
          <w:sz w:val="28"/>
          <w:szCs w:val="16"/>
        </w:rPr>
        <w:t>）乙方应当支付的手续费、税款及其他费用；</w:t>
      </w:r>
    </w:p>
    <w:p w:rsidR="00605B05" w:rsidRPr="00DF498D" w:rsidRDefault="00605B05" w:rsidP="008C6CD7">
      <w:pPr>
        <w:tabs>
          <w:tab w:val="num" w:pos="905"/>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602D1F" w:rsidRPr="00DF498D">
        <w:rPr>
          <w:rFonts w:ascii="仿宋_GB2312" w:eastAsia="仿宋_GB2312" w:hint="eastAsia"/>
          <w:bCs w:val="0"/>
          <w:sz w:val="28"/>
          <w:szCs w:val="16"/>
        </w:rPr>
        <w:t>六</w:t>
      </w:r>
      <w:r w:rsidRPr="00DF498D">
        <w:rPr>
          <w:rFonts w:ascii="仿宋_GB2312" w:eastAsia="仿宋_GB2312" w:hint="eastAsia"/>
          <w:bCs w:val="0"/>
          <w:sz w:val="28"/>
          <w:szCs w:val="16"/>
        </w:rPr>
        <w:t>）为乙方支付的仓储费</w:t>
      </w:r>
      <w:r w:rsidR="00E41DE0" w:rsidRPr="00DF498D">
        <w:rPr>
          <w:rFonts w:ascii="仿宋_GB2312" w:eastAsia="仿宋_GB2312" w:hint="eastAsia"/>
          <w:bCs w:val="0"/>
          <w:sz w:val="28"/>
          <w:szCs w:val="16"/>
        </w:rPr>
        <w:t>、仓单升贴水</w:t>
      </w:r>
      <w:r w:rsidRPr="00DF498D">
        <w:rPr>
          <w:rFonts w:ascii="仿宋_GB2312" w:eastAsia="仿宋_GB2312" w:hint="eastAsia"/>
          <w:bCs w:val="0"/>
          <w:sz w:val="28"/>
          <w:szCs w:val="16"/>
        </w:rPr>
        <w:t>或相关费用；</w:t>
      </w:r>
    </w:p>
    <w:p w:rsidR="00605B05" w:rsidRPr="00DF498D" w:rsidRDefault="00602D1F" w:rsidP="008C6CD7">
      <w:pPr>
        <w:tabs>
          <w:tab w:val="num" w:pos="905"/>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（七</w:t>
      </w:r>
      <w:r w:rsidR="00605B05" w:rsidRPr="00DF498D">
        <w:rPr>
          <w:rFonts w:ascii="仿宋_GB2312" w:eastAsia="仿宋_GB2312" w:hint="eastAsia"/>
          <w:bCs w:val="0"/>
          <w:sz w:val="28"/>
          <w:szCs w:val="16"/>
        </w:rPr>
        <w:t>）乙方因违法、违规被监管部门或</w:t>
      </w:r>
      <w:r w:rsidR="003D65CF" w:rsidRPr="00DF498D">
        <w:rPr>
          <w:rFonts w:ascii="仿宋_GB2312" w:eastAsia="仿宋_GB2312" w:hint="eastAsia"/>
          <w:bCs w:val="0"/>
          <w:sz w:val="28"/>
          <w:szCs w:val="16"/>
        </w:rPr>
        <w:t>交易所</w:t>
      </w:r>
      <w:r w:rsidR="00605B05" w:rsidRPr="00DF498D">
        <w:rPr>
          <w:rFonts w:ascii="仿宋_GB2312" w:eastAsia="仿宋_GB2312" w:hint="eastAsia"/>
          <w:bCs w:val="0"/>
          <w:sz w:val="28"/>
          <w:szCs w:val="16"/>
        </w:rPr>
        <w:t>处以的罚款；</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602D1F" w:rsidRPr="00DF498D">
        <w:rPr>
          <w:rFonts w:ascii="仿宋_GB2312" w:eastAsia="仿宋_GB2312" w:hint="eastAsia"/>
          <w:bCs w:val="0"/>
          <w:sz w:val="28"/>
          <w:szCs w:val="16"/>
        </w:rPr>
        <w:t>八</w:t>
      </w:r>
      <w:r w:rsidRPr="00DF498D">
        <w:rPr>
          <w:rFonts w:ascii="仿宋_GB2312" w:eastAsia="仿宋_GB2312" w:hint="eastAsia"/>
          <w:bCs w:val="0"/>
          <w:sz w:val="28"/>
          <w:szCs w:val="16"/>
        </w:rPr>
        <w:t>）有关法律、法规或中国证监会、</w:t>
      </w:r>
      <w:r w:rsidR="003D65CF" w:rsidRPr="00DF498D">
        <w:rPr>
          <w:rFonts w:ascii="仿宋_GB2312" w:eastAsia="仿宋_GB2312" w:hint="eastAsia"/>
          <w:bCs w:val="0"/>
          <w:sz w:val="28"/>
          <w:szCs w:val="16"/>
        </w:rPr>
        <w:t>交易所</w:t>
      </w:r>
      <w:r w:rsidRPr="00DF498D">
        <w:rPr>
          <w:rFonts w:ascii="仿宋_GB2312" w:eastAsia="仿宋_GB2312" w:hint="eastAsia"/>
          <w:bCs w:val="0"/>
          <w:sz w:val="28"/>
          <w:szCs w:val="16"/>
        </w:rPr>
        <w:t>规定的其他情形。</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第十</w:t>
      </w:r>
      <w:r w:rsidR="00A03497" w:rsidRPr="00DF498D">
        <w:rPr>
          <w:rFonts w:ascii="仿宋_GB2312" w:eastAsia="仿宋_GB2312" w:hint="eastAsia"/>
          <w:bCs w:val="0"/>
          <w:sz w:val="28"/>
          <w:szCs w:val="16"/>
        </w:rPr>
        <w:t>三</w:t>
      </w:r>
      <w:r w:rsidRPr="00DF498D">
        <w:rPr>
          <w:rFonts w:ascii="仿宋_GB2312" w:eastAsia="仿宋_GB2312" w:hint="eastAsia"/>
          <w:bCs w:val="0"/>
          <w:sz w:val="28"/>
          <w:szCs w:val="16"/>
        </w:rPr>
        <w:t>条  乙方</w:t>
      </w:r>
      <w:r w:rsidR="004C11C8" w:rsidRPr="00DF498D">
        <w:rPr>
          <w:rFonts w:ascii="仿宋_GB2312" w:eastAsia="仿宋_GB2312" w:hint="eastAsia"/>
          <w:bCs w:val="0"/>
          <w:sz w:val="28"/>
          <w:szCs w:val="16"/>
        </w:rPr>
        <w:t>可以</w:t>
      </w:r>
      <w:r w:rsidRPr="00DF498D">
        <w:rPr>
          <w:rFonts w:ascii="仿宋_GB2312" w:eastAsia="仿宋_GB2312" w:hint="eastAsia"/>
          <w:bCs w:val="0"/>
          <w:sz w:val="28"/>
          <w:szCs w:val="16"/>
        </w:rPr>
        <w:t>根据</w:t>
      </w:r>
      <w:r w:rsidR="003D65CF" w:rsidRPr="00DF498D">
        <w:rPr>
          <w:rFonts w:ascii="仿宋_GB2312" w:eastAsia="仿宋_GB2312" w:hint="eastAsia"/>
          <w:bCs w:val="0"/>
          <w:sz w:val="28"/>
          <w:szCs w:val="16"/>
        </w:rPr>
        <w:t>交易所</w:t>
      </w:r>
      <w:r w:rsidRPr="00DF498D">
        <w:rPr>
          <w:rFonts w:ascii="仿宋_GB2312" w:eastAsia="仿宋_GB2312" w:hint="eastAsia"/>
          <w:bCs w:val="0"/>
          <w:sz w:val="28"/>
          <w:szCs w:val="16"/>
        </w:rPr>
        <w:t>规则以标准仓单、国债等价值稳定、流动性强的有价证券</w:t>
      </w:r>
      <w:r w:rsidR="00493430" w:rsidRPr="00DF498D">
        <w:rPr>
          <w:rFonts w:ascii="仿宋_GB2312" w:eastAsia="仿宋_GB2312" w:hint="eastAsia"/>
          <w:bCs w:val="0"/>
          <w:sz w:val="28"/>
          <w:szCs w:val="16"/>
        </w:rPr>
        <w:t>作为</w:t>
      </w:r>
      <w:r w:rsidR="00CC384B" w:rsidRPr="00DF498D">
        <w:rPr>
          <w:rFonts w:ascii="仿宋_GB2312" w:eastAsia="仿宋_GB2312" w:hint="eastAsia"/>
          <w:bCs w:val="0"/>
          <w:sz w:val="28"/>
          <w:szCs w:val="16"/>
        </w:rPr>
        <w:t>保</w:t>
      </w:r>
      <w:r w:rsidRPr="00DF498D">
        <w:rPr>
          <w:rFonts w:ascii="仿宋_GB2312" w:eastAsia="仿宋_GB2312" w:hint="eastAsia"/>
          <w:bCs w:val="0"/>
          <w:sz w:val="28"/>
          <w:szCs w:val="16"/>
        </w:rPr>
        <w:t>证金</w:t>
      </w:r>
      <w:r w:rsidR="00CC384B" w:rsidRPr="00DF498D">
        <w:rPr>
          <w:rFonts w:ascii="仿宋_GB2312" w:eastAsia="仿宋_GB2312" w:hint="eastAsia"/>
          <w:bCs w:val="0"/>
          <w:sz w:val="28"/>
          <w:szCs w:val="16"/>
        </w:rPr>
        <w:t>。</w:t>
      </w:r>
      <w:r w:rsidRPr="00DF498D">
        <w:rPr>
          <w:rFonts w:ascii="仿宋_GB2312" w:eastAsia="仿宋_GB2312" w:hint="eastAsia"/>
          <w:bCs w:val="0"/>
          <w:sz w:val="28"/>
          <w:szCs w:val="16"/>
        </w:rPr>
        <w:t>甲方应按照</w:t>
      </w:r>
      <w:r w:rsidR="003D65CF" w:rsidRPr="00DF498D">
        <w:rPr>
          <w:rFonts w:ascii="仿宋_GB2312" w:eastAsia="仿宋_GB2312" w:hint="eastAsia"/>
          <w:bCs w:val="0"/>
          <w:sz w:val="28"/>
          <w:szCs w:val="16"/>
        </w:rPr>
        <w:t>交易所</w:t>
      </w:r>
      <w:r w:rsidRPr="00DF498D">
        <w:rPr>
          <w:rFonts w:ascii="仿宋_GB2312" w:eastAsia="仿宋_GB2312" w:hint="eastAsia"/>
          <w:bCs w:val="0"/>
          <w:sz w:val="28"/>
          <w:szCs w:val="16"/>
        </w:rPr>
        <w:t>规则的要求代为办理。</w:t>
      </w:r>
    </w:p>
    <w:p w:rsidR="00926798" w:rsidRPr="00DF498D" w:rsidRDefault="00926798"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第十</w:t>
      </w:r>
      <w:r w:rsidR="00A03497" w:rsidRPr="00DF498D">
        <w:rPr>
          <w:rFonts w:ascii="仿宋_GB2312" w:eastAsia="仿宋_GB2312" w:hint="eastAsia"/>
          <w:bCs w:val="0"/>
          <w:sz w:val="28"/>
          <w:szCs w:val="16"/>
        </w:rPr>
        <w:t>四</w:t>
      </w:r>
      <w:r w:rsidRPr="00DF498D">
        <w:rPr>
          <w:rFonts w:ascii="仿宋_GB2312" w:eastAsia="仿宋_GB2312" w:hint="eastAsia"/>
          <w:bCs w:val="0"/>
          <w:sz w:val="28"/>
          <w:szCs w:val="16"/>
        </w:rPr>
        <w:t>条  甲方有权根据</w:t>
      </w:r>
      <w:r w:rsidR="003D65CF" w:rsidRPr="00DF498D">
        <w:rPr>
          <w:rFonts w:ascii="仿宋_GB2312" w:eastAsia="仿宋_GB2312" w:hint="eastAsia"/>
          <w:bCs w:val="0"/>
          <w:sz w:val="28"/>
          <w:szCs w:val="16"/>
        </w:rPr>
        <w:t>交易所</w:t>
      </w:r>
      <w:r w:rsidRPr="00DF498D">
        <w:rPr>
          <w:rFonts w:ascii="仿宋_GB2312" w:eastAsia="仿宋_GB2312" w:hint="eastAsia"/>
          <w:bCs w:val="0"/>
          <w:sz w:val="28"/>
          <w:szCs w:val="16"/>
        </w:rPr>
        <w:t>、结算机构的规定</w:t>
      </w:r>
      <w:r w:rsidR="00B84708" w:rsidRPr="00DF498D">
        <w:rPr>
          <w:rFonts w:ascii="仿宋_GB2312" w:eastAsia="仿宋_GB2312" w:hint="eastAsia"/>
          <w:bCs w:val="0"/>
          <w:sz w:val="28"/>
          <w:szCs w:val="16"/>
        </w:rPr>
        <w:t>以及</w:t>
      </w:r>
      <w:r w:rsidRPr="00DF498D">
        <w:rPr>
          <w:rFonts w:ascii="仿宋_GB2312" w:eastAsia="仿宋_GB2312" w:hint="eastAsia"/>
          <w:bCs w:val="0"/>
          <w:sz w:val="28"/>
          <w:szCs w:val="16"/>
        </w:rPr>
        <w:t>市场情况，或者甲方认为有必</w:t>
      </w:r>
      <w:r w:rsidRPr="00DF498D">
        <w:rPr>
          <w:rFonts w:ascii="仿宋_GB2312" w:eastAsia="仿宋_GB2312" w:hint="eastAsia"/>
          <w:bCs w:val="0"/>
          <w:sz w:val="28"/>
          <w:szCs w:val="16"/>
        </w:rPr>
        <w:lastRenderedPageBreak/>
        <w:t>要时自行调整保证金比例。甲方调整保证金比例时，以甲方发出的调整保证金公告或者通知为准。</w:t>
      </w:r>
    </w:p>
    <w:p w:rsidR="00926798" w:rsidRPr="00DF498D" w:rsidRDefault="00926798"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第十</w:t>
      </w:r>
      <w:r w:rsidR="00A03497" w:rsidRPr="00DF498D">
        <w:rPr>
          <w:rFonts w:ascii="仿宋_GB2312" w:eastAsia="仿宋_GB2312" w:hint="eastAsia"/>
          <w:bCs w:val="0"/>
          <w:sz w:val="28"/>
          <w:szCs w:val="16"/>
        </w:rPr>
        <w:t>五</w:t>
      </w:r>
      <w:r w:rsidRPr="00DF498D">
        <w:rPr>
          <w:rFonts w:ascii="仿宋_GB2312" w:eastAsia="仿宋_GB2312" w:hint="eastAsia"/>
          <w:bCs w:val="0"/>
          <w:sz w:val="28"/>
          <w:szCs w:val="16"/>
        </w:rPr>
        <w:t xml:space="preserve">条  甲方认为乙方持有的未平仓合约风险较大时，有权对乙方单独提高保证金比例或者拒绝乙方开仓。在此种情形下，提高保证金或者拒绝乙方开仓的通知单独对乙方发出。 </w:t>
      </w:r>
    </w:p>
    <w:p w:rsidR="00926798" w:rsidRPr="00DF498D" w:rsidRDefault="004012BE"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第十</w:t>
      </w:r>
      <w:r w:rsidR="00A03497" w:rsidRPr="00DF498D">
        <w:rPr>
          <w:rFonts w:ascii="仿宋_GB2312" w:eastAsia="仿宋_GB2312" w:hint="eastAsia"/>
          <w:bCs w:val="0"/>
          <w:sz w:val="28"/>
          <w:szCs w:val="16"/>
        </w:rPr>
        <w:t>六</w:t>
      </w:r>
      <w:r w:rsidR="00926798" w:rsidRPr="00DF498D">
        <w:rPr>
          <w:rFonts w:ascii="仿宋_GB2312" w:eastAsia="仿宋_GB2312" w:hint="eastAsia"/>
          <w:bCs w:val="0"/>
          <w:sz w:val="28"/>
          <w:szCs w:val="16"/>
        </w:rPr>
        <w:t>条  甲方应当对乙方期货账户的有关信息保密，但国家法律法规和中国证监会有特别规定的除外。</w:t>
      </w:r>
    </w:p>
    <w:p w:rsidR="00926798" w:rsidRPr="00DF498D" w:rsidRDefault="00926798"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为保障乙方保证金的安全，乙方同意甲方按照中国证监会的规定或要求，向中国期货</w:t>
      </w:r>
      <w:r w:rsidR="003D65CF" w:rsidRPr="00DF498D">
        <w:rPr>
          <w:rFonts w:ascii="仿宋_GB2312" w:eastAsia="仿宋_GB2312" w:hint="eastAsia"/>
          <w:bCs w:val="0"/>
          <w:sz w:val="28"/>
          <w:szCs w:val="16"/>
        </w:rPr>
        <w:t>市场监控中心</w:t>
      </w:r>
      <w:r w:rsidRPr="00DF498D">
        <w:rPr>
          <w:rFonts w:ascii="仿宋_GB2312" w:eastAsia="仿宋_GB2312" w:hint="eastAsia"/>
          <w:bCs w:val="0"/>
          <w:sz w:val="28"/>
          <w:szCs w:val="16"/>
        </w:rPr>
        <w:t>报送乙方与保证金安全存管相关的信息。</w:t>
      </w:r>
    </w:p>
    <w:p w:rsidR="00E126A2" w:rsidRPr="00DF498D" w:rsidRDefault="004012BE">
      <w:pPr>
        <w:spacing w:line="240" w:lineRule="atLeast"/>
        <w:ind w:firstLineChars="200" w:firstLine="496"/>
        <w:rPr>
          <w:rFonts w:ascii="仿宋_GB2312" w:eastAsia="仿宋_GB2312"/>
          <w:sz w:val="28"/>
          <w:szCs w:val="16"/>
        </w:rPr>
      </w:pPr>
      <w:r w:rsidRPr="00DF498D">
        <w:rPr>
          <w:rFonts w:ascii="仿宋_GB2312" w:eastAsia="仿宋_GB2312" w:hint="eastAsia"/>
          <w:bCs w:val="0"/>
          <w:sz w:val="28"/>
          <w:szCs w:val="16"/>
        </w:rPr>
        <w:t>第十</w:t>
      </w:r>
      <w:r w:rsidR="00A03497" w:rsidRPr="00DF498D">
        <w:rPr>
          <w:rFonts w:ascii="仿宋_GB2312" w:eastAsia="仿宋_GB2312" w:hint="eastAsia"/>
          <w:bCs w:val="0"/>
          <w:sz w:val="28"/>
          <w:szCs w:val="16"/>
        </w:rPr>
        <w:t>七</w:t>
      </w:r>
      <w:r w:rsidR="00926798" w:rsidRPr="00DF498D">
        <w:rPr>
          <w:rFonts w:ascii="仿宋_GB2312" w:eastAsia="仿宋_GB2312" w:hint="eastAsia"/>
          <w:bCs w:val="0"/>
          <w:sz w:val="28"/>
          <w:szCs w:val="16"/>
        </w:rPr>
        <w:t>条</w:t>
      </w:r>
      <w:r w:rsidR="00926798" w:rsidRPr="00DF498D">
        <w:rPr>
          <w:rFonts w:ascii="仿宋_GB2312" w:eastAsia="仿宋_GB2312"/>
          <w:bCs w:val="0"/>
          <w:sz w:val="28"/>
          <w:szCs w:val="16"/>
        </w:rPr>
        <w:tab/>
      </w:r>
      <w:r w:rsidR="000A34BC" w:rsidRPr="00DF498D">
        <w:rPr>
          <w:rFonts w:ascii="仿宋_GB2312" w:eastAsia="仿宋_GB2312" w:hint="eastAsia"/>
          <w:bCs w:val="0"/>
          <w:sz w:val="28"/>
          <w:szCs w:val="16"/>
        </w:rPr>
        <w:t>甲方接受乙方或经乙方授权的资金调拨人（以下简称“资金调拨人”）下达的调拨资金指令，</w:t>
      </w:r>
      <w:r w:rsidR="00F26820" w:rsidRPr="00DF498D">
        <w:rPr>
          <w:rFonts w:ascii="仿宋_GB2312" w:eastAsia="仿宋_GB2312" w:hint="eastAsia"/>
          <w:bCs w:val="0"/>
          <w:sz w:val="28"/>
          <w:szCs w:val="16"/>
        </w:rPr>
        <w:t>资金调拨人</w:t>
      </w:r>
      <w:r w:rsidR="00926798" w:rsidRPr="00DF498D">
        <w:rPr>
          <w:rFonts w:ascii="仿宋_GB2312" w:eastAsia="仿宋_GB2312" w:hint="eastAsia"/>
          <w:bCs w:val="0"/>
          <w:sz w:val="28"/>
          <w:szCs w:val="16"/>
        </w:rPr>
        <w:t>对甲方下达的资金调拨指令</w:t>
      </w:r>
      <w:r w:rsidR="000A34BC" w:rsidRPr="00DF498D">
        <w:rPr>
          <w:rFonts w:ascii="仿宋_GB2312" w:eastAsia="仿宋_GB2312" w:hint="eastAsia"/>
          <w:bCs w:val="0"/>
          <w:sz w:val="28"/>
          <w:szCs w:val="16"/>
        </w:rPr>
        <w:t>视</w:t>
      </w:r>
      <w:r w:rsidR="00926798" w:rsidRPr="00DF498D">
        <w:rPr>
          <w:rFonts w:ascii="仿宋_GB2312" w:eastAsia="仿宋_GB2312" w:hint="eastAsia"/>
          <w:bCs w:val="0"/>
          <w:sz w:val="28"/>
          <w:szCs w:val="16"/>
        </w:rPr>
        <w:t>为乙方的真实意思表示，</w:t>
      </w:r>
      <w:r w:rsidR="00F26820" w:rsidRPr="00DF498D">
        <w:rPr>
          <w:rFonts w:ascii="仿宋_GB2312" w:eastAsia="仿宋_GB2312" w:hint="eastAsia"/>
          <w:bCs w:val="0"/>
          <w:sz w:val="28"/>
          <w:szCs w:val="16"/>
        </w:rPr>
        <w:t>由乙方</w:t>
      </w:r>
      <w:r w:rsidR="00926798" w:rsidRPr="00DF498D">
        <w:rPr>
          <w:rFonts w:ascii="仿宋_GB2312" w:eastAsia="仿宋_GB2312" w:hint="eastAsia"/>
          <w:bCs w:val="0"/>
          <w:sz w:val="28"/>
          <w:szCs w:val="16"/>
        </w:rPr>
        <w:t>承担相应责任。</w:t>
      </w:r>
    </w:p>
    <w:p w:rsidR="00E126A2" w:rsidRPr="00DF498D" w:rsidRDefault="004012BE">
      <w:pPr>
        <w:spacing w:line="240" w:lineRule="atLeast"/>
        <w:ind w:firstLineChars="200" w:firstLine="496"/>
        <w:rPr>
          <w:rFonts w:ascii="仿宋_GB2312" w:eastAsia="仿宋_GB2312"/>
          <w:sz w:val="28"/>
          <w:szCs w:val="16"/>
        </w:rPr>
      </w:pPr>
      <w:r w:rsidRPr="00DF498D">
        <w:rPr>
          <w:rFonts w:ascii="仿宋_GB2312" w:eastAsia="仿宋_GB2312" w:hint="eastAsia"/>
          <w:bCs w:val="0"/>
          <w:sz w:val="28"/>
          <w:szCs w:val="16"/>
        </w:rPr>
        <w:t>第</w:t>
      </w:r>
      <w:r w:rsidR="00A03497" w:rsidRPr="00DF498D">
        <w:rPr>
          <w:rFonts w:ascii="仿宋_GB2312" w:eastAsia="仿宋_GB2312" w:hint="eastAsia"/>
          <w:bCs w:val="0"/>
          <w:sz w:val="28"/>
          <w:szCs w:val="16"/>
        </w:rPr>
        <w:t>十八</w:t>
      </w:r>
      <w:r w:rsidR="00926798" w:rsidRPr="00DF498D">
        <w:rPr>
          <w:rFonts w:ascii="仿宋_GB2312" w:eastAsia="仿宋_GB2312" w:hint="eastAsia"/>
          <w:bCs w:val="0"/>
          <w:sz w:val="28"/>
          <w:szCs w:val="16"/>
        </w:rPr>
        <w:t>条</w:t>
      </w:r>
      <w:r w:rsidR="00926798" w:rsidRPr="00DF498D">
        <w:rPr>
          <w:rFonts w:ascii="仿宋_GB2312" w:eastAsia="仿宋_GB2312"/>
          <w:bCs w:val="0"/>
          <w:sz w:val="28"/>
          <w:szCs w:val="16"/>
        </w:rPr>
        <w:tab/>
      </w:r>
      <w:r w:rsidR="00926798" w:rsidRPr="00DF498D">
        <w:rPr>
          <w:rFonts w:ascii="仿宋_GB2312" w:eastAsia="仿宋_GB2312" w:hint="eastAsia"/>
          <w:bCs w:val="0"/>
          <w:sz w:val="28"/>
          <w:szCs w:val="16"/>
        </w:rPr>
        <w:t>乙方</w:t>
      </w:r>
      <w:r w:rsidR="008A2101" w:rsidRPr="00DF498D">
        <w:rPr>
          <w:rFonts w:ascii="仿宋_GB2312" w:eastAsia="仿宋_GB2312" w:hint="eastAsia"/>
          <w:bCs w:val="0"/>
          <w:sz w:val="28"/>
          <w:szCs w:val="16"/>
        </w:rPr>
        <w:t>或资金调拨人</w:t>
      </w:r>
      <w:r w:rsidR="00926798" w:rsidRPr="00DF498D">
        <w:rPr>
          <w:rFonts w:ascii="仿宋_GB2312" w:eastAsia="仿宋_GB2312" w:hint="eastAsia"/>
          <w:bCs w:val="0"/>
          <w:sz w:val="28"/>
          <w:szCs w:val="16"/>
        </w:rPr>
        <w:t>的资金调拨指令可以通过</w:t>
      </w:r>
      <w:r w:rsidR="00846A3A" w:rsidRPr="00DF498D">
        <w:rPr>
          <w:rFonts w:ascii="仿宋_GB2312" w:eastAsia="仿宋_GB2312" w:hint="eastAsia"/>
          <w:bCs w:val="0"/>
          <w:sz w:val="28"/>
          <w:szCs w:val="16"/>
        </w:rPr>
        <w:t>互联网、电话、</w:t>
      </w:r>
      <w:r w:rsidR="00926798" w:rsidRPr="00DF498D">
        <w:rPr>
          <w:rFonts w:ascii="仿宋_GB2312" w:eastAsia="仿宋_GB2312" w:hint="eastAsia"/>
          <w:bCs w:val="0"/>
          <w:sz w:val="28"/>
          <w:szCs w:val="16"/>
        </w:rPr>
        <w:t>书面、传真等方式</w:t>
      </w:r>
      <w:r w:rsidR="00846A3A" w:rsidRPr="00DF498D">
        <w:rPr>
          <w:rFonts w:ascii="仿宋_GB2312" w:eastAsia="仿宋_GB2312" w:hint="eastAsia"/>
          <w:bCs w:val="0"/>
          <w:sz w:val="28"/>
          <w:szCs w:val="16"/>
        </w:rPr>
        <w:t>向甲方</w:t>
      </w:r>
      <w:r w:rsidR="00926798" w:rsidRPr="00DF498D">
        <w:rPr>
          <w:rFonts w:ascii="仿宋_GB2312" w:eastAsia="仿宋_GB2312" w:hint="eastAsia"/>
          <w:bCs w:val="0"/>
          <w:sz w:val="28"/>
          <w:szCs w:val="16"/>
        </w:rPr>
        <w:t>下达</w:t>
      </w:r>
      <w:r w:rsidR="00846A3A" w:rsidRPr="00DF498D">
        <w:rPr>
          <w:rFonts w:ascii="仿宋_GB2312" w:eastAsia="仿宋_GB2312" w:hint="eastAsia"/>
          <w:bCs w:val="0"/>
          <w:sz w:val="28"/>
          <w:szCs w:val="16"/>
        </w:rPr>
        <w:t>交易指令</w:t>
      </w:r>
      <w:r w:rsidR="00926798" w:rsidRPr="00DF498D">
        <w:rPr>
          <w:rFonts w:ascii="仿宋_GB2312" w:eastAsia="仿宋_GB2312" w:hint="eastAsia"/>
          <w:bCs w:val="0"/>
          <w:sz w:val="28"/>
          <w:szCs w:val="16"/>
        </w:rPr>
        <w:t>。</w:t>
      </w:r>
    </w:p>
    <w:p w:rsidR="00E126A2" w:rsidRPr="00DF498D" w:rsidRDefault="008C0A02">
      <w:pPr>
        <w:spacing w:line="240" w:lineRule="atLeast"/>
        <w:ind w:firstLineChars="200" w:firstLine="496"/>
        <w:rPr>
          <w:rFonts w:ascii="仿宋_GB2312" w:eastAsia="仿宋_GB2312"/>
          <w:sz w:val="28"/>
          <w:szCs w:val="16"/>
        </w:rPr>
      </w:pPr>
      <w:r w:rsidRPr="00DF498D">
        <w:rPr>
          <w:rFonts w:ascii="仿宋_GB2312" w:eastAsia="仿宋_GB2312" w:hint="eastAsia"/>
          <w:bCs w:val="0"/>
          <w:sz w:val="28"/>
          <w:szCs w:val="16"/>
        </w:rPr>
        <w:t>书面调拨指令必须由乙方或资金调拨人签字。</w:t>
      </w:r>
    </w:p>
    <w:p w:rsidR="00E126A2" w:rsidRPr="00DF498D" w:rsidRDefault="008C0A02">
      <w:pPr>
        <w:spacing w:line="240" w:lineRule="atLeast"/>
        <w:ind w:firstLineChars="200" w:firstLine="496"/>
        <w:rPr>
          <w:rFonts w:ascii="仿宋_GB2312" w:eastAsia="仿宋_GB2312"/>
          <w:sz w:val="28"/>
          <w:szCs w:val="16"/>
        </w:rPr>
      </w:pPr>
      <w:r w:rsidRPr="00DF498D">
        <w:rPr>
          <w:rFonts w:ascii="仿宋_GB2312" w:eastAsia="仿宋_GB2312" w:hint="eastAsia"/>
          <w:bCs w:val="0"/>
          <w:sz w:val="28"/>
          <w:szCs w:val="16"/>
        </w:rPr>
        <w:t>以传真方式下达的资金调拨指令，必须由乙方或资金调拨人签字后传真至甲方。传真指令与书面指令具有同等法律效力。</w:t>
      </w:r>
    </w:p>
    <w:p w:rsidR="00E126A2" w:rsidRPr="00DF498D" w:rsidRDefault="008C0A02">
      <w:pPr>
        <w:spacing w:line="240" w:lineRule="atLeast"/>
        <w:ind w:firstLineChars="200" w:firstLine="496"/>
        <w:rPr>
          <w:rFonts w:ascii="仿宋_GB2312" w:eastAsia="仿宋_GB2312"/>
          <w:sz w:val="28"/>
          <w:szCs w:val="16"/>
        </w:rPr>
      </w:pPr>
      <w:r w:rsidRPr="00DF498D">
        <w:rPr>
          <w:rFonts w:ascii="仿宋_GB2312" w:eastAsia="仿宋_GB2312" w:hint="eastAsia"/>
          <w:bCs w:val="0"/>
          <w:sz w:val="28"/>
          <w:szCs w:val="16"/>
        </w:rPr>
        <w:t>如乙方通过银期转账系统进行资金调拨，应另行签订相关的银期转账协议。</w:t>
      </w:r>
    </w:p>
    <w:p w:rsidR="00E126A2" w:rsidRPr="00DF498D" w:rsidRDefault="008C0A02">
      <w:pPr>
        <w:spacing w:line="240" w:lineRule="atLeast"/>
        <w:ind w:firstLineChars="200" w:firstLine="496"/>
        <w:rPr>
          <w:rFonts w:ascii="仿宋_GB2312" w:eastAsia="仿宋_GB2312"/>
          <w:sz w:val="28"/>
          <w:szCs w:val="28"/>
        </w:rPr>
      </w:pPr>
      <w:r w:rsidRPr="00DF498D">
        <w:rPr>
          <w:rFonts w:ascii="仿宋_GB2312" w:eastAsia="仿宋_GB2312" w:hint="eastAsia"/>
          <w:bCs w:val="0"/>
          <w:sz w:val="28"/>
          <w:szCs w:val="16"/>
        </w:rPr>
        <w:t>第</w:t>
      </w:r>
      <w:r w:rsidR="00A03497" w:rsidRPr="00DF498D">
        <w:rPr>
          <w:rFonts w:ascii="仿宋_GB2312" w:eastAsia="仿宋_GB2312" w:hint="eastAsia"/>
          <w:bCs w:val="0"/>
          <w:sz w:val="28"/>
          <w:szCs w:val="16"/>
        </w:rPr>
        <w:t>十九</w:t>
      </w:r>
      <w:r w:rsidRPr="00DF498D">
        <w:rPr>
          <w:rFonts w:ascii="仿宋_GB2312" w:eastAsia="仿宋_GB2312" w:hint="eastAsia"/>
          <w:bCs w:val="0"/>
          <w:sz w:val="28"/>
          <w:szCs w:val="16"/>
        </w:rPr>
        <w:t>条</w:t>
      </w:r>
      <w:r w:rsidRPr="00DF498D">
        <w:rPr>
          <w:rFonts w:ascii="仿宋_GB2312" w:eastAsia="仿宋_GB2312"/>
          <w:bCs w:val="0"/>
          <w:sz w:val="28"/>
          <w:szCs w:val="16"/>
        </w:rPr>
        <w:tab/>
      </w:r>
      <w:r w:rsidRPr="00DF498D">
        <w:rPr>
          <w:rFonts w:ascii="仿宋_GB2312" w:eastAsia="仿宋_GB2312" w:hint="eastAsia"/>
          <w:bCs w:val="0"/>
          <w:sz w:val="28"/>
          <w:szCs w:val="16"/>
        </w:rPr>
        <w:t>甲方有权审核乙方的资金调拨指令，包括可提资金是否充足、指令内容</w:t>
      </w:r>
      <w:r w:rsidR="00926798" w:rsidRPr="00DF498D">
        <w:rPr>
          <w:rFonts w:ascii="仿宋_GB2312" w:eastAsia="仿宋_GB2312" w:hint="eastAsia"/>
          <w:sz w:val="28"/>
          <w:szCs w:val="28"/>
        </w:rPr>
        <w:t>是否齐全和明确、是否违反有关法规规定和合约约定等，以确定指令的有效和无效；当确定乙方的指令为无效指令时，甲方有权拒绝执行乙方的指令。</w:t>
      </w:r>
    </w:p>
    <w:p w:rsidR="00926798" w:rsidRPr="00DF498D" w:rsidRDefault="004B0C98" w:rsidP="008C6CD7">
      <w:pPr>
        <w:pStyle w:val="3"/>
        <w:spacing w:before="0" w:after="0" w:line="240" w:lineRule="atLeast"/>
        <w:jc w:val="center"/>
        <w:rPr>
          <w:rFonts w:ascii="仿宋_GB2312" w:eastAsia="仿宋_GB2312"/>
          <w:sz w:val="28"/>
          <w:szCs w:val="28"/>
        </w:rPr>
      </w:pPr>
      <w:bookmarkStart w:id="16" w:name="_Toc263176353"/>
      <w:bookmarkStart w:id="17" w:name="_Toc476901334"/>
      <w:r w:rsidRPr="00DF498D">
        <w:rPr>
          <w:rFonts w:ascii="仿宋_GB2312" w:eastAsia="仿宋_GB2312" w:hint="eastAsia"/>
          <w:sz w:val="28"/>
          <w:szCs w:val="28"/>
        </w:rPr>
        <w:t xml:space="preserve">第四节  </w:t>
      </w:r>
      <w:r w:rsidR="00926798" w:rsidRPr="00DF498D">
        <w:rPr>
          <w:rFonts w:ascii="仿宋_GB2312" w:eastAsia="仿宋_GB2312" w:hint="eastAsia"/>
          <w:sz w:val="28"/>
          <w:szCs w:val="28"/>
        </w:rPr>
        <w:t>交易指令的类型及下达</w:t>
      </w:r>
      <w:bookmarkEnd w:id="16"/>
      <w:bookmarkEnd w:id="17"/>
    </w:p>
    <w:p w:rsidR="00926798" w:rsidRPr="00DF498D" w:rsidRDefault="00301559"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第二十</w:t>
      </w:r>
      <w:r w:rsidR="00926798" w:rsidRPr="00DF498D">
        <w:rPr>
          <w:rFonts w:ascii="仿宋_GB2312" w:eastAsia="仿宋_GB2312" w:hint="eastAsia"/>
          <w:bCs w:val="0"/>
          <w:sz w:val="28"/>
          <w:szCs w:val="16"/>
        </w:rPr>
        <w:t>条</w:t>
      </w:r>
      <w:r w:rsidR="00926798" w:rsidRPr="00DF498D">
        <w:rPr>
          <w:rFonts w:ascii="仿宋_GB2312" w:eastAsia="仿宋_GB2312"/>
          <w:bCs w:val="0"/>
          <w:sz w:val="28"/>
          <w:szCs w:val="16"/>
        </w:rPr>
        <w:tab/>
      </w:r>
      <w:r w:rsidR="0088731B" w:rsidRPr="00DF498D">
        <w:rPr>
          <w:rFonts w:ascii="仿宋_GB2312" w:eastAsia="仿宋_GB2312" w:hint="eastAsia"/>
          <w:bCs w:val="0"/>
          <w:sz w:val="28"/>
          <w:szCs w:val="16"/>
        </w:rPr>
        <w:t>甲方接受乙方或经乙方授权的指令下达人（以下简称“指令下达人”）下达的交易、交割等指令。</w:t>
      </w:r>
      <w:r w:rsidR="00926798" w:rsidRPr="00DF498D">
        <w:rPr>
          <w:rFonts w:ascii="仿宋_GB2312" w:eastAsia="仿宋_GB2312" w:hint="eastAsia"/>
          <w:bCs w:val="0"/>
          <w:sz w:val="28"/>
          <w:szCs w:val="16"/>
        </w:rPr>
        <w:t>指令下达人对甲方下达的任何交易指令均为乙方的真实意思表示，</w:t>
      </w:r>
      <w:r w:rsidR="000F2C14" w:rsidRPr="00DF498D">
        <w:rPr>
          <w:rFonts w:ascii="仿宋_GB2312" w:eastAsia="仿宋_GB2312" w:hint="eastAsia"/>
          <w:bCs w:val="0"/>
          <w:sz w:val="28"/>
          <w:szCs w:val="16"/>
        </w:rPr>
        <w:t>由乙方</w:t>
      </w:r>
      <w:r w:rsidR="00926798" w:rsidRPr="00DF498D">
        <w:rPr>
          <w:rFonts w:ascii="仿宋_GB2312" w:eastAsia="仿宋_GB2312" w:hint="eastAsia"/>
          <w:bCs w:val="0"/>
          <w:sz w:val="28"/>
          <w:szCs w:val="16"/>
        </w:rPr>
        <w:t>承担相应责任。</w:t>
      </w:r>
    </w:p>
    <w:p w:rsidR="00926798" w:rsidRPr="00DF498D" w:rsidRDefault="00493430"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4012BE" w:rsidRPr="00DF498D">
        <w:rPr>
          <w:rFonts w:ascii="仿宋_GB2312" w:eastAsia="仿宋_GB2312" w:hint="eastAsia"/>
          <w:bCs w:val="0"/>
          <w:sz w:val="28"/>
          <w:szCs w:val="16"/>
        </w:rPr>
        <w:t>二十</w:t>
      </w:r>
      <w:r w:rsidR="00A03497" w:rsidRPr="00DF498D">
        <w:rPr>
          <w:rFonts w:ascii="仿宋_GB2312" w:eastAsia="仿宋_GB2312" w:hint="eastAsia"/>
          <w:bCs w:val="0"/>
          <w:sz w:val="28"/>
          <w:szCs w:val="16"/>
        </w:rPr>
        <w:t>一</w:t>
      </w:r>
      <w:r w:rsidR="00926798" w:rsidRPr="00DF498D">
        <w:rPr>
          <w:rFonts w:ascii="仿宋_GB2312" w:eastAsia="仿宋_GB2312" w:hint="eastAsia"/>
          <w:bCs w:val="0"/>
          <w:sz w:val="28"/>
          <w:szCs w:val="16"/>
        </w:rPr>
        <w:t>条</w:t>
      </w:r>
      <w:r w:rsidR="00926798" w:rsidRPr="00DF498D">
        <w:rPr>
          <w:rFonts w:ascii="仿宋_GB2312" w:eastAsia="仿宋_GB2312"/>
          <w:bCs w:val="0"/>
          <w:sz w:val="28"/>
          <w:szCs w:val="16"/>
        </w:rPr>
        <w:tab/>
      </w:r>
      <w:r w:rsidR="00926798" w:rsidRPr="00DF498D">
        <w:rPr>
          <w:rFonts w:ascii="仿宋_GB2312" w:eastAsia="仿宋_GB2312" w:hint="eastAsia"/>
          <w:bCs w:val="0"/>
          <w:sz w:val="28"/>
          <w:szCs w:val="16"/>
        </w:rPr>
        <w:t>乙方可以通过互联网、电话</w:t>
      </w:r>
      <w:r w:rsidRPr="00DF498D">
        <w:rPr>
          <w:rFonts w:ascii="仿宋_GB2312" w:eastAsia="仿宋_GB2312" w:hint="eastAsia"/>
          <w:bCs w:val="0"/>
          <w:sz w:val="28"/>
          <w:szCs w:val="16"/>
        </w:rPr>
        <w:t>、</w:t>
      </w:r>
      <w:r w:rsidR="00926798" w:rsidRPr="00DF498D">
        <w:rPr>
          <w:rFonts w:ascii="仿宋_GB2312" w:eastAsia="仿宋_GB2312" w:hint="eastAsia"/>
          <w:bCs w:val="0"/>
          <w:sz w:val="28"/>
          <w:szCs w:val="16"/>
        </w:rPr>
        <w:t>书面</w:t>
      </w:r>
      <w:r w:rsidR="008C0A02" w:rsidRPr="00DF498D">
        <w:rPr>
          <w:rFonts w:ascii="仿宋_GB2312" w:eastAsia="仿宋_GB2312" w:hint="eastAsia"/>
          <w:bCs w:val="0"/>
          <w:sz w:val="28"/>
          <w:szCs w:val="16"/>
        </w:rPr>
        <w:t>或中国证监会规定的其他方式</w:t>
      </w:r>
      <w:r w:rsidR="00926798" w:rsidRPr="00DF498D">
        <w:rPr>
          <w:rFonts w:ascii="仿宋_GB2312" w:eastAsia="仿宋_GB2312" w:hint="eastAsia"/>
          <w:bCs w:val="0"/>
          <w:sz w:val="28"/>
          <w:szCs w:val="16"/>
        </w:rPr>
        <w:t>向甲方下达交易指令。乙方下达的交易指令类型应当符合各</w:t>
      </w:r>
      <w:r w:rsidR="003D65CF" w:rsidRPr="00DF498D">
        <w:rPr>
          <w:rFonts w:ascii="仿宋_GB2312" w:eastAsia="仿宋_GB2312" w:hint="eastAsia"/>
          <w:bCs w:val="0"/>
          <w:sz w:val="28"/>
          <w:szCs w:val="16"/>
        </w:rPr>
        <w:t>交易所</w:t>
      </w:r>
      <w:r w:rsidR="00926798" w:rsidRPr="00DF498D">
        <w:rPr>
          <w:rFonts w:ascii="仿宋_GB2312" w:eastAsia="仿宋_GB2312" w:hint="eastAsia"/>
          <w:bCs w:val="0"/>
          <w:sz w:val="28"/>
          <w:szCs w:val="16"/>
        </w:rPr>
        <w:t>及甲方的相关规定。</w:t>
      </w:r>
    </w:p>
    <w:p w:rsidR="00E126A2" w:rsidRPr="00DF498D" w:rsidRDefault="00926798">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 xml:space="preserve"> 乙方通过互联网下达期货交易指令，是指乙方使用计算机</w:t>
      </w:r>
      <w:r w:rsidR="00D34134" w:rsidRPr="00DF498D">
        <w:rPr>
          <w:rFonts w:ascii="仿宋_GB2312" w:eastAsia="仿宋_GB2312" w:hint="eastAsia"/>
          <w:bCs w:val="0"/>
          <w:sz w:val="28"/>
          <w:szCs w:val="16"/>
        </w:rPr>
        <w:t>、</w:t>
      </w:r>
      <w:r w:rsidR="008C0A02" w:rsidRPr="00DF498D">
        <w:rPr>
          <w:rFonts w:ascii="仿宋_GB2312" w:eastAsia="仿宋_GB2312"/>
          <w:bCs w:val="0"/>
          <w:sz w:val="28"/>
          <w:szCs w:val="16"/>
        </w:rPr>
        <w:t>移动终端</w:t>
      </w:r>
      <w:r w:rsidR="008C0A02" w:rsidRPr="00DF498D">
        <w:rPr>
          <w:rFonts w:ascii="仿宋_GB2312" w:eastAsia="仿宋_GB2312" w:hint="eastAsia"/>
          <w:bCs w:val="0"/>
          <w:sz w:val="28"/>
          <w:szCs w:val="16"/>
        </w:rPr>
        <w:t>等设备</w:t>
      </w:r>
      <w:r w:rsidRPr="00DF498D">
        <w:rPr>
          <w:rFonts w:ascii="仿宋_GB2312" w:eastAsia="仿宋_GB2312" w:hint="eastAsia"/>
          <w:bCs w:val="0"/>
          <w:sz w:val="28"/>
          <w:szCs w:val="16"/>
        </w:rPr>
        <w:t>并通过互联网</w:t>
      </w:r>
      <w:r w:rsidR="00493430" w:rsidRPr="00DF498D">
        <w:rPr>
          <w:rFonts w:ascii="仿宋_GB2312" w:eastAsia="仿宋_GB2312" w:hint="eastAsia"/>
          <w:bCs w:val="0"/>
          <w:sz w:val="28"/>
          <w:szCs w:val="16"/>
        </w:rPr>
        <w:t>或者通过</w:t>
      </w:r>
      <w:r w:rsidR="008C0A02" w:rsidRPr="00DF498D">
        <w:rPr>
          <w:rFonts w:ascii="仿宋_GB2312" w:eastAsia="仿宋_GB2312" w:hint="eastAsia"/>
          <w:bCs w:val="0"/>
          <w:sz w:val="28"/>
          <w:szCs w:val="16"/>
        </w:rPr>
        <w:t>甲方局域网络向甲方下达交易指令，进行期货交易的一种交易方式，简称网</w:t>
      </w:r>
      <w:r w:rsidR="008C0A02" w:rsidRPr="00DF498D">
        <w:rPr>
          <w:rFonts w:ascii="仿宋_GB2312" w:eastAsia="仿宋_GB2312" w:hint="eastAsia"/>
          <w:bCs w:val="0"/>
          <w:sz w:val="28"/>
          <w:szCs w:val="16"/>
        </w:rPr>
        <w:lastRenderedPageBreak/>
        <w:t>上交易。</w:t>
      </w:r>
    </w:p>
    <w:p w:rsidR="00E126A2" w:rsidRPr="00DF498D" w:rsidRDefault="008C0A02">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第二十</w:t>
      </w:r>
      <w:r w:rsidR="00A03497" w:rsidRPr="00DF498D">
        <w:rPr>
          <w:rFonts w:ascii="仿宋_GB2312" w:eastAsia="仿宋_GB2312" w:hint="eastAsia"/>
          <w:bCs w:val="0"/>
          <w:sz w:val="28"/>
          <w:szCs w:val="16"/>
        </w:rPr>
        <w:t>二</w:t>
      </w:r>
      <w:r w:rsidRPr="00DF498D">
        <w:rPr>
          <w:rFonts w:ascii="仿宋_GB2312" w:eastAsia="仿宋_GB2312" w:hint="eastAsia"/>
          <w:bCs w:val="0"/>
          <w:sz w:val="28"/>
          <w:szCs w:val="16"/>
        </w:rPr>
        <w:t>条</w:t>
      </w:r>
      <w:r w:rsidRPr="00DF498D">
        <w:rPr>
          <w:rFonts w:ascii="仿宋_GB2312" w:eastAsia="仿宋_GB2312"/>
          <w:bCs w:val="0"/>
          <w:sz w:val="28"/>
          <w:szCs w:val="16"/>
        </w:rPr>
        <w:t xml:space="preserve"> 乙方进行网上交易的，应当按照甲方的要求以自己的交易账号（即资金账号）、交易所交易编码、交易密码等下达交易指令。 </w:t>
      </w:r>
    </w:p>
    <w:p w:rsidR="00E126A2" w:rsidRPr="00DF498D" w:rsidRDefault="008C0A02">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第二十</w:t>
      </w:r>
      <w:r w:rsidR="00A03497" w:rsidRPr="00DF498D">
        <w:rPr>
          <w:rFonts w:ascii="仿宋_GB2312" w:eastAsia="仿宋_GB2312" w:hint="eastAsia"/>
          <w:bCs w:val="0"/>
          <w:sz w:val="28"/>
          <w:szCs w:val="16"/>
        </w:rPr>
        <w:t>三</w:t>
      </w:r>
      <w:r w:rsidRPr="00DF498D">
        <w:rPr>
          <w:rFonts w:ascii="仿宋_GB2312" w:eastAsia="仿宋_GB2312" w:hint="eastAsia"/>
          <w:bCs w:val="0"/>
          <w:sz w:val="28"/>
          <w:szCs w:val="16"/>
        </w:rPr>
        <w:t>条</w:t>
      </w:r>
      <w:r w:rsidRPr="00DF498D">
        <w:rPr>
          <w:rFonts w:ascii="仿宋_GB2312" w:eastAsia="仿宋_GB2312"/>
          <w:bCs w:val="0"/>
          <w:sz w:val="28"/>
          <w:szCs w:val="16"/>
        </w:rPr>
        <w:t xml:space="preserve"> </w:t>
      </w:r>
      <w:r w:rsidRPr="00DF498D">
        <w:rPr>
          <w:rFonts w:ascii="仿宋_GB2312" w:eastAsia="仿宋_GB2312" w:hint="eastAsia"/>
          <w:bCs w:val="0"/>
          <w:sz w:val="28"/>
          <w:szCs w:val="16"/>
        </w:rPr>
        <w:t>乙方进行网上交易的，甲方交易服务器内的委托记录将作为甲乙双方核查交易指令合法、有效的证明。乙方同意，甲方交易服务器内的交易记录与书面指令具有同等法律效力。</w:t>
      </w:r>
    </w:p>
    <w:p w:rsidR="00E126A2" w:rsidRPr="00DF498D" w:rsidRDefault="00A0349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第二十四</w:t>
      </w:r>
      <w:r w:rsidR="008C0A02" w:rsidRPr="00DF498D">
        <w:rPr>
          <w:rFonts w:ascii="仿宋_GB2312" w:eastAsia="仿宋_GB2312" w:hint="eastAsia"/>
          <w:bCs w:val="0"/>
          <w:sz w:val="28"/>
          <w:szCs w:val="16"/>
        </w:rPr>
        <w:t>条</w:t>
      </w:r>
      <w:r w:rsidR="008C0A02" w:rsidRPr="00DF498D">
        <w:rPr>
          <w:rFonts w:ascii="仿宋_GB2312" w:eastAsia="仿宋_GB2312"/>
          <w:bCs w:val="0"/>
          <w:sz w:val="28"/>
          <w:szCs w:val="16"/>
        </w:rPr>
        <w:t xml:space="preserve">  </w:t>
      </w:r>
      <w:r w:rsidR="008C0A02" w:rsidRPr="00DF498D">
        <w:rPr>
          <w:rFonts w:ascii="仿宋_GB2312" w:eastAsia="仿宋_GB2312" w:hint="eastAsia"/>
          <w:bCs w:val="0"/>
          <w:sz w:val="28"/>
          <w:szCs w:val="16"/>
        </w:rPr>
        <w:t>由于网上交易系统受各种因素的影响存在中断的可能性，为保证乙方交易的正常进行，甲方为乙方提供备用下单通道，当乙方不能正常进行网上交易时，可改作电话方式或书面方式下单。</w:t>
      </w:r>
    </w:p>
    <w:p w:rsidR="00E126A2" w:rsidRPr="00DF498D" w:rsidRDefault="00A0349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第二十五</w:t>
      </w:r>
      <w:r w:rsidR="008C0A02" w:rsidRPr="00DF498D">
        <w:rPr>
          <w:rFonts w:ascii="仿宋_GB2312" w:eastAsia="仿宋_GB2312" w:hint="eastAsia"/>
          <w:bCs w:val="0"/>
          <w:sz w:val="28"/>
          <w:szCs w:val="16"/>
        </w:rPr>
        <w:t>条　乙方通过电话方式下达交易指令的，必须用普通话下达交易指令。甲方按照资金账号、名称或姓名、电话交易密码（乙方未预留电话交易密码的，乙方为自然人客户的，核实乙方身份证号码；乙方为机构客户的，核实乙方法定代表人或指令下达人身份证号）核实乙方身份。乙方同意，只要三者相符，相应的交易指令就视为乙方下达。</w:t>
      </w:r>
    </w:p>
    <w:p w:rsidR="00E126A2" w:rsidRPr="00DF498D" w:rsidRDefault="008C0A02">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甲方受理乙方以电话方式下达交易指令的录音电话号码，以</w:t>
      </w:r>
      <w:r w:rsidR="00F36C93" w:rsidRPr="00DF498D">
        <w:rPr>
          <w:rFonts w:ascii="仿宋_GB2312" w:eastAsia="仿宋_GB2312" w:hint="eastAsia"/>
          <w:bCs w:val="0"/>
          <w:sz w:val="28"/>
          <w:szCs w:val="16"/>
        </w:rPr>
        <w:t>甲方</w:t>
      </w:r>
      <w:r w:rsidR="002431A9" w:rsidRPr="00DF498D">
        <w:rPr>
          <w:rFonts w:ascii="仿宋_GB2312" w:eastAsia="仿宋_GB2312" w:hint="eastAsia"/>
          <w:bCs w:val="0"/>
          <w:sz w:val="28"/>
          <w:szCs w:val="16"/>
        </w:rPr>
        <w:t>公示</w:t>
      </w:r>
      <w:r w:rsidR="00F36C93" w:rsidRPr="00DF498D">
        <w:rPr>
          <w:rFonts w:ascii="仿宋_GB2312" w:eastAsia="仿宋_GB2312" w:hint="eastAsia"/>
          <w:bCs w:val="0"/>
          <w:sz w:val="28"/>
          <w:szCs w:val="16"/>
        </w:rPr>
        <w:t>的电话号码为准。</w:t>
      </w:r>
    </w:p>
    <w:p w:rsidR="00E126A2" w:rsidRPr="00DF498D" w:rsidRDefault="008C0A02">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以电话方式下达交易指令的，甲方有权进行同步录音保留原始交易指令记录。乙方同意，甲方的录音记录作为甲乙双方核查交易指令合法、有效的证明，与书面指令具有同等法律效力。</w:t>
      </w:r>
    </w:p>
    <w:p w:rsidR="00E126A2" w:rsidRPr="00DF498D" w:rsidRDefault="00926798">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第二十</w:t>
      </w:r>
      <w:r w:rsidR="00A03497" w:rsidRPr="00DF498D">
        <w:rPr>
          <w:rFonts w:ascii="仿宋_GB2312" w:eastAsia="仿宋_GB2312" w:hint="eastAsia"/>
          <w:bCs w:val="0"/>
          <w:sz w:val="28"/>
          <w:szCs w:val="16"/>
        </w:rPr>
        <w:t>六</w:t>
      </w:r>
      <w:r w:rsidRPr="00DF498D">
        <w:rPr>
          <w:rFonts w:ascii="仿宋_GB2312" w:eastAsia="仿宋_GB2312" w:hint="eastAsia"/>
          <w:bCs w:val="0"/>
          <w:sz w:val="28"/>
          <w:szCs w:val="16"/>
        </w:rPr>
        <w:t xml:space="preserve">条  乙方以书面方式下达交易指令的，交易指令单的填写应完整、准确、清晰，并由乙方或者乙方指令下达人签字（及/或盖章）。 </w:t>
      </w:r>
    </w:p>
    <w:p w:rsidR="00E126A2" w:rsidRPr="00DF498D" w:rsidRDefault="00926798">
      <w:pPr>
        <w:spacing w:line="240" w:lineRule="atLeast"/>
        <w:ind w:firstLineChars="200" w:firstLine="496"/>
        <w:rPr>
          <w:rFonts w:ascii="仿宋_GB2312" w:eastAsia="仿宋_GB2312"/>
          <w:sz w:val="28"/>
          <w:szCs w:val="16"/>
        </w:rPr>
      </w:pPr>
      <w:r w:rsidRPr="00DF498D">
        <w:rPr>
          <w:rFonts w:ascii="仿宋_GB2312" w:eastAsia="仿宋_GB2312" w:hint="eastAsia"/>
          <w:bCs w:val="0"/>
          <w:sz w:val="28"/>
          <w:szCs w:val="16"/>
        </w:rPr>
        <w:t>第</w:t>
      </w:r>
      <w:r w:rsidR="00A03497" w:rsidRPr="00DF498D">
        <w:rPr>
          <w:rFonts w:ascii="仿宋_GB2312" w:eastAsia="仿宋_GB2312" w:hint="eastAsia"/>
          <w:bCs w:val="0"/>
          <w:sz w:val="28"/>
          <w:szCs w:val="16"/>
        </w:rPr>
        <w:t>二十七</w:t>
      </w:r>
      <w:r w:rsidRPr="00DF498D">
        <w:rPr>
          <w:rFonts w:ascii="仿宋_GB2312" w:eastAsia="仿宋_GB2312" w:hint="eastAsia"/>
          <w:bCs w:val="0"/>
          <w:sz w:val="28"/>
          <w:szCs w:val="16"/>
        </w:rPr>
        <w:t xml:space="preserve">条　</w:t>
      </w:r>
      <w:r w:rsidR="008C0A02" w:rsidRPr="00DF498D">
        <w:rPr>
          <w:rFonts w:ascii="仿宋_GB2312" w:eastAsia="仿宋_GB2312" w:hint="eastAsia"/>
          <w:bCs w:val="0"/>
          <w:sz w:val="28"/>
          <w:szCs w:val="16"/>
        </w:rPr>
        <w:t>甲方向乙方提供电子化交易软件的初始密码。为确保安全，乙方应当在首次启用期货交易相关密码后更改初始密码，并自定义和全权管理本人的密码。通过密码验证的交易指令视为乙方下达的指令。</w:t>
      </w:r>
      <w:r w:rsidRPr="00DF498D">
        <w:rPr>
          <w:rFonts w:ascii="仿宋_GB2312" w:eastAsia="仿宋_GB2312"/>
          <w:bCs w:val="0"/>
          <w:sz w:val="28"/>
          <w:szCs w:val="16"/>
        </w:rPr>
        <w:t>乙方应当妥善管理自己的密码</w:t>
      </w:r>
      <w:r w:rsidR="00CA05BC" w:rsidRPr="00DF498D">
        <w:rPr>
          <w:rFonts w:ascii="仿宋_GB2312" w:eastAsia="仿宋_GB2312" w:hint="eastAsia"/>
          <w:bCs w:val="0"/>
          <w:sz w:val="28"/>
          <w:szCs w:val="16"/>
        </w:rPr>
        <w:t>，</w:t>
      </w:r>
      <w:r w:rsidR="00CA05BC" w:rsidRPr="00DF498D">
        <w:rPr>
          <w:rFonts w:ascii="仿宋_GB2312" w:eastAsia="仿宋_GB2312"/>
          <w:bCs w:val="0"/>
          <w:sz w:val="28"/>
          <w:szCs w:val="16"/>
        </w:rPr>
        <w:t>由于乙方</w:t>
      </w:r>
      <w:r w:rsidR="00B84708" w:rsidRPr="00DF498D">
        <w:rPr>
          <w:rFonts w:ascii="仿宋_GB2312" w:eastAsia="仿宋_GB2312" w:hint="eastAsia"/>
          <w:bCs w:val="0"/>
          <w:sz w:val="28"/>
          <w:szCs w:val="16"/>
        </w:rPr>
        <w:t>原因</w:t>
      </w:r>
      <w:r w:rsidR="00CA05BC" w:rsidRPr="00DF498D">
        <w:rPr>
          <w:rFonts w:ascii="仿宋_GB2312" w:eastAsia="仿宋_GB2312"/>
          <w:bCs w:val="0"/>
          <w:sz w:val="28"/>
          <w:szCs w:val="16"/>
        </w:rPr>
        <w:t>造成密码泄密所带来的损失，</w:t>
      </w:r>
      <w:r w:rsidR="008C0A02" w:rsidRPr="00DF498D">
        <w:rPr>
          <w:rFonts w:ascii="仿宋_GB2312" w:eastAsia="仿宋_GB2312" w:hint="eastAsia"/>
          <w:bCs w:val="0"/>
          <w:sz w:val="28"/>
          <w:szCs w:val="16"/>
        </w:rPr>
        <w:t>甲方不予承担责任。</w:t>
      </w:r>
    </w:p>
    <w:p w:rsidR="00926798" w:rsidRPr="00DF498D" w:rsidRDefault="00926798" w:rsidP="008C6CD7">
      <w:pPr>
        <w:pStyle w:val="3"/>
        <w:spacing w:before="0" w:after="0" w:line="240" w:lineRule="atLeast"/>
        <w:jc w:val="center"/>
        <w:rPr>
          <w:rFonts w:ascii="仿宋_GB2312" w:eastAsia="仿宋_GB2312"/>
          <w:sz w:val="28"/>
          <w:szCs w:val="28"/>
        </w:rPr>
      </w:pPr>
      <w:bookmarkStart w:id="18" w:name="_Toc263176354"/>
      <w:bookmarkStart w:id="19" w:name="_Toc476901335"/>
      <w:r w:rsidRPr="00DF498D">
        <w:rPr>
          <w:rFonts w:ascii="仿宋_GB2312" w:eastAsia="仿宋_GB2312" w:hint="eastAsia"/>
          <w:sz w:val="28"/>
          <w:szCs w:val="28"/>
        </w:rPr>
        <w:t>第五节　交易指令的执行与错单处理</w:t>
      </w:r>
      <w:bookmarkEnd w:id="18"/>
      <w:bookmarkEnd w:id="19"/>
    </w:p>
    <w:p w:rsidR="00287859"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A03497" w:rsidRPr="00DF498D">
        <w:rPr>
          <w:rFonts w:ascii="仿宋_GB2312" w:eastAsia="仿宋_GB2312" w:hint="eastAsia"/>
          <w:bCs w:val="0"/>
          <w:sz w:val="28"/>
          <w:szCs w:val="16"/>
        </w:rPr>
        <w:t>二十八</w:t>
      </w:r>
      <w:r w:rsidRPr="00DF498D">
        <w:rPr>
          <w:rFonts w:ascii="仿宋_GB2312" w:eastAsia="仿宋_GB2312" w:hint="eastAsia"/>
          <w:bCs w:val="0"/>
          <w:sz w:val="28"/>
          <w:szCs w:val="16"/>
        </w:rPr>
        <w:t>条  乙方下达的交易指令应当包括乙方账号（或交易编码）、品种、合约、数量、买卖方向、价格、开平仓方向等内容。</w:t>
      </w:r>
      <w:r w:rsidR="00287859" w:rsidRPr="00DF498D">
        <w:rPr>
          <w:rFonts w:ascii="仿宋_GB2312" w:eastAsia="仿宋_GB2312" w:hint="eastAsia"/>
          <w:bCs w:val="0"/>
          <w:sz w:val="28"/>
          <w:szCs w:val="16"/>
        </w:rPr>
        <w:t>商品</w:t>
      </w:r>
      <w:r w:rsidR="004012BE" w:rsidRPr="00DF498D">
        <w:rPr>
          <w:rFonts w:ascii="仿宋_GB2312" w:eastAsia="仿宋_GB2312" w:hint="eastAsia"/>
          <w:sz w:val="28"/>
          <w:szCs w:val="16"/>
        </w:rPr>
        <w:t>期权合约交易指令应当包括乙方账号（或交易编码）、</w:t>
      </w:r>
      <w:r w:rsidR="00B84708" w:rsidRPr="00DF498D">
        <w:rPr>
          <w:rFonts w:ascii="仿宋_GB2312" w:eastAsia="仿宋_GB2312" w:hint="eastAsia"/>
          <w:sz w:val="28"/>
          <w:szCs w:val="16"/>
        </w:rPr>
        <w:t>买卖</w:t>
      </w:r>
      <w:r w:rsidR="004012BE" w:rsidRPr="00DF498D">
        <w:rPr>
          <w:rFonts w:ascii="仿宋_GB2312" w:eastAsia="仿宋_GB2312" w:hint="eastAsia"/>
          <w:sz w:val="28"/>
          <w:szCs w:val="16"/>
        </w:rPr>
        <w:t>方向、品种、数量、合约月份及年份、</w:t>
      </w:r>
      <w:r w:rsidR="00B84708" w:rsidRPr="00DF498D">
        <w:rPr>
          <w:rFonts w:ascii="仿宋_GB2312" w:eastAsia="仿宋_GB2312" w:hint="eastAsia"/>
          <w:sz w:val="28"/>
          <w:szCs w:val="16"/>
        </w:rPr>
        <w:t>合约</w:t>
      </w:r>
      <w:r w:rsidR="004012BE" w:rsidRPr="00DF498D">
        <w:rPr>
          <w:rFonts w:ascii="仿宋_GB2312" w:eastAsia="仿宋_GB2312" w:hint="eastAsia"/>
          <w:sz w:val="28"/>
          <w:szCs w:val="16"/>
        </w:rPr>
        <w:t>标的物</w:t>
      </w:r>
      <w:r w:rsidR="00B84708" w:rsidRPr="00DF498D">
        <w:rPr>
          <w:rFonts w:ascii="仿宋_GB2312" w:eastAsia="仿宋_GB2312" w:hint="eastAsia"/>
          <w:sz w:val="28"/>
          <w:szCs w:val="16"/>
        </w:rPr>
        <w:t>、开平仓方向</w:t>
      </w:r>
      <w:r w:rsidR="004012BE" w:rsidRPr="00DF498D">
        <w:rPr>
          <w:rFonts w:ascii="仿宋_GB2312" w:eastAsia="仿宋_GB2312" w:hint="eastAsia"/>
          <w:sz w:val="28"/>
          <w:szCs w:val="16"/>
        </w:rPr>
        <w:t>、行权价格、期权类型、权利金等内容。</w:t>
      </w:r>
      <w:r w:rsidR="00287859" w:rsidRPr="00DF498D">
        <w:rPr>
          <w:rFonts w:ascii="仿宋_GB2312" w:eastAsia="仿宋_GB2312" w:hint="eastAsia"/>
          <w:sz w:val="28"/>
          <w:szCs w:val="16"/>
        </w:rPr>
        <w:t>股票期权合约交易指令应当包括</w:t>
      </w:r>
      <w:r w:rsidR="009517AA" w:rsidRPr="00DF498D">
        <w:rPr>
          <w:rFonts w:ascii="仿宋_GB2312" w:eastAsia="仿宋_GB2312" w:hint="eastAsia"/>
          <w:sz w:val="28"/>
          <w:szCs w:val="16"/>
        </w:rPr>
        <w:t>乙方</w:t>
      </w:r>
      <w:r w:rsidR="00287859" w:rsidRPr="00DF498D">
        <w:rPr>
          <w:rFonts w:ascii="仿宋_GB2312" w:eastAsia="仿宋_GB2312" w:hint="eastAsia"/>
          <w:sz w:val="28"/>
          <w:szCs w:val="16"/>
        </w:rPr>
        <w:t>账</w:t>
      </w:r>
      <w:r w:rsidR="009517AA" w:rsidRPr="00DF498D">
        <w:rPr>
          <w:rFonts w:ascii="仿宋_GB2312" w:eastAsia="仿宋_GB2312" w:hint="eastAsia"/>
          <w:sz w:val="28"/>
          <w:szCs w:val="16"/>
        </w:rPr>
        <w:t>号</w:t>
      </w:r>
      <w:r w:rsidR="00387E02" w:rsidRPr="00DF498D">
        <w:rPr>
          <w:rFonts w:ascii="仿宋_GB2312" w:eastAsia="仿宋_GB2312" w:hint="eastAsia"/>
          <w:sz w:val="28"/>
          <w:szCs w:val="16"/>
        </w:rPr>
        <w:t>（衍生品合约账户）</w:t>
      </w:r>
      <w:r w:rsidR="009517AA" w:rsidRPr="00DF498D">
        <w:rPr>
          <w:rFonts w:ascii="仿宋_GB2312" w:eastAsia="仿宋_GB2312" w:hint="eastAsia"/>
          <w:sz w:val="28"/>
          <w:szCs w:val="16"/>
        </w:rPr>
        <w:t>、期权合约编码、交易方向、数量、行权价格、期权类型</w:t>
      </w:r>
      <w:r w:rsidR="00287859" w:rsidRPr="00DF498D">
        <w:rPr>
          <w:rFonts w:ascii="仿宋_GB2312" w:eastAsia="仿宋_GB2312" w:hint="eastAsia"/>
          <w:sz w:val="28"/>
          <w:szCs w:val="16"/>
        </w:rPr>
        <w:t>、交易所及甲方要求的其他内容</w:t>
      </w:r>
      <w:r w:rsidR="00D73E1A" w:rsidRPr="00DF498D">
        <w:rPr>
          <w:rFonts w:ascii="仿宋_GB2312" w:eastAsia="仿宋_GB2312" w:hint="eastAsia"/>
          <w:sz w:val="28"/>
          <w:szCs w:val="16"/>
        </w:rPr>
        <w:t>（</w:t>
      </w:r>
      <w:r w:rsidR="00287859" w:rsidRPr="00DF498D">
        <w:rPr>
          <w:rFonts w:ascii="仿宋_GB2312" w:eastAsia="仿宋_GB2312" w:hint="eastAsia"/>
          <w:sz w:val="28"/>
          <w:szCs w:val="16"/>
        </w:rPr>
        <w:t>其</w:t>
      </w:r>
      <w:r w:rsidR="00287859" w:rsidRPr="00DF498D">
        <w:rPr>
          <w:rFonts w:ascii="仿宋_GB2312" w:eastAsia="仿宋_GB2312" w:hint="eastAsia"/>
          <w:sz w:val="28"/>
          <w:szCs w:val="16"/>
        </w:rPr>
        <w:lastRenderedPageBreak/>
        <w:t>中</w:t>
      </w:r>
      <w:r w:rsidR="00D73E1A" w:rsidRPr="00DF498D">
        <w:rPr>
          <w:rFonts w:ascii="仿宋_GB2312" w:eastAsia="仿宋_GB2312" w:hint="eastAsia"/>
          <w:sz w:val="28"/>
          <w:szCs w:val="16"/>
        </w:rPr>
        <w:t>交易方向</w:t>
      </w:r>
      <w:r w:rsidR="00287859" w:rsidRPr="00DF498D">
        <w:rPr>
          <w:rFonts w:ascii="仿宋_GB2312" w:eastAsia="仿宋_GB2312" w:hint="eastAsia"/>
          <w:sz w:val="28"/>
          <w:szCs w:val="16"/>
        </w:rPr>
        <w:t>包括买入开仓、买入平仓、卖出开仓、卖出平仓、备兑开仓、备兑平仓等，</w:t>
      </w:r>
      <w:r w:rsidR="00D73E1A" w:rsidRPr="00DF498D">
        <w:rPr>
          <w:rFonts w:ascii="仿宋_GB2312" w:eastAsia="仿宋_GB2312" w:hint="eastAsia"/>
          <w:sz w:val="28"/>
          <w:szCs w:val="16"/>
        </w:rPr>
        <w:t>期权</w:t>
      </w:r>
      <w:r w:rsidR="00287859" w:rsidRPr="00DF498D">
        <w:rPr>
          <w:rFonts w:ascii="仿宋_GB2312" w:eastAsia="仿宋_GB2312" w:hint="eastAsia"/>
          <w:sz w:val="28"/>
          <w:szCs w:val="16"/>
        </w:rPr>
        <w:t>类型包括普通限价委托、市价剩余转限价委托、市价剩余撤销委托、全额即时限价委托、全额即时市价委托等</w:t>
      </w:r>
      <w:r w:rsidR="00D73E1A" w:rsidRPr="00DF498D">
        <w:rPr>
          <w:rFonts w:ascii="仿宋_GB2312" w:eastAsia="仿宋_GB2312" w:hint="eastAsia"/>
          <w:sz w:val="28"/>
          <w:szCs w:val="16"/>
        </w:rPr>
        <w:t>）</w:t>
      </w:r>
      <w:r w:rsidR="00287859" w:rsidRPr="00DF498D">
        <w:rPr>
          <w:rFonts w:ascii="仿宋_GB2312" w:eastAsia="仿宋_GB2312" w:hint="eastAsia"/>
          <w:sz w:val="28"/>
          <w:szCs w:val="16"/>
        </w:rPr>
        <w:t>。</w:t>
      </w:r>
    </w:p>
    <w:p w:rsidR="00926798" w:rsidRPr="00DF498D" w:rsidRDefault="00287859"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乙方下达的交易指令，应当符合甲方及交易所规定的要求。</w:t>
      </w:r>
      <w:r w:rsidR="00926798" w:rsidRPr="00DF498D">
        <w:rPr>
          <w:rFonts w:ascii="仿宋_GB2312" w:eastAsia="仿宋_GB2312" w:hint="eastAsia"/>
          <w:bCs w:val="0"/>
          <w:sz w:val="28"/>
          <w:szCs w:val="16"/>
        </w:rPr>
        <w:t>甲方有权审核乙方的交易指令，包括但不限于保证金是否充足，指令内容是否明确，是否违反有关法律法规和期货交易规则等，以确定指令的有效性。</w:t>
      </w:r>
      <w:r w:rsidRPr="00DF498D">
        <w:rPr>
          <w:rFonts w:ascii="仿宋_GB2312" w:eastAsia="仿宋_GB2312" w:hint="eastAsia"/>
          <w:bCs w:val="0"/>
          <w:sz w:val="28"/>
          <w:szCs w:val="16"/>
        </w:rPr>
        <w:t>甲方电脑系统和交易所交易系统拒绝受理的委托，以及虽被接受但根据交易所业务规则被认为无效的委托，均视为无效委托。</w:t>
      </w:r>
      <w:r w:rsidR="00926798" w:rsidRPr="00DF498D">
        <w:rPr>
          <w:rFonts w:ascii="仿宋_GB2312" w:eastAsia="仿宋_GB2312" w:hint="eastAsia"/>
          <w:bCs w:val="0"/>
          <w:sz w:val="28"/>
          <w:szCs w:val="16"/>
        </w:rPr>
        <w:t>当确定乙方的指令为无效指令时，甲方有权拒绝执行乙方的指令。</w:t>
      </w:r>
      <w:r w:rsidR="007A2DA5" w:rsidRPr="00DF498D">
        <w:rPr>
          <w:rFonts w:ascii="仿宋_GB2312" w:eastAsia="仿宋_GB2312" w:hint="eastAsia"/>
          <w:bCs w:val="0"/>
          <w:sz w:val="28"/>
          <w:szCs w:val="16"/>
        </w:rPr>
        <w:t>当乙方交易指令出现超越其交易权限、持仓限额或者保证金不足等情形的，甲方有权拒绝执行乙方的指令。</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二十九</w:t>
      </w:r>
      <w:r w:rsidRPr="00DF498D">
        <w:rPr>
          <w:rFonts w:ascii="仿宋_GB2312" w:eastAsia="仿宋_GB2312" w:hint="eastAsia"/>
          <w:bCs w:val="0"/>
          <w:sz w:val="28"/>
          <w:szCs w:val="16"/>
        </w:rPr>
        <w:t>条  乙方在发出交易指令后，可以在指令全部成交之前向甲方要求撤回或者修改指令。但如果该指令已经在</w:t>
      </w:r>
      <w:r w:rsidR="003D65CF" w:rsidRPr="00DF498D">
        <w:rPr>
          <w:rFonts w:ascii="仿宋_GB2312" w:eastAsia="仿宋_GB2312" w:hint="eastAsia"/>
          <w:bCs w:val="0"/>
          <w:sz w:val="28"/>
          <w:szCs w:val="16"/>
        </w:rPr>
        <w:t>交易所</w:t>
      </w:r>
      <w:r w:rsidRPr="00DF498D">
        <w:rPr>
          <w:rFonts w:ascii="仿宋_GB2312" w:eastAsia="仿宋_GB2312" w:hint="eastAsia"/>
          <w:bCs w:val="0"/>
          <w:sz w:val="28"/>
          <w:szCs w:val="16"/>
        </w:rPr>
        <w:t>全部或部分成交的，</w:t>
      </w:r>
      <w:r w:rsidR="007A2DA5" w:rsidRPr="00DF498D">
        <w:rPr>
          <w:rFonts w:ascii="仿宋_GB2312" w:eastAsia="仿宋_GB2312" w:hint="eastAsia"/>
          <w:bCs w:val="0"/>
          <w:sz w:val="28"/>
          <w:szCs w:val="16"/>
        </w:rPr>
        <w:t>或者按照交易所业务规则不能撤回或修改的，</w:t>
      </w:r>
      <w:r w:rsidRPr="00DF498D">
        <w:rPr>
          <w:rFonts w:ascii="仿宋_GB2312" w:eastAsia="仿宋_GB2312" w:hint="eastAsia"/>
          <w:bCs w:val="0"/>
          <w:sz w:val="28"/>
          <w:szCs w:val="16"/>
        </w:rPr>
        <w:t>乙方则应当承担交易结果。</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第三十条  由于市场原因或者其他非甲方所能预见、避免或控制的原因导致乙方交易指令全部或者部分无法成交的，甲方不承担责任。</w:t>
      </w:r>
    </w:p>
    <w:p w:rsidR="00493430"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第三十</w:t>
      </w:r>
      <w:r w:rsidR="00E67A93" w:rsidRPr="00DF498D">
        <w:rPr>
          <w:rFonts w:ascii="仿宋_GB2312" w:eastAsia="仿宋_GB2312" w:hint="eastAsia"/>
          <w:bCs w:val="0"/>
          <w:sz w:val="28"/>
          <w:szCs w:val="16"/>
        </w:rPr>
        <w:t>一</w:t>
      </w:r>
      <w:r w:rsidRPr="00DF498D">
        <w:rPr>
          <w:rFonts w:ascii="仿宋_GB2312" w:eastAsia="仿宋_GB2312" w:hint="eastAsia"/>
          <w:bCs w:val="0"/>
          <w:sz w:val="28"/>
          <w:szCs w:val="16"/>
        </w:rPr>
        <w:t xml:space="preserve">条  </w:t>
      </w:r>
      <w:r w:rsidR="00493430" w:rsidRPr="00DF498D">
        <w:rPr>
          <w:rFonts w:ascii="仿宋_GB2312" w:eastAsia="仿宋_GB2312" w:hAnsi="仿宋_GB2312" w:cs="仿宋_GB2312" w:hint="eastAsia"/>
          <w:bCs w:val="0"/>
          <w:sz w:val="28"/>
          <w:szCs w:val="28"/>
        </w:rPr>
        <w:t>交易过程中，乙方对交易结果及相关事项向甲方提出异议的，甲方应当及时核实。为避免损失的可能发生或者扩大，甲方在收到乙方的异议后，可以将发生异议的持仓合约进行平仓或者重新执行乙方的交易指令，由此发生的损失由有过错一方承担。</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 xml:space="preserve">甲方错误执行乙方交易指令，除乙方认可的以外，交易结果由甲方承担。 </w:t>
      </w:r>
    </w:p>
    <w:p w:rsidR="00926798" w:rsidRPr="00DF498D" w:rsidRDefault="00926798" w:rsidP="008C6CD7">
      <w:pPr>
        <w:pStyle w:val="3"/>
        <w:spacing w:before="0" w:after="0" w:line="240" w:lineRule="atLeast"/>
        <w:jc w:val="center"/>
        <w:rPr>
          <w:rFonts w:ascii="仿宋_GB2312" w:eastAsia="仿宋_GB2312"/>
          <w:sz w:val="28"/>
          <w:szCs w:val="28"/>
        </w:rPr>
      </w:pPr>
      <w:bookmarkStart w:id="20" w:name="_Toc263176355"/>
      <w:bookmarkStart w:id="21" w:name="_Toc476901336"/>
      <w:r w:rsidRPr="00DF498D">
        <w:rPr>
          <w:rFonts w:ascii="仿宋_GB2312" w:eastAsia="仿宋_GB2312" w:hint="eastAsia"/>
          <w:sz w:val="28"/>
          <w:szCs w:val="28"/>
        </w:rPr>
        <w:t>第六节　通知与确认</w:t>
      </w:r>
      <w:bookmarkEnd w:id="20"/>
      <w:bookmarkEnd w:id="21"/>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第三十</w:t>
      </w:r>
      <w:r w:rsidR="00E67A93" w:rsidRPr="00DF498D">
        <w:rPr>
          <w:rFonts w:ascii="仿宋_GB2312" w:eastAsia="仿宋_GB2312" w:hint="eastAsia"/>
          <w:bCs w:val="0"/>
          <w:sz w:val="28"/>
          <w:szCs w:val="16"/>
        </w:rPr>
        <w:t>二</w:t>
      </w:r>
      <w:r w:rsidRPr="00DF498D">
        <w:rPr>
          <w:rFonts w:ascii="仿宋_GB2312" w:eastAsia="仿宋_GB2312" w:hint="eastAsia"/>
          <w:bCs w:val="0"/>
          <w:sz w:val="28"/>
          <w:szCs w:val="16"/>
        </w:rPr>
        <w:t>条  甲方对乙方的期货交易实行当日无负债结算。只要乙方在该交易日有交易、有持仓或者有出入金的，甲方均应在当日结算后按照本合同约定的方式向乙方发出显示其账户权益状况和成交结果的交易结算报告。</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乙方同意在没有交易、持仓及出入金时，甲方可以不对乙方发出交易结算报告，除非乙方特别要求。</w:t>
      </w:r>
    </w:p>
    <w:p w:rsidR="00926798" w:rsidRPr="00DF498D" w:rsidRDefault="00926798" w:rsidP="008C6CD7">
      <w:pPr>
        <w:adjustRightInd w:val="0"/>
        <w:spacing w:line="240" w:lineRule="atLeast"/>
        <w:ind w:firstLineChars="200" w:firstLine="496"/>
        <w:rPr>
          <w:bCs w:val="0"/>
        </w:rPr>
      </w:pPr>
      <w:r w:rsidRPr="00DF498D">
        <w:rPr>
          <w:rFonts w:ascii="仿宋_GB2312" w:eastAsia="仿宋_GB2312" w:hint="eastAsia"/>
          <w:bCs w:val="0"/>
          <w:sz w:val="28"/>
          <w:szCs w:val="16"/>
        </w:rPr>
        <w:t>第三十</w:t>
      </w:r>
      <w:r w:rsidR="00E67A93" w:rsidRPr="00DF498D">
        <w:rPr>
          <w:rFonts w:ascii="仿宋_GB2312" w:eastAsia="仿宋_GB2312" w:hint="eastAsia"/>
          <w:bCs w:val="0"/>
          <w:sz w:val="28"/>
          <w:szCs w:val="16"/>
        </w:rPr>
        <w:t>三</w:t>
      </w:r>
      <w:r w:rsidRPr="00DF498D">
        <w:rPr>
          <w:rFonts w:ascii="仿宋_GB2312" w:eastAsia="仿宋_GB2312" w:hint="eastAsia"/>
          <w:bCs w:val="0"/>
          <w:sz w:val="28"/>
          <w:szCs w:val="16"/>
        </w:rPr>
        <w:t>条  为确保甲方能够履行通知义务，乙方及时了解自己账户的交易情况，双方同意利用中国期货</w:t>
      </w:r>
      <w:r w:rsidR="003D65CF" w:rsidRPr="00DF498D">
        <w:rPr>
          <w:rFonts w:ascii="仿宋_GB2312" w:eastAsia="仿宋_GB2312" w:hint="eastAsia"/>
          <w:bCs w:val="0"/>
          <w:sz w:val="28"/>
          <w:szCs w:val="16"/>
        </w:rPr>
        <w:t>市场监控中心</w:t>
      </w:r>
      <w:r w:rsidRPr="00DF498D">
        <w:rPr>
          <w:rFonts w:ascii="仿宋_GB2312" w:eastAsia="仿宋_GB2312" w:hint="eastAsia"/>
          <w:bCs w:val="0"/>
          <w:sz w:val="28"/>
          <w:szCs w:val="16"/>
        </w:rPr>
        <w:t>查询系统作为甲方向乙方发送交易结算报告、追加保证金通知</w:t>
      </w:r>
      <w:r w:rsidR="00460FE0" w:rsidRPr="00DF498D">
        <w:rPr>
          <w:rFonts w:ascii="仿宋_GB2312" w:eastAsia="仿宋_GB2312" w:hint="eastAsia"/>
          <w:bCs w:val="0"/>
          <w:sz w:val="28"/>
          <w:szCs w:val="16"/>
        </w:rPr>
        <w:t>、强行平仓通知</w:t>
      </w:r>
      <w:r w:rsidR="00E03C2B" w:rsidRPr="00DF498D">
        <w:rPr>
          <w:rFonts w:ascii="仿宋_GB2312" w:eastAsia="仿宋_GB2312" w:hint="eastAsia"/>
          <w:bCs w:val="0"/>
          <w:sz w:val="28"/>
          <w:szCs w:val="16"/>
        </w:rPr>
        <w:t>、客户补充须知</w:t>
      </w:r>
      <w:r w:rsidRPr="00DF498D">
        <w:rPr>
          <w:rFonts w:ascii="仿宋_GB2312" w:eastAsia="仿宋_GB2312" w:hint="eastAsia"/>
          <w:bCs w:val="0"/>
          <w:sz w:val="28"/>
          <w:szCs w:val="16"/>
        </w:rPr>
        <w:t>等文件的主要通知方式。</w:t>
      </w:r>
    </w:p>
    <w:p w:rsidR="00926798" w:rsidRPr="00DF498D" w:rsidRDefault="00301559"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 xml:space="preserve"> </w:t>
      </w:r>
      <w:r w:rsidR="00926798" w:rsidRPr="00DF498D">
        <w:rPr>
          <w:rFonts w:ascii="仿宋_GB2312" w:eastAsia="仿宋_GB2312" w:hint="eastAsia"/>
          <w:bCs w:val="0"/>
          <w:sz w:val="28"/>
          <w:szCs w:val="16"/>
        </w:rPr>
        <w:t>甲方应在每日</w:t>
      </w:r>
      <w:r w:rsidR="00493430" w:rsidRPr="00DF498D">
        <w:rPr>
          <w:rFonts w:ascii="仿宋_GB2312" w:eastAsia="仿宋_GB2312" w:hint="eastAsia"/>
          <w:bCs w:val="0"/>
          <w:sz w:val="28"/>
          <w:szCs w:val="16"/>
        </w:rPr>
        <w:t>结算</w:t>
      </w:r>
      <w:r w:rsidR="00926798" w:rsidRPr="00DF498D">
        <w:rPr>
          <w:rFonts w:ascii="仿宋_GB2312" w:eastAsia="仿宋_GB2312" w:hint="eastAsia"/>
          <w:bCs w:val="0"/>
          <w:sz w:val="28"/>
          <w:szCs w:val="16"/>
        </w:rPr>
        <w:t>以后，及时将乙方账户的交易结算报告、追加保证金通知</w:t>
      </w:r>
      <w:r w:rsidR="00B8686C" w:rsidRPr="00DF498D">
        <w:rPr>
          <w:rFonts w:ascii="仿宋_GB2312" w:eastAsia="仿宋_GB2312" w:hint="eastAsia"/>
          <w:bCs w:val="0"/>
          <w:sz w:val="28"/>
          <w:szCs w:val="16"/>
        </w:rPr>
        <w:t>、强行平仓通知、客户补充须知</w:t>
      </w:r>
      <w:r w:rsidR="00926798" w:rsidRPr="00DF498D">
        <w:rPr>
          <w:rFonts w:ascii="仿宋_GB2312" w:eastAsia="仿宋_GB2312" w:hint="eastAsia"/>
          <w:bCs w:val="0"/>
          <w:sz w:val="28"/>
          <w:szCs w:val="16"/>
        </w:rPr>
        <w:t>等文件发送到中国期货</w:t>
      </w:r>
      <w:r w:rsidR="003D65CF" w:rsidRPr="00DF498D">
        <w:rPr>
          <w:rFonts w:ascii="仿宋_GB2312" w:eastAsia="仿宋_GB2312" w:hint="eastAsia"/>
          <w:bCs w:val="0"/>
          <w:sz w:val="28"/>
          <w:szCs w:val="16"/>
        </w:rPr>
        <w:t>市场监控中心</w:t>
      </w:r>
      <w:r w:rsidR="00663695" w:rsidRPr="00DF498D">
        <w:rPr>
          <w:rFonts w:ascii="仿宋_GB2312" w:eastAsia="仿宋_GB2312" w:hint="eastAsia"/>
          <w:bCs w:val="0"/>
          <w:sz w:val="28"/>
          <w:szCs w:val="16"/>
        </w:rPr>
        <w:t>。</w:t>
      </w:r>
      <w:r w:rsidR="00926798" w:rsidRPr="00DF498D">
        <w:rPr>
          <w:rFonts w:ascii="仿宋_GB2312" w:eastAsia="仿宋_GB2312" w:hint="eastAsia"/>
          <w:bCs w:val="0"/>
          <w:sz w:val="28"/>
          <w:szCs w:val="16"/>
        </w:rPr>
        <w:t>乙方登录中国期货</w:t>
      </w:r>
      <w:r w:rsidR="003D65CF" w:rsidRPr="00DF498D">
        <w:rPr>
          <w:rFonts w:ascii="仿宋_GB2312" w:eastAsia="仿宋_GB2312" w:hint="eastAsia"/>
          <w:bCs w:val="0"/>
          <w:sz w:val="28"/>
          <w:szCs w:val="16"/>
        </w:rPr>
        <w:t>市场监控中</w:t>
      </w:r>
      <w:r w:rsidR="003D65CF" w:rsidRPr="00DF498D">
        <w:rPr>
          <w:rFonts w:ascii="仿宋_GB2312" w:eastAsia="仿宋_GB2312" w:hint="eastAsia"/>
          <w:bCs w:val="0"/>
          <w:sz w:val="28"/>
          <w:szCs w:val="16"/>
        </w:rPr>
        <w:lastRenderedPageBreak/>
        <w:t>心</w:t>
      </w:r>
      <w:r w:rsidR="00926798" w:rsidRPr="00DF498D">
        <w:rPr>
          <w:rFonts w:ascii="仿宋_GB2312" w:eastAsia="仿宋_GB2312" w:hint="eastAsia"/>
          <w:bCs w:val="0"/>
          <w:sz w:val="28"/>
          <w:szCs w:val="16"/>
        </w:rPr>
        <w:t>查询系统，接收甲方发出的</w:t>
      </w:r>
      <w:r w:rsidR="000C168B" w:rsidRPr="00DF498D">
        <w:rPr>
          <w:rFonts w:ascii="仿宋_GB2312" w:eastAsia="仿宋_GB2312" w:hint="eastAsia"/>
          <w:bCs w:val="0"/>
          <w:sz w:val="28"/>
          <w:szCs w:val="16"/>
        </w:rPr>
        <w:t>前述</w:t>
      </w:r>
      <w:r w:rsidR="00926798" w:rsidRPr="00DF498D">
        <w:rPr>
          <w:rFonts w:ascii="仿宋_GB2312" w:eastAsia="仿宋_GB2312" w:hint="eastAsia"/>
          <w:bCs w:val="0"/>
          <w:sz w:val="28"/>
          <w:szCs w:val="16"/>
        </w:rPr>
        <w:t>文件。乙方也可通过该中心接收甲方发出的交易结算月度报告等文件。</w:t>
      </w:r>
    </w:p>
    <w:p w:rsidR="00926798" w:rsidRPr="00DF498D" w:rsidRDefault="006C0DD1"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第三十</w:t>
      </w:r>
      <w:r w:rsidR="00E67A93" w:rsidRPr="00DF498D">
        <w:rPr>
          <w:rFonts w:ascii="仿宋_GB2312" w:eastAsia="仿宋_GB2312" w:hint="eastAsia"/>
          <w:bCs w:val="0"/>
          <w:sz w:val="28"/>
          <w:szCs w:val="16"/>
        </w:rPr>
        <w:t>四</w:t>
      </w:r>
      <w:r w:rsidR="00926798" w:rsidRPr="00DF498D">
        <w:rPr>
          <w:rFonts w:ascii="仿宋_GB2312" w:eastAsia="仿宋_GB2312" w:hint="eastAsia"/>
          <w:bCs w:val="0"/>
          <w:sz w:val="28"/>
          <w:szCs w:val="16"/>
        </w:rPr>
        <w:t>条 中国期货</w:t>
      </w:r>
      <w:r w:rsidR="003D65CF" w:rsidRPr="00DF498D">
        <w:rPr>
          <w:rFonts w:ascii="仿宋_GB2312" w:eastAsia="仿宋_GB2312" w:hint="eastAsia"/>
          <w:bCs w:val="0"/>
          <w:sz w:val="28"/>
          <w:szCs w:val="16"/>
        </w:rPr>
        <w:t>市场监控中心</w:t>
      </w:r>
      <w:r w:rsidR="00926798" w:rsidRPr="00DF498D">
        <w:rPr>
          <w:rFonts w:ascii="仿宋_GB2312" w:eastAsia="仿宋_GB2312" w:hint="eastAsia"/>
          <w:bCs w:val="0"/>
          <w:sz w:val="28"/>
          <w:szCs w:val="16"/>
        </w:rPr>
        <w:t>的网址为</w:t>
      </w:r>
      <w:hyperlink r:id="rId20" w:history="1">
        <w:r w:rsidR="00926798" w:rsidRPr="00DF498D">
          <w:rPr>
            <w:rFonts w:hint="eastAsia"/>
            <w:bCs w:val="0"/>
            <w:sz w:val="28"/>
            <w:szCs w:val="16"/>
          </w:rPr>
          <w:t>www.cfmmc.com</w:t>
        </w:r>
      </w:hyperlink>
      <w:r w:rsidRPr="00DF498D">
        <w:rPr>
          <w:rFonts w:ascii="仿宋_GB2312" w:eastAsia="仿宋_GB2312" w:hint="eastAsia"/>
          <w:bCs w:val="0"/>
          <w:sz w:val="28"/>
          <w:szCs w:val="16"/>
        </w:rPr>
        <w:t>或www.cfmmc.cn</w:t>
      </w:r>
      <w:r w:rsidR="00926798" w:rsidRPr="00DF498D">
        <w:rPr>
          <w:rFonts w:ascii="仿宋_GB2312" w:eastAsia="仿宋_GB2312" w:hint="eastAsia"/>
          <w:bCs w:val="0"/>
          <w:sz w:val="28"/>
          <w:szCs w:val="16"/>
        </w:rPr>
        <w:t>，乙方可通过该网址登录中国期货</w:t>
      </w:r>
      <w:r w:rsidR="003D65CF" w:rsidRPr="00DF498D">
        <w:rPr>
          <w:rFonts w:ascii="仿宋_GB2312" w:eastAsia="仿宋_GB2312" w:hint="eastAsia"/>
          <w:bCs w:val="0"/>
          <w:sz w:val="28"/>
          <w:szCs w:val="16"/>
        </w:rPr>
        <w:t>市场监控中心</w:t>
      </w:r>
      <w:r w:rsidR="00926798" w:rsidRPr="00DF498D">
        <w:rPr>
          <w:rFonts w:ascii="仿宋_GB2312" w:eastAsia="仿宋_GB2312" w:hint="eastAsia"/>
          <w:bCs w:val="0"/>
          <w:sz w:val="28"/>
          <w:szCs w:val="16"/>
        </w:rPr>
        <w:t>查询系统。</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乙方登录查询系统的用户名为</w:t>
      </w:r>
      <w:r w:rsidRPr="00DF498D">
        <w:rPr>
          <w:rFonts w:ascii="仿宋_GB2312" w:eastAsia="仿宋_GB2312" w:hint="eastAsia"/>
          <w:bCs w:val="0"/>
          <w:sz w:val="28"/>
          <w:szCs w:val="16"/>
          <w:u w:val="single"/>
        </w:rPr>
        <w:t xml:space="preserve">　　　　　　　　　　　　</w:t>
      </w:r>
      <w:r w:rsidRPr="00DF498D">
        <w:rPr>
          <w:rFonts w:ascii="仿宋_GB2312" w:eastAsia="仿宋_GB2312" w:hint="eastAsia"/>
          <w:bCs w:val="0"/>
          <w:sz w:val="28"/>
          <w:szCs w:val="16"/>
        </w:rPr>
        <w:t>。</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乙方登录查询系统的初始密码为</w:t>
      </w:r>
      <w:r w:rsidRPr="00DF498D">
        <w:rPr>
          <w:rFonts w:ascii="仿宋_GB2312" w:eastAsia="仿宋_GB2312" w:hint="eastAsia"/>
          <w:bCs w:val="0"/>
          <w:sz w:val="28"/>
          <w:szCs w:val="16"/>
          <w:u w:val="single"/>
        </w:rPr>
        <w:t xml:space="preserve">　　　　　　　　　　　</w:t>
      </w:r>
      <w:r w:rsidRPr="00DF498D">
        <w:rPr>
          <w:rFonts w:ascii="仿宋_GB2312" w:eastAsia="仿宋_GB2312" w:hint="eastAsia"/>
          <w:bCs w:val="0"/>
          <w:sz w:val="28"/>
          <w:szCs w:val="16"/>
        </w:rPr>
        <w:t>。</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乙方应遵照中国期货</w:t>
      </w:r>
      <w:r w:rsidR="003D65CF" w:rsidRPr="00DF498D">
        <w:rPr>
          <w:rFonts w:ascii="仿宋_GB2312" w:eastAsia="仿宋_GB2312" w:hint="eastAsia"/>
          <w:bCs w:val="0"/>
          <w:sz w:val="28"/>
          <w:szCs w:val="16"/>
        </w:rPr>
        <w:t>市场监控中心</w:t>
      </w:r>
      <w:r w:rsidRPr="00DF498D">
        <w:rPr>
          <w:rFonts w:ascii="仿宋_GB2312" w:eastAsia="仿宋_GB2312" w:hint="eastAsia"/>
          <w:bCs w:val="0"/>
          <w:sz w:val="28"/>
          <w:szCs w:val="16"/>
        </w:rPr>
        <w:t>的有关规定，及时修改密码。</w:t>
      </w:r>
    </w:p>
    <w:p w:rsidR="003D0846" w:rsidRPr="00DF498D" w:rsidRDefault="003E1E74"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第三十</w:t>
      </w:r>
      <w:r w:rsidR="00E67A93" w:rsidRPr="00DF498D">
        <w:rPr>
          <w:rFonts w:ascii="仿宋_GB2312" w:eastAsia="仿宋_GB2312" w:hint="eastAsia"/>
          <w:bCs w:val="0"/>
          <w:sz w:val="28"/>
          <w:szCs w:val="16"/>
        </w:rPr>
        <w:t>五</w:t>
      </w:r>
      <w:r w:rsidR="003D0846" w:rsidRPr="00DF498D">
        <w:rPr>
          <w:rFonts w:ascii="仿宋_GB2312" w:eastAsia="仿宋_GB2312" w:hint="eastAsia"/>
          <w:bCs w:val="0"/>
          <w:sz w:val="28"/>
          <w:szCs w:val="16"/>
        </w:rPr>
        <w:t>条  甲方结算系统采用的是逐日盯市方法进行结算，</w:t>
      </w:r>
      <w:r w:rsidRPr="00DF498D">
        <w:rPr>
          <w:rFonts w:ascii="仿宋_GB2312" w:eastAsia="仿宋_GB2312" w:hint="eastAsia"/>
          <w:bCs w:val="0"/>
          <w:sz w:val="28"/>
          <w:szCs w:val="16"/>
        </w:rPr>
        <w:t>由于</w:t>
      </w:r>
      <w:r w:rsidR="003D0846" w:rsidRPr="00DF498D">
        <w:rPr>
          <w:rFonts w:ascii="仿宋_GB2312" w:eastAsia="仿宋_GB2312" w:hint="eastAsia"/>
          <w:bCs w:val="0"/>
          <w:sz w:val="28"/>
          <w:szCs w:val="16"/>
        </w:rPr>
        <w:t>中国期货</w:t>
      </w:r>
      <w:r w:rsidR="003D65CF" w:rsidRPr="00DF498D">
        <w:rPr>
          <w:rFonts w:ascii="仿宋_GB2312" w:eastAsia="仿宋_GB2312" w:hint="eastAsia"/>
          <w:bCs w:val="0"/>
          <w:sz w:val="28"/>
          <w:szCs w:val="16"/>
        </w:rPr>
        <w:t>市场监控中心</w:t>
      </w:r>
      <w:r w:rsidR="003D0846" w:rsidRPr="00DF498D">
        <w:rPr>
          <w:rFonts w:ascii="仿宋_GB2312" w:eastAsia="仿宋_GB2312" w:hint="eastAsia"/>
          <w:bCs w:val="0"/>
          <w:sz w:val="28"/>
          <w:szCs w:val="16"/>
        </w:rPr>
        <w:t>查询系统的逐笔对冲与甲方采用的交易结算系统不同，甲方着重提示乙方应注意二者在格式、公式、概念上的区别，以免对交易账户的状况产生误解，造成不必要的损失。</w:t>
      </w:r>
    </w:p>
    <w:p w:rsidR="003D0846" w:rsidRPr="00DF498D" w:rsidRDefault="003D0846"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甲方结算系统与查询系统中逐笔对冲的主要差别在于：</w:t>
      </w:r>
    </w:p>
    <w:p w:rsidR="003D0846" w:rsidRPr="00DF498D" w:rsidRDefault="003D0846"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一、逐日盯市：</w:t>
      </w:r>
    </w:p>
    <w:p w:rsidR="003D0846" w:rsidRPr="00DF498D" w:rsidRDefault="003D0846"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1、平仓盈亏（逐日盯市）=平当日仓盈亏+平历史仓盈亏</w:t>
      </w:r>
    </w:p>
    <w:p w:rsidR="00922BA9" w:rsidRPr="00DF498D" w:rsidRDefault="00922BA9" w:rsidP="008C6CD7">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（1）平当日仓盈亏＝当日开仓价与平仓价之差×手数×交易单位</w:t>
      </w:r>
    </w:p>
    <w:p w:rsidR="00922BA9" w:rsidRPr="00DF498D" w:rsidRDefault="00922BA9"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sz w:val="28"/>
          <w:szCs w:val="16"/>
        </w:rPr>
        <w:t>（2）平历史仓盈亏＝平仓价与昨日结算价之差×手数×交易单位</w:t>
      </w:r>
    </w:p>
    <w:p w:rsidR="00922BA9" w:rsidRPr="00DF498D" w:rsidRDefault="00922BA9" w:rsidP="008C6CD7">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bCs w:val="0"/>
          <w:sz w:val="28"/>
          <w:szCs w:val="16"/>
        </w:rPr>
        <w:t>2、</w:t>
      </w:r>
      <w:r w:rsidRPr="00DF498D">
        <w:rPr>
          <w:rFonts w:ascii="仿宋_GB2312" w:eastAsia="仿宋_GB2312" w:hint="eastAsia"/>
          <w:sz w:val="28"/>
          <w:szCs w:val="16"/>
        </w:rPr>
        <w:t>持仓盈亏（逐日盯市）＝持当日仓盈亏+持历史仓盈亏</w:t>
      </w:r>
    </w:p>
    <w:p w:rsidR="00922BA9" w:rsidRPr="00DF498D" w:rsidRDefault="00922BA9" w:rsidP="008C6CD7">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（1）持当日仓盈亏＝当日结算价与当日开仓价之差×手数×交易单位</w:t>
      </w:r>
    </w:p>
    <w:p w:rsidR="00922BA9" w:rsidRPr="00DF498D" w:rsidRDefault="00922BA9" w:rsidP="008C6CD7">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（2）持历史仓盈亏＝当日结算价与昨日结算价之差×手数×交易单位</w:t>
      </w:r>
    </w:p>
    <w:p w:rsidR="00922BA9" w:rsidRPr="00DF498D" w:rsidRDefault="00922BA9" w:rsidP="008C6CD7">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3、当日盈亏＝平仓盈亏（逐日盯市）+持仓盈亏（逐日盯市）</w:t>
      </w:r>
    </w:p>
    <w:p w:rsidR="00922BA9" w:rsidRPr="00176A68" w:rsidRDefault="00460FE0" w:rsidP="00176A68">
      <w:pPr>
        <w:adjustRightInd w:val="0"/>
        <w:spacing w:line="240" w:lineRule="atLeast"/>
        <w:ind w:firstLineChars="200" w:firstLine="496"/>
        <w:rPr>
          <w:rFonts w:ascii="仿宋_GB2312" w:eastAsia="仿宋_GB2312"/>
          <w:sz w:val="28"/>
          <w:szCs w:val="16"/>
        </w:rPr>
      </w:pPr>
      <w:r w:rsidRPr="00176A68">
        <w:rPr>
          <w:rFonts w:ascii="仿宋_GB2312" w:eastAsia="仿宋_GB2312" w:hint="eastAsia"/>
          <w:sz w:val="28"/>
          <w:szCs w:val="16"/>
        </w:rPr>
        <w:t>因此，客户权益即当日结存（逐日盯市）</w:t>
      </w:r>
      <w:r w:rsidR="00922BA9" w:rsidRPr="00176A68">
        <w:rPr>
          <w:rFonts w:ascii="仿宋_GB2312" w:eastAsia="仿宋_GB2312" w:hint="eastAsia"/>
          <w:sz w:val="28"/>
          <w:szCs w:val="16"/>
        </w:rPr>
        <w:t>＝上日结存（逐日盯市）+当日存取合计+当日盈亏-当日手续费</w:t>
      </w:r>
      <w:r w:rsidR="00C25F0B" w:rsidRPr="00176A68">
        <w:rPr>
          <w:rFonts w:ascii="仿宋_GB2312" w:eastAsia="仿宋_GB2312"/>
          <w:sz w:val="28"/>
          <w:szCs w:val="16"/>
        </w:rPr>
        <w:t>+权利金收支</w:t>
      </w:r>
      <w:r w:rsidRPr="00176A68">
        <w:rPr>
          <w:rFonts w:ascii="仿宋_GB2312" w:eastAsia="仿宋_GB2312" w:hint="eastAsia"/>
          <w:sz w:val="28"/>
          <w:szCs w:val="16"/>
        </w:rPr>
        <w:t>。</w:t>
      </w:r>
    </w:p>
    <w:p w:rsidR="00922BA9" w:rsidRPr="00DF498D" w:rsidRDefault="00922BA9" w:rsidP="008C6CD7">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二、逐笔对冲</w:t>
      </w:r>
    </w:p>
    <w:p w:rsidR="00922BA9" w:rsidRPr="00DF498D" w:rsidRDefault="00922BA9" w:rsidP="008C6CD7">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1、平仓盈亏（逐笔对冲）＝开仓价与平仓价之差×手数×交易单位</w:t>
      </w:r>
    </w:p>
    <w:p w:rsidR="00922BA9" w:rsidRPr="00DF498D" w:rsidRDefault="00922BA9" w:rsidP="008C6CD7">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2、浮动盈亏＝当日结算价与开仓价之差×手数×交易单位</w:t>
      </w:r>
    </w:p>
    <w:p w:rsidR="00922BA9" w:rsidRPr="00DF498D" w:rsidRDefault="00922BA9" w:rsidP="008C6CD7">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3、当日结存（逐笔对冲）＝上日结存（逐笔对冲）+当日存取合计+平仓盈亏（逐笔对冲）-当日手续费</w:t>
      </w:r>
      <w:r w:rsidR="00AC6820" w:rsidRPr="00176A68">
        <w:rPr>
          <w:rFonts w:ascii="仿宋_GB2312" w:eastAsia="仿宋_GB2312" w:hint="eastAsia"/>
          <w:sz w:val="28"/>
          <w:szCs w:val="16"/>
        </w:rPr>
        <w:t>+权利金收支</w:t>
      </w:r>
    </w:p>
    <w:p w:rsidR="00922BA9" w:rsidRPr="00176A68" w:rsidRDefault="00460FE0" w:rsidP="00176A68">
      <w:pPr>
        <w:adjustRightInd w:val="0"/>
        <w:spacing w:line="240" w:lineRule="atLeast"/>
        <w:ind w:firstLineChars="200" w:firstLine="496"/>
        <w:rPr>
          <w:rFonts w:ascii="仿宋_GB2312" w:eastAsia="仿宋_GB2312"/>
          <w:sz w:val="28"/>
          <w:szCs w:val="16"/>
        </w:rPr>
      </w:pPr>
      <w:r w:rsidRPr="00176A68">
        <w:rPr>
          <w:rFonts w:ascii="仿宋_GB2312" w:eastAsia="仿宋_GB2312" w:hint="eastAsia"/>
          <w:sz w:val="28"/>
          <w:szCs w:val="16"/>
        </w:rPr>
        <w:t>因此，</w:t>
      </w:r>
      <w:r w:rsidR="00922BA9" w:rsidRPr="00176A68">
        <w:rPr>
          <w:rFonts w:ascii="仿宋_GB2312" w:eastAsia="仿宋_GB2312" w:hint="eastAsia"/>
          <w:sz w:val="28"/>
          <w:szCs w:val="16"/>
        </w:rPr>
        <w:t>客户权益（逐笔对冲）＝当日结存（逐笔对冲）+浮动盈亏</w:t>
      </w:r>
      <w:r w:rsidRPr="00176A68">
        <w:rPr>
          <w:rFonts w:ascii="仿宋_GB2312" w:eastAsia="仿宋_GB2312" w:hint="eastAsia"/>
          <w:sz w:val="28"/>
          <w:szCs w:val="16"/>
        </w:rPr>
        <w:t>。</w:t>
      </w:r>
    </w:p>
    <w:p w:rsidR="00926798" w:rsidRPr="00DF498D" w:rsidRDefault="004012BE"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第三十</w:t>
      </w:r>
      <w:r w:rsidR="00E67A93" w:rsidRPr="00DF498D">
        <w:rPr>
          <w:rFonts w:ascii="仿宋_GB2312" w:eastAsia="仿宋_GB2312" w:hint="eastAsia"/>
          <w:bCs w:val="0"/>
          <w:sz w:val="28"/>
          <w:szCs w:val="16"/>
        </w:rPr>
        <w:t>六</w:t>
      </w:r>
      <w:r w:rsidR="00926798" w:rsidRPr="00DF498D">
        <w:rPr>
          <w:rFonts w:ascii="仿宋_GB2312" w:eastAsia="仿宋_GB2312" w:hint="eastAsia"/>
          <w:bCs w:val="0"/>
          <w:sz w:val="28"/>
          <w:szCs w:val="16"/>
        </w:rPr>
        <w:t>条 由于中国期货</w:t>
      </w:r>
      <w:r w:rsidR="003D65CF" w:rsidRPr="00DF498D">
        <w:rPr>
          <w:rFonts w:ascii="仿宋_GB2312" w:eastAsia="仿宋_GB2312" w:hint="eastAsia"/>
          <w:bCs w:val="0"/>
          <w:sz w:val="28"/>
          <w:szCs w:val="16"/>
        </w:rPr>
        <w:t>市场监控中心</w:t>
      </w:r>
      <w:r w:rsidR="00926798" w:rsidRPr="00DF498D">
        <w:rPr>
          <w:rFonts w:ascii="仿宋_GB2312" w:eastAsia="仿宋_GB2312" w:hint="eastAsia"/>
          <w:bCs w:val="0"/>
          <w:sz w:val="28"/>
          <w:szCs w:val="16"/>
        </w:rPr>
        <w:t>查询系统只保存最近</w:t>
      </w:r>
      <w:r w:rsidR="00B84708" w:rsidRPr="00DF498D">
        <w:rPr>
          <w:rFonts w:ascii="仿宋_GB2312" w:eastAsia="仿宋_GB2312" w:hint="eastAsia"/>
          <w:bCs w:val="0"/>
          <w:sz w:val="28"/>
          <w:szCs w:val="16"/>
        </w:rPr>
        <w:t>6</w:t>
      </w:r>
      <w:r w:rsidR="00926798" w:rsidRPr="00DF498D">
        <w:rPr>
          <w:rFonts w:ascii="仿宋_GB2312" w:eastAsia="仿宋_GB2312" w:hint="eastAsia"/>
          <w:bCs w:val="0"/>
          <w:sz w:val="28"/>
          <w:szCs w:val="16"/>
        </w:rPr>
        <w:t>个月的投资者账户信息；在乙方销户以后，查询系统也会相应取消对乙方的查询服务，因此，乙方应及时将接收到的</w:t>
      </w:r>
      <w:r w:rsidR="00926798" w:rsidRPr="00DF498D">
        <w:rPr>
          <w:rFonts w:ascii="仿宋_GB2312" w:eastAsia="仿宋_GB2312" w:hint="eastAsia"/>
          <w:bCs w:val="0"/>
          <w:sz w:val="28"/>
          <w:szCs w:val="16"/>
        </w:rPr>
        <w:lastRenderedPageBreak/>
        <w:t>结算报告或通知书打印或者下载保存。</w:t>
      </w:r>
    </w:p>
    <w:p w:rsidR="00A762CE" w:rsidRPr="00DF498D" w:rsidRDefault="00E67A93"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第三十七</w:t>
      </w:r>
      <w:r w:rsidR="00926798" w:rsidRPr="00DF498D">
        <w:rPr>
          <w:rFonts w:ascii="仿宋_GB2312" w:eastAsia="仿宋_GB2312" w:hint="eastAsia"/>
          <w:bCs w:val="0"/>
          <w:sz w:val="28"/>
          <w:szCs w:val="16"/>
        </w:rPr>
        <w:t>条  除采用中国期货</w:t>
      </w:r>
      <w:r w:rsidR="003D65CF" w:rsidRPr="00DF498D">
        <w:rPr>
          <w:rFonts w:ascii="仿宋_GB2312" w:eastAsia="仿宋_GB2312" w:hint="eastAsia"/>
          <w:bCs w:val="0"/>
          <w:sz w:val="28"/>
          <w:szCs w:val="16"/>
        </w:rPr>
        <w:t>市场监控中心</w:t>
      </w:r>
      <w:r w:rsidR="00926798" w:rsidRPr="00DF498D">
        <w:rPr>
          <w:rFonts w:ascii="仿宋_GB2312" w:eastAsia="仿宋_GB2312" w:hint="eastAsia"/>
          <w:bCs w:val="0"/>
          <w:sz w:val="28"/>
          <w:szCs w:val="16"/>
        </w:rPr>
        <w:t>查询系统作为主要通知方式外，同时</w:t>
      </w:r>
      <w:r w:rsidR="003E1E74" w:rsidRPr="00DF498D">
        <w:rPr>
          <w:rFonts w:ascii="仿宋_GB2312" w:eastAsia="仿宋_GB2312" w:hint="eastAsia"/>
          <w:bCs w:val="0"/>
          <w:sz w:val="28"/>
          <w:szCs w:val="16"/>
        </w:rPr>
        <w:t>，甲方</w:t>
      </w:r>
      <w:r w:rsidR="00926798" w:rsidRPr="00DF498D">
        <w:rPr>
          <w:rFonts w:ascii="仿宋_GB2312" w:eastAsia="仿宋_GB2312" w:hint="eastAsia"/>
          <w:bCs w:val="0"/>
          <w:sz w:val="28"/>
          <w:szCs w:val="16"/>
        </w:rPr>
        <w:t>采用以下辅助通知方式的一种或多种向乙方发送每日交易结算报告、追加保证金通知、</w:t>
      </w:r>
      <w:r w:rsidR="007763D8" w:rsidRPr="00DF498D">
        <w:rPr>
          <w:rFonts w:ascii="仿宋_GB2312" w:eastAsia="仿宋_GB2312" w:hint="eastAsia"/>
          <w:bCs w:val="0"/>
          <w:sz w:val="28"/>
          <w:szCs w:val="16"/>
        </w:rPr>
        <w:t>强行平仓通知、</w:t>
      </w:r>
      <w:r w:rsidR="00926798" w:rsidRPr="00DF498D">
        <w:rPr>
          <w:rFonts w:ascii="仿宋_GB2312" w:eastAsia="仿宋_GB2312" w:hint="eastAsia"/>
          <w:bCs w:val="0"/>
          <w:sz w:val="28"/>
          <w:szCs w:val="16"/>
        </w:rPr>
        <w:t>单独调整保证金通知</w:t>
      </w:r>
      <w:r w:rsidR="007763D8" w:rsidRPr="00DF498D">
        <w:rPr>
          <w:rFonts w:ascii="仿宋_GB2312" w:eastAsia="仿宋_GB2312" w:hint="eastAsia"/>
          <w:bCs w:val="0"/>
          <w:sz w:val="28"/>
          <w:szCs w:val="16"/>
        </w:rPr>
        <w:t>、手续费收取标准</w:t>
      </w:r>
      <w:r w:rsidR="0052206C" w:rsidRPr="00DF498D">
        <w:rPr>
          <w:rFonts w:ascii="仿宋_GB2312" w:eastAsia="仿宋_GB2312" w:hint="eastAsia"/>
          <w:bCs w:val="0"/>
          <w:sz w:val="28"/>
          <w:szCs w:val="16"/>
        </w:rPr>
        <w:t>、期权持仓限额以及其他相关标准</w:t>
      </w:r>
      <w:r w:rsidR="007763D8" w:rsidRPr="00DF498D">
        <w:rPr>
          <w:rFonts w:ascii="仿宋_GB2312" w:eastAsia="仿宋_GB2312" w:hint="eastAsia"/>
          <w:bCs w:val="0"/>
          <w:sz w:val="28"/>
          <w:szCs w:val="16"/>
        </w:rPr>
        <w:t>、</w:t>
      </w:r>
      <w:r w:rsidR="0052206C" w:rsidRPr="00DF498D">
        <w:rPr>
          <w:rFonts w:ascii="仿宋_GB2312" w:eastAsia="仿宋_GB2312" w:hint="eastAsia"/>
          <w:bCs w:val="0"/>
          <w:sz w:val="28"/>
          <w:szCs w:val="16"/>
        </w:rPr>
        <w:t>到期</w:t>
      </w:r>
      <w:r w:rsidR="00CA6FD7" w:rsidRPr="00DF498D">
        <w:rPr>
          <w:rFonts w:ascii="仿宋_GB2312" w:eastAsia="仿宋_GB2312" w:hint="eastAsia"/>
          <w:bCs w:val="0"/>
          <w:sz w:val="28"/>
          <w:szCs w:val="16"/>
        </w:rPr>
        <w:t>日</w:t>
      </w:r>
      <w:r w:rsidR="0052206C" w:rsidRPr="00DF498D">
        <w:rPr>
          <w:rFonts w:ascii="仿宋_GB2312" w:eastAsia="仿宋_GB2312" w:hint="eastAsia"/>
          <w:bCs w:val="0"/>
          <w:sz w:val="28"/>
          <w:szCs w:val="16"/>
        </w:rPr>
        <w:t>前3</w:t>
      </w:r>
      <w:r w:rsidR="00387E02" w:rsidRPr="00DF498D">
        <w:rPr>
          <w:rFonts w:ascii="仿宋_GB2312" w:eastAsia="仿宋_GB2312" w:hint="eastAsia"/>
          <w:bCs w:val="0"/>
          <w:sz w:val="28"/>
          <w:szCs w:val="16"/>
        </w:rPr>
        <w:t>个交易日内对处理期权合约交易持仓的</w:t>
      </w:r>
      <w:r w:rsidR="0052206C" w:rsidRPr="00DF498D">
        <w:rPr>
          <w:rFonts w:ascii="仿宋_GB2312" w:eastAsia="仿宋_GB2312" w:hint="eastAsia"/>
          <w:bCs w:val="0"/>
          <w:sz w:val="28"/>
          <w:szCs w:val="16"/>
        </w:rPr>
        <w:t>提醒、</w:t>
      </w:r>
      <w:r w:rsidR="007763D8" w:rsidRPr="00DF498D">
        <w:rPr>
          <w:rFonts w:ascii="仿宋_GB2312" w:eastAsia="仿宋_GB2312" w:hint="eastAsia"/>
          <w:bCs w:val="0"/>
          <w:sz w:val="28"/>
          <w:szCs w:val="16"/>
        </w:rPr>
        <w:t>各类风险提示文件、客户补充须知</w:t>
      </w:r>
      <w:r w:rsidR="001616A1" w:rsidRPr="00DF498D">
        <w:rPr>
          <w:rFonts w:ascii="仿宋_GB2312" w:eastAsia="仿宋_GB2312" w:hint="eastAsia"/>
          <w:bCs w:val="0"/>
          <w:sz w:val="28"/>
          <w:szCs w:val="16"/>
        </w:rPr>
        <w:t>、</w:t>
      </w:r>
      <w:r w:rsidR="001616A1" w:rsidRPr="00DF498D">
        <w:rPr>
          <w:rFonts w:ascii="仿宋_GB2312" w:eastAsia="仿宋_GB2312" w:hAnsi="仿宋_GB2312" w:cs="仿宋_GB2312" w:hint="eastAsia"/>
          <w:bCs w:val="0"/>
          <w:sz w:val="28"/>
          <w:szCs w:val="28"/>
        </w:rPr>
        <w:t>与异常交易监控相关的通知或监管决定等文件：</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 xml:space="preserve">（一）乙方电子信箱        （二）电话通知      </w:t>
      </w:r>
    </w:p>
    <w:p w:rsidR="00926798" w:rsidRPr="00DF498D" w:rsidRDefault="00926798" w:rsidP="008C6CD7">
      <w:pPr>
        <w:tabs>
          <w:tab w:val="left" w:pos="850"/>
          <w:tab w:val="left" w:pos="3288"/>
        </w:tabs>
        <w:autoSpaceDE w:val="0"/>
        <w:autoSpaceDN w:val="0"/>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（三）传真通知            （四）邮寄通知</w:t>
      </w:r>
    </w:p>
    <w:p w:rsidR="00926798" w:rsidRPr="00DF498D" w:rsidRDefault="00926798" w:rsidP="008C6CD7">
      <w:pPr>
        <w:tabs>
          <w:tab w:val="left" w:pos="850"/>
          <w:tab w:val="left" w:pos="3288"/>
        </w:tabs>
        <w:autoSpaceDE w:val="0"/>
        <w:autoSpaceDN w:val="0"/>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（五）甲方交易系统平台</w:t>
      </w:r>
      <w:r w:rsidR="0065085B" w:rsidRPr="00DF498D">
        <w:rPr>
          <w:rFonts w:ascii="仿宋_GB2312" w:eastAsia="仿宋_GB2312" w:hint="eastAsia"/>
          <w:bCs w:val="0"/>
          <w:sz w:val="28"/>
          <w:szCs w:val="16"/>
        </w:rPr>
        <w:t xml:space="preserve">    （六）手机短信</w:t>
      </w:r>
    </w:p>
    <w:p w:rsidR="0047125C" w:rsidRPr="00DF498D" w:rsidRDefault="0047125C" w:rsidP="008C6CD7">
      <w:pPr>
        <w:tabs>
          <w:tab w:val="left" w:pos="850"/>
          <w:tab w:val="left" w:pos="3288"/>
        </w:tabs>
        <w:autoSpaceDE w:val="0"/>
        <w:autoSpaceDN w:val="0"/>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如乙方因某种原因无法收到或者没有收到，以甲方的发送记录为准。</w:t>
      </w:r>
    </w:p>
    <w:p w:rsidR="00926798" w:rsidRPr="00DF498D" w:rsidRDefault="004012BE" w:rsidP="008C6CD7">
      <w:pPr>
        <w:pStyle w:val="2"/>
        <w:adjustRightInd w:val="0"/>
        <w:spacing w:after="0" w:line="240" w:lineRule="atLeast"/>
        <w:ind w:leftChars="0" w:left="0"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三十八</w:t>
      </w:r>
      <w:r w:rsidR="00926798" w:rsidRPr="00DF498D">
        <w:rPr>
          <w:rFonts w:ascii="仿宋_GB2312" w:eastAsia="仿宋_GB2312" w:hint="eastAsia"/>
          <w:bCs w:val="0"/>
          <w:sz w:val="28"/>
          <w:szCs w:val="16"/>
        </w:rPr>
        <w:t>条　甲乙双方约定</w:t>
      </w:r>
      <w:r w:rsidR="0079381C" w:rsidRPr="00DF498D">
        <w:rPr>
          <w:rFonts w:ascii="仿宋_GB2312" w:eastAsia="仿宋_GB2312" w:hint="eastAsia"/>
          <w:bCs w:val="0"/>
          <w:sz w:val="28"/>
          <w:szCs w:val="16"/>
        </w:rPr>
        <w:t>，甲方</w:t>
      </w:r>
      <w:r w:rsidR="00926798" w:rsidRPr="00DF498D">
        <w:rPr>
          <w:rFonts w:ascii="仿宋_GB2312" w:eastAsia="仿宋_GB2312" w:hint="eastAsia"/>
          <w:bCs w:val="0"/>
          <w:sz w:val="28"/>
          <w:szCs w:val="16"/>
        </w:rPr>
        <w:t>采用</w:t>
      </w:r>
      <w:r w:rsidR="0079381C" w:rsidRPr="00DF498D">
        <w:rPr>
          <w:rFonts w:ascii="仿宋_GB2312" w:eastAsia="仿宋_GB2312" w:hint="eastAsia"/>
          <w:bCs w:val="0"/>
          <w:sz w:val="28"/>
          <w:szCs w:val="16"/>
        </w:rPr>
        <w:t>但不限于</w:t>
      </w:r>
      <w:r w:rsidR="00926798" w:rsidRPr="00DF498D">
        <w:rPr>
          <w:rFonts w:ascii="仿宋_GB2312" w:eastAsia="仿宋_GB2312" w:hint="eastAsia"/>
          <w:bCs w:val="0"/>
          <w:sz w:val="28"/>
          <w:szCs w:val="16"/>
        </w:rPr>
        <w:t>以下</w:t>
      </w:r>
      <w:r w:rsidR="0079381C" w:rsidRPr="00DF498D">
        <w:rPr>
          <w:rFonts w:ascii="仿宋_GB2312" w:eastAsia="仿宋_GB2312" w:hint="eastAsia"/>
          <w:bCs w:val="0"/>
          <w:sz w:val="28"/>
          <w:szCs w:val="16"/>
        </w:rPr>
        <w:t>任何一种</w:t>
      </w:r>
      <w:r w:rsidR="00926798" w:rsidRPr="00DF498D">
        <w:rPr>
          <w:rFonts w:ascii="仿宋_GB2312" w:eastAsia="仿宋_GB2312" w:hint="eastAsia"/>
          <w:bCs w:val="0"/>
          <w:sz w:val="28"/>
          <w:szCs w:val="16"/>
        </w:rPr>
        <w:t>方式向乙方发出除单独调整保证金之外的调整保证金通知：</w:t>
      </w:r>
    </w:p>
    <w:p w:rsidR="00926798" w:rsidRPr="00DF498D" w:rsidRDefault="0079381C" w:rsidP="008C6CD7">
      <w:pPr>
        <w:pStyle w:val="2"/>
        <w:adjustRightInd w:val="0"/>
        <w:spacing w:after="0" w:line="240" w:lineRule="atLeast"/>
        <w:ind w:leftChars="0" w:left="0" w:firstLineChars="150" w:firstLine="372"/>
        <w:rPr>
          <w:rFonts w:ascii="仿宋_GB2312" w:eastAsia="仿宋_GB2312"/>
          <w:bCs w:val="0"/>
          <w:sz w:val="28"/>
          <w:szCs w:val="16"/>
        </w:rPr>
      </w:pPr>
      <w:r w:rsidRPr="00DF498D">
        <w:rPr>
          <w:rFonts w:ascii="仿宋_GB2312" w:eastAsia="仿宋_GB2312" w:hint="eastAsia"/>
          <w:bCs w:val="0"/>
          <w:sz w:val="28"/>
          <w:szCs w:val="16"/>
        </w:rPr>
        <w:t>（一）</w:t>
      </w:r>
      <w:r w:rsidR="00926798" w:rsidRPr="00DF498D">
        <w:rPr>
          <w:rFonts w:ascii="仿宋_GB2312" w:eastAsia="仿宋_GB2312" w:hint="eastAsia"/>
          <w:bCs w:val="0"/>
          <w:sz w:val="28"/>
          <w:szCs w:val="16"/>
        </w:rPr>
        <w:t xml:space="preserve">网站公告   </w:t>
      </w:r>
      <w:r w:rsidRPr="00DF498D">
        <w:rPr>
          <w:rFonts w:ascii="仿宋_GB2312" w:eastAsia="仿宋_GB2312" w:hint="eastAsia"/>
          <w:bCs w:val="0"/>
          <w:sz w:val="28"/>
          <w:szCs w:val="16"/>
        </w:rPr>
        <w:t xml:space="preserve">  （二）</w:t>
      </w:r>
      <w:r w:rsidR="00926798" w:rsidRPr="00DF498D">
        <w:rPr>
          <w:rFonts w:ascii="仿宋_GB2312" w:eastAsia="仿宋_GB2312" w:hint="eastAsia"/>
          <w:bCs w:val="0"/>
          <w:sz w:val="28"/>
          <w:szCs w:val="16"/>
        </w:rPr>
        <w:t>营业场所公告</w:t>
      </w:r>
      <w:r w:rsidRPr="00DF498D">
        <w:rPr>
          <w:rFonts w:ascii="仿宋_GB2312" w:eastAsia="仿宋_GB2312" w:hint="eastAsia"/>
          <w:bCs w:val="0"/>
          <w:sz w:val="28"/>
          <w:szCs w:val="16"/>
        </w:rPr>
        <w:t xml:space="preserve">      （三）网上</w:t>
      </w:r>
      <w:r w:rsidR="001D7AAF" w:rsidRPr="00DF498D">
        <w:rPr>
          <w:rFonts w:ascii="仿宋_GB2312" w:eastAsia="仿宋_GB2312" w:hint="eastAsia"/>
          <w:bCs w:val="0"/>
          <w:sz w:val="28"/>
          <w:szCs w:val="16"/>
        </w:rPr>
        <w:t>交易、</w:t>
      </w:r>
      <w:r w:rsidRPr="00DF498D">
        <w:rPr>
          <w:rFonts w:ascii="仿宋_GB2312" w:eastAsia="仿宋_GB2312" w:hint="eastAsia"/>
          <w:bCs w:val="0"/>
          <w:sz w:val="28"/>
          <w:szCs w:val="16"/>
        </w:rPr>
        <w:t>行情系统提示信息</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三十九</w:t>
      </w:r>
      <w:r w:rsidRPr="00DF498D">
        <w:rPr>
          <w:rFonts w:ascii="仿宋_GB2312" w:eastAsia="仿宋_GB2312" w:hint="eastAsia"/>
          <w:bCs w:val="0"/>
          <w:sz w:val="28"/>
          <w:szCs w:val="16"/>
        </w:rPr>
        <w:t>条  甲方或者乙方要求变更本节通知方式的，应当及时书面通知对方，并经对方确认后方可生效。否则，由变更造成的通知延误或者损失均由变更方负责。</w:t>
      </w:r>
    </w:p>
    <w:p w:rsidR="00FF58F2" w:rsidRPr="00DF498D" w:rsidRDefault="00FF58F2"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如果乙方另行指定指令下达人、资金调拨人</w:t>
      </w:r>
      <w:r w:rsidR="00C67924" w:rsidRPr="00DF498D">
        <w:rPr>
          <w:rFonts w:ascii="仿宋_GB2312" w:eastAsia="仿宋_GB2312" w:hint="eastAsia"/>
          <w:bCs w:val="0"/>
          <w:sz w:val="28"/>
          <w:szCs w:val="16"/>
        </w:rPr>
        <w:t>、结算单确认人</w:t>
      </w:r>
      <w:r w:rsidRPr="00DF498D">
        <w:rPr>
          <w:rFonts w:ascii="仿宋_GB2312" w:eastAsia="仿宋_GB2312" w:hint="eastAsia"/>
          <w:bCs w:val="0"/>
          <w:sz w:val="28"/>
          <w:szCs w:val="16"/>
        </w:rPr>
        <w:t>的，除非乙方向甲方作出书面通知并获得甲方确认，甲方有权选择乙方、乙方指定的指令下达人</w:t>
      </w:r>
      <w:r w:rsidR="00C67924" w:rsidRPr="00DF498D">
        <w:rPr>
          <w:rFonts w:ascii="仿宋_GB2312" w:eastAsia="仿宋_GB2312" w:hint="eastAsia"/>
          <w:bCs w:val="0"/>
          <w:sz w:val="28"/>
          <w:szCs w:val="16"/>
        </w:rPr>
        <w:t>、</w:t>
      </w:r>
      <w:r w:rsidR="00A3266C" w:rsidRPr="00DF498D">
        <w:rPr>
          <w:rFonts w:ascii="仿宋_GB2312" w:eastAsia="仿宋_GB2312" w:hint="eastAsia"/>
          <w:bCs w:val="0"/>
          <w:sz w:val="28"/>
          <w:szCs w:val="16"/>
        </w:rPr>
        <w:t>资金调拨人、</w:t>
      </w:r>
      <w:r w:rsidR="00C67924" w:rsidRPr="00DF498D">
        <w:rPr>
          <w:rFonts w:ascii="仿宋_GB2312" w:eastAsia="仿宋_GB2312" w:hint="eastAsia"/>
          <w:bCs w:val="0"/>
          <w:sz w:val="28"/>
          <w:szCs w:val="16"/>
        </w:rPr>
        <w:t>结算单确认人</w:t>
      </w:r>
      <w:r w:rsidRPr="00DF498D">
        <w:rPr>
          <w:rFonts w:ascii="仿宋_GB2312" w:eastAsia="仿宋_GB2312" w:hint="eastAsia"/>
          <w:bCs w:val="0"/>
          <w:sz w:val="28"/>
          <w:szCs w:val="16"/>
        </w:rPr>
        <w:t>之一的联系方式作为甲方向乙方发送追加保证金通知书、强行平仓书通知书的有效方式。</w:t>
      </w:r>
    </w:p>
    <w:p w:rsidR="00645A3E" w:rsidRPr="00DF498D" w:rsidRDefault="00645A3E" w:rsidP="000718A9">
      <w:pPr>
        <w:adjustRightInd w:val="0"/>
        <w:spacing w:line="240" w:lineRule="atLeast"/>
        <w:ind w:firstLineChars="200" w:firstLine="496"/>
        <w:rPr>
          <w:rFonts w:ascii="仿宋_GB2312" w:eastAsia="仿宋_GB2312" w:hAnsi="仿宋_GB2312" w:cs="仿宋_GB2312"/>
          <w:bCs w:val="0"/>
          <w:sz w:val="28"/>
          <w:szCs w:val="28"/>
        </w:rPr>
      </w:pPr>
      <w:r w:rsidRPr="00DF498D">
        <w:rPr>
          <w:rFonts w:ascii="仿宋_GB2312" w:eastAsia="仿宋_GB2312" w:cs="黑体" w:hint="eastAsia"/>
          <w:bCs w:val="0"/>
          <w:sz w:val="28"/>
          <w:szCs w:val="28"/>
        </w:rPr>
        <w:t>第</w:t>
      </w:r>
      <w:r w:rsidR="00E67A93" w:rsidRPr="00DF498D">
        <w:rPr>
          <w:rFonts w:ascii="仿宋_GB2312" w:eastAsia="仿宋_GB2312" w:cs="黑体" w:hint="eastAsia"/>
          <w:bCs w:val="0"/>
          <w:sz w:val="28"/>
          <w:szCs w:val="28"/>
        </w:rPr>
        <w:t>四十</w:t>
      </w:r>
      <w:r w:rsidRPr="00DF498D">
        <w:rPr>
          <w:rFonts w:ascii="仿宋_GB2312" w:eastAsia="仿宋_GB2312" w:cs="黑体" w:hint="eastAsia"/>
          <w:bCs w:val="0"/>
          <w:sz w:val="28"/>
          <w:szCs w:val="28"/>
        </w:rPr>
        <w:t>条</w:t>
      </w:r>
      <w:r w:rsidRPr="00DF498D">
        <w:rPr>
          <w:rFonts w:ascii="仿宋_GB2312" w:eastAsia="仿宋_GB2312" w:hAnsi="仿宋_GB2312" w:cs="仿宋_GB2312" w:hint="eastAsia"/>
          <w:bCs w:val="0"/>
          <w:sz w:val="28"/>
          <w:szCs w:val="28"/>
        </w:rPr>
        <w:t xml:space="preserve"> 乙方有义务随时关注自己的交易结果并妥善处理持仓，如果乙方因某种原因无法收到或者没有收到当日交易结算报告的，应于下一个交易日开市前</w:t>
      </w:r>
      <w:r w:rsidR="00791874" w:rsidRPr="00DF498D">
        <w:rPr>
          <w:rFonts w:ascii="仿宋_GB2312" w:eastAsia="仿宋_GB2312" w:hAnsi="仿宋_GB2312" w:cs="仿宋_GB2312" w:hint="eastAsia"/>
          <w:bCs w:val="0"/>
          <w:sz w:val="28"/>
          <w:szCs w:val="28"/>
          <w:u w:val="single"/>
        </w:rPr>
        <w:t>30</w:t>
      </w:r>
      <w:r w:rsidRPr="00DF498D">
        <w:rPr>
          <w:rFonts w:ascii="仿宋_GB2312" w:eastAsia="仿宋_GB2312" w:hAnsi="仿宋_GB2312" w:cs="仿宋_GB2312" w:hint="eastAsia"/>
          <w:bCs w:val="0"/>
          <w:sz w:val="28"/>
          <w:szCs w:val="28"/>
        </w:rPr>
        <w:t>分钟向甲方提出，否则，视同乙方收到当日交易结算报告。乙方提出未收到交易结算报告的，甲方应及时补发。</w:t>
      </w:r>
    </w:p>
    <w:p w:rsidR="00645A3E" w:rsidRPr="00DF498D" w:rsidRDefault="00645A3E" w:rsidP="008C6CD7">
      <w:pPr>
        <w:adjustRightInd w:val="0"/>
        <w:spacing w:line="240" w:lineRule="atLeast"/>
        <w:ind w:firstLineChars="200" w:firstLine="496"/>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乙方在交易日开市前</w:t>
      </w:r>
      <w:r w:rsidR="00791874" w:rsidRPr="00DF498D">
        <w:rPr>
          <w:rFonts w:ascii="仿宋_GB2312" w:eastAsia="仿宋_GB2312" w:hAnsi="仿宋_GB2312" w:cs="仿宋_GB2312" w:hint="eastAsia"/>
          <w:bCs w:val="0"/>
          <w:sz w:val="28"/>
          <w:szCs w:val="28"/>
          <w:u w:val="single"/>
        </w:rPr>
        <w:t>30</w:t>
      </w:r>
      <w:r w:rsidRPr="00DF498D">
        <w:rPr>
          <w:rFonts w:ascii="仿宋_GB2312" w:eastAsia="仿宋_GB2312" w:hAnsi="仿宋_GB2312" w:cs="仿宋_GB2312" w:hint="eastAsia"/>
          <w:bCs w:val="0"/>
          <w:sz w:val="28"/>
          <w:szCs w:val="28"/>
        </w:rPr>
        <w:t>分钟未对前日交易结算报告提出异议的，视为乙方对交易结算报告记载事项的确认。异议应由乙方本人或其授权的结算单确认人以书面方式（传真或当面提交）向甲方提出，甲方应当及时处理所收到的书面异议。</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第四十</w:t>
      </w:r>
      <w:r w:rsidR="00E67A93" w:rsidRPr="00DF498D">
        <w:rPr>
          <w:rFonts w:ascii="仿宋_GB2312" w:eastAsia="仿宋_GB2312" w:hint="eastAsia"/>
          <w:bCs w:val="0"/>
          <w:sz w:val="28"/>
          <w:szCs w:val="16"/>
        </w:rPr>
        <w:t>一</w:t>
      </w:r>
      <w:r w:rsidRPr="00DF498D">
        <w:rPr>
          <w:rFonts w:ascii="仿宋_GB2312" w:eastAsia="仿宋_GB2312" w:hint="eastAsia"/>
          <w:bCs w:val="0"/>
          <w:sz w:val="28"/>
          <w:szCs w:val="16"/>
        </w:rPr>
        <w:t>条  乙方对当日交易结算报告的确认，视为乙方对该日及该日之前所有持仓和交易结算结果、资金存取的确认。</w:t>
      </w:r>
    </w:p>
    <w:p w:rsidR="00A762CE" w:rsidRPr="00DF498D" w:rsidRDefault="004C26EB" w:rsidP="008C6CD7">
      <w:pPr>
        <w:adjustRightInd w:val="0"/>
        <w:spacing w:line="240" w:lineRule="atLeast"/>
        <w:ind w:firstLineChars="200" w:firstLine="496"/>
        <w:rPr>
          <w:rFonts w:ascii="仿宋_GB2312" w:eastAsia="仿宋_GB2312" w:hAnsi="仿宋_GB2312" w:cs="仿宋_GB2312"/>
          <w:bCs w:val="0"/>
          <w:sz w:val="28"/>
          <w:szCs w:val="28"/>
        </w:rPr>
      </w:pPr>
      <w:r w:rsidRPr="00DF498D">
        <w:rPr>
          <w:rFonts w:ascii="仿宋_GB2312" w:eastAsia="仿宋_GB2312" w:cs="黑体" w:hint="eastAsia"/>
          <w:bCs w:val="0"/>
          <w:sz w:val="28"/>
          <w:szCs w:val="28"/>
        </w:rPr>
        <w:t>第四十</w:t>
      </w:r>
      <w:r w:rsidR="00E67A93" w:rsidRPr="00DF498D">
        <w:rPr>
          <w:rFonts w:ascii="仿宋_GB2312" w:eastAsia="仿宋_GB2312" w:cs="黑体" w:hint="eastAsia"/>
          <w:bCs w:val="0"/>
          <w:sz w:val="28"/>
          <w:szCs w:val="28"/>
        </w:rPr>
        <w:t>二</w:t>
      </w:r>
      <w:r w:rsidR="00645A3E" w:rsidRPr="00DF498D">
        <w:rPr>
          <w:rFonts w:ascii="仿宋_GB2312" w:eastAsia="仿宋_GB2312" w:cs="黑体" w:hint="eastAsia"/>
          <w:bCs w:val="0"/>
          <w:sz w:val="28"/>
          <w:szCs w:val="28"/>
        </w:rPr>
        <w:t>条</w:t>
      </w:r>
      <w:r w:rsidR="00645A3E" w:rsidRPr="00DF498D">
        <w:rPr>
          <w:rFonts w:cs="仿宋_GB2312" w:hint="eastAsia"/>
          <w:bCs w:val="0"/>
          <w:sz w:val="28"/>
          <w:szCs w:val="28"/>
        </w:rPr>
        <w:t xml:space="preserve"> </w:t>
      </w:r>
      <w:r w:rsidR="00645A3E" w:rsidRPr="00DF498D">
        <w:rPr>
          <w:rFonts w:ascii="仿宋_GB2312" w:eastAsia="仿宋_GB2312" w:hAnsi="仿宋_GB2312" w:cs="仿宋_GB2312" w:hint="eastAsia"/>
          <w:bCs w:val="0"/>
          <w:sz w:val="28"/>
          <w:szCs w:val="28"/>
        </w:rPr>
        <w:t>由于甲方原因导致交易结算报告的记载事项出现与实际交易结果和权益不符的，乙方的确认不改变乙方的实际交易结果和权益。对于不符事项，甲、乙双方可以根据</w:t>
      </w:r>
      <w:r w:rsidR="00645A3E" w:rsidRPr="00DF498D">
        <w:rPr>
          <w:rFonts w:ascii="仿宋_GB2312" w:eastAsia="仿宋_GB2312" w:hAnsi="仿宋_GB2312" w:cs="仿宋_GB2312" w:hint="eastAsia"/>
          <w:bCs w:val="0"/>
          <w:sz w:val="28"/>
          <w:szCs w:val="28"/>
        </w:rPr>
        <w:lastRenderedPageBreak/>
        <w:t>原始财务凭证及交易凭证另行确认。</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第四十</w:t>
      </w:r>
      <w:r w:rsidR="00E67A93" w:rsidRPr="00DF498D">
        <w:rPr>
          <w:rFonts w:ascii="仿宋_GB2312" w:eastAsia="仿宋_GB2312" w:hint="eastAsia"/>
          <w:bCs w:val="0"/>
          <w:sz w:val="28"/>
          <w:szCs w:val="16"/>
        </w:rPr>
        <w:t>三</w:t>
      </w:r>
      <w:r w:rsidRPr="00DF498D">
        <w:rPr>
          <w:rFonts w:ascii="仿宋_GB2312" w:eastAsia="仿宋_GB2312" w:hint="eastAsia"/>
          <w:bCs w:val="0"/>
          <w:sz w:val="28"/>
          <w:szCs w:val="16"/>
        </w:rPr>
        <w:t>条  乙方在本合同约定的时间内以约定方式向甲方提出书面异议的，甲方应当根据原始指令记录和交易记录及时核实。当对与交易结果有直接关联的事项发生异议时，为避免损失的可能发生或者扩大，甲方在收到乙方的异议时，可以将发生异议的持仓合约进行平仓或者重新执行乙方的交易指令。由此发生的损失由有过错一方承担。</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第四十</w:t>
      </w:r>
      <w:r w:rsidR="00E67A93" w:rsidRPr="00DF498D">
        <w:rPr>
          <w:rFonts w:ascii="仿宋_GB2312" w:eastAsia="仿宋_GB2312" w:hint="eastAsia"/>
          <w:bCs w:val="0"/>
          <w:sz w:val="28"/>
          <w:szCs w:val="16"/>
        </w:rPr>
        <w:t>四</w:t>
      </w:r>
      <w:r w:rsidRPr="00DF498D">
        <w:rPr>
          <w:rFonts w:ascii="仿宋_GB2312" w:eastAsia="仿宋_GB2312" w:hint="eastAsia"/>
          <w:bCs w:val="0"/>
          <w:sz w:val="28"/>
          <w:szCs w:val="16"/>
        </w:rPr>
        <w:t>条  交易结果不符合乙方的交易指令，甲方有过错的，除乙方认可外，甲方应当在下一交易日闭市前重新执行乙方交易指令，或者根据乙方的意愿采取其他合理的解决办法，并赔偿由此</w:t>
      </w:r>
      <w:r w:rsidR="00471960" w:rsidRPr="00DF498D">
        <w:rPr>
          <w:rFonts w:ascii="仿宋_GB2312" w:eastAsia="仿宋_GB2312" w:hint="eastAsia"/>
          <w:bCs w:val="0"/>
          <w:sz w:val="28"/>
          <w:szCs w:val="16"/>
        </w:rPr>
        <w:t>给乙方</w:t>
      </w:r>
      <w:r w:rsidRPr="00DF498D">
        <w:rPr>
          <w:rFonts w:ascii="仿宋_GB2312" w:eastAsia="仿宋_GB2312" w:hint="eastAsia"/>
          <w:bCs w:val="0"/>
          <w:sz w:val="28"/>
          <w:szCs w:val="16"/>
        </w:rPr>
        <w:t>造成的直接损失。</w:t>
      </w:r>
    </w:p>
    <w:p w:rsidR="00926798" w:rsidRPr="00DF498D" w:rsidRDefault="004B0C98" w:rsidP="008C6CD7">
      <w:pPr>
        <w:pStyle w:val="3"/>
        <w:spacing w:before="0" w:after="0" w:line="240" w:lineRule="atLeast"/>
        <w:jc w:val="center"/>
        <w:rPr>
          <w:rFonts w:ascii="仿宋_GB2312" w:eastAsia="仿宋_GB2312"/>
          <w:sz w:val="28"/>
          <w:szCs w:val="28"/>
        </w:rPr>
      </w:pPr>
      <w:bookmarkStart w:id="22" w:name="_Toc263176356"/>
      <w:bookmarkStart w:id="23" w:name="_Toc476901337"/>
      <w:r w:rsidRPr="00DF498D">
        <w:rPr>
          <w:rFonts w:ascii="仿宋_GB2312" w:eastAsia="仿宋_GB2312" w:hint="eastAsia"/>
          <w:sz w:val="28"/>
          <w:szCs w:val="28"/>
        </w:rPr>
        <w:t xml:space="preserve">第七节  </w:t>
      </w:r>
      <w:r w:rsidR="00926798" w:rsidRPr="00DF498D">
        <w:rPr>
          <w:rFonts w:ascii="仿宋_GB2312" w:eastAsia="仿宋_GB2312" w:hint="eastAsia"/>
          <w:sz w:val="28"/>
          <w:szCs w:val="28"/>
        </w:rPr>
        <w:t>风险控制</w:t>
      </w:r>
      <w:bookmarkEnd w:id="22"/>
      <w:bookmarkEnd w:id="23"/>
    </w:p>
    <w:p w:rsidR="00A762CE"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第四十</w:t>
      </w:r>
      <w:r w:rsidR="00E67A93" w:rsidRPr="00DF498D">
        <w:rPr>
          <w:rFonts w:ascii="仿宋_GB2312" w:eastAsia="仿宋_GB2312" w:hint="eastAsia"/>
          <w:bCs w:val="0"/>
          <w:sz w:val="28"/>
          <w:szCs w:val="16"/>
        </w:rPr>
        <w:t>五</w:t>
      </w:r>
      <w:r w:rsidRPr="00DF498D">
        <w:rPr>
          <w:rFonts w:ascii="仿宋_GB2312" w:eastAsia="仿宋_GB2312" w:hint="eastAsia"/>
          <w:bCs w:val="0"/>
          <w:sz w:val="28"/>
          <w:szCs w:val="16"/>
        </w:rPr>
        <w:t>条  乙方在其持仓过程中，应当随时关注自己的持仓、保证金和权益变化情况，并妥善处理自己的交易持仓。乙方的交易保证金不足，又未能及时追加保证金的，乙方必须自行采取平仓措施，否则甲方有权对乙方所持的头寸采取强制平仓的措施。</w:t>
      </w:r>
    </w:p>
    <w:p w:rsidR="00471960"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Ansi="仿宋_GB2312" w:cs="仿宋_GB2312" w:hint="eastAsia"/>
          <w:bCs w:val="0"/>
          <w:sz w:val="28"/>
          <w:szCs w:val="28"/>
        </w:rPr>
        <w:t>乙方参与连续交易的，应当关注并合理控制连续交易时段的交易风险。</w:t>
      </w:r>
    </w:p>
    <w:p w:rsidR="001F7CD1" w:rsidRPr="00DF498D" w:rsidRDefault="004C26EB"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第四十</w:t>
      </w:r>
      <w:r w:rsidR="00E67A93" w:rsidRPr="00DF498D">
        <w:rPr>
          <w:rFonts w:ascii="仿宋_GB2312" w:eastAsia="仿宋_GB2312" w:hint="eastAsia"/>
          <w:bCs w:val="0"/>
          <w:sz w:val="28"/>
          <w:szCs w:val="16"/>
        </w:rPr>
        <w:t>六</w:t>
      </w:r>
      <w:r w:rsidR="001F7CD1" w:rsidRPr="00DF498D">
        <w:rPr>
          <w:rFonts w:ascii="仿宋_GB2312" w:eastAsia="仿宋_GB2312" w:hint="eastAsia"/>
          <w:bCs w:val="0"/>
          <w:sz w:val="28"/>
          <w:szCs w:val="16"/>
        </w:rPr>
        <w:t>条  除非另有书面约定，甲方对乙方在不同</w:t>
      </w:r>
      <w:r w:rsidR="003D65CF" w:rsidRPr="00DF498D">
        <w:rPr>
          <w:rFonts w:ascii="仿宋_GB2312" w:eastAsia="仿宋_GB2312" w:hint="eastAsia"/>
          <w:bCs w:val="0"/>
          <w:sz w:val="28"/>
          <w:szCs w:val="16"/>
        </w:rPr>
        <w:t>交易所</w:t>
      </w:r>
      <w:r w:rsidR="001F7CD1" w:rsidRPr="00DF498D">
        <w:rPr>
          <w:rFonts w:ascii="仿宋_GB2312" w:eastAsia="仿宋_GB2312" w:hint="eastAsia"/>
          <w:bCs w:val="0"/>
          <w:sz w:val="28"/>
          <w:szCs w:val="16"/>
        </w:rPr>
        <w:t>的未平仓合约</w:t>
      </w:r>
      <w:r w:rsidR="002A020B" w:rsidRPr="00DF498D">
        <w:rPr>
          <w:rFonts w:ascii="仿宋_GB2312" w:eastAsia="仿宋_GB2312" w:hint="eastAsia"/>
          <w:bCs w:val="0"/>
          <w:sz w:val="28"/>
          <w:szCs w:val="16"/>
        </w:rPr>
        <w:t>合并</w:t>
      </w:r>
      <w:r w:rsidR="001F7CD1" w:rsidRPr="00DF498D">
        <w:rPr>
          <w:rFonts w:ascii="仿宋_GB2312" w:eastAsia="仿宋_GB2312" w:hint="eastAsia"/>
          <w:bCs w:val="0"/>
          <w:sz w:val="28"/>
          <w:szCs w:val="16"/>
        </w:rPr>
        <w:t>计算风险。</w:t>
      </w:r>
    </w:p>
    <w:p w:rsidR="00A21B76" w:rsidRPr="00DF498D" w:rsidRDefault="004C26EB" w:rsidP="005706B8">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171880" w:rsidRPr="00DF498D">
        <w:rPr>
          <w:rFonts w:ascii="仿宋_GB2312" w:eastAsia="仿宋_GB2312" w:hint="eastAsia"/>
          <w:bCs w:val="0"/>
          <w:sz w:val="28"/>
          <w:szCs w:val="16"/>
        </w:rPr>
        <w:t>四十</w:t>
      </w:r>
      <w:r w:rsidR="00E67A93" w:rsidRPr="00DF498D">
        <w:rPr>
          <w:rFonts w:ascii="仿宋_GB2312" w:eastAsia="仿宋_GB2312" w:hint="eastAsia"/>
          <w:bCs w:val="0"/>
          <w:sz w:val="28"/>
          <w:szCs w:val="16"/>
        </w:rPr>
        <w:t>七</w:t>
      </w:r>
      <w:r w:rsidR="00926798" w:rsidRPr="00DF498D">
        <w:rPr>
          <w:rFonts w:ascii="仿宋_GB2312" w:eastAsia="仿宋_GB2312" w:hint="eastAsia"/>
          <w:bCs w:val="0"/>
          <w:sz w:val="28"/>
          <w:szCs w:val="16"/>
        </w:rPr>
        <w:t>条</w:t>
      </w:r>
      <w:r w:rsidR="00926798" w:rsidRPr="00DF498D">
        <w:rPr>
          <w:rFonts w:ascii="仿宋_GB2312" w:eastAsia="仿宋_GB2312"/>
          <w:bCs w:val="0"/>
          <w:sz w:val="28"/>
          <w:szCs w:val="16"/>
        </w:rPr>
        <w:t xml:space="preserve"> </w:t>
      </w:r>
      <w:r w:rsidR="001F7CD1" w:rsidRPr="00DF498D">
        <w:rPr>
          <w:rFonts w:ascii="仿宋_GB2312" w:eastAsia="仿宋_GB2312" w:hint="eastAsia"/>
          <w:bCs w:val="0"/>
          <w:sz w:val="28"/>
          <w:szCs w:val="16"/>
        </w:rPr>
        <w:t xml:space="preserve"> </w:t>
      </w:r>
      <w:r w:rsidR="004012BE" w:rsidRPr="00DF498D">
        <w:rPr>
          <w:rFonts w:ascii="仿宋_GB2312" w:eastAsia="仿宋_GB2312" w:hint="eastAsia"/>
          <w:sz w:val="28"/>
          <w:szCs w:val="16"/>
        </w:rPr>
        <w:t>甲方</w:t>
      </w:r>
      <w:r w:rsidR="00B84708" w:rsidRPr="00DF498D">
        <w:rPr>
          <w:rFonts w:ascii="仿宋_GB2312" w:eastAsia="仿宋_GB2312" w:hint="eastAsia"/>
          <w:sz w:val="28"/>
          <w:szCs w:val="16"/>
        </w:rPr>
        <w:t>通过</w:t>
      </w:r>
      <w:r w:rsidR="004012BE" w:rsidRPr="00DF498D">
        <w:rPr>
          <w:rFonts w:ascii="仿宋_GB2312" w:eastAsia="仿宋_GB2312" w:hint="eastAsia"/>
          <w:sz w:val="28"/>
          <w:szCs w:val="16"/>
        </w:rPr>
        <w:t>统一计算乙方期货账户内期货和期权</w:t>
      </w:r>
      <w:r w:rsidR="004012BE" w:rsidRPr="00DF498D">
        <w:rPr>
          <w:rFonts w:ascii="仿宋_GB2312" w:eastAsia="仿宋_GB2312" w:hint="eastAsia"/>
          <w:bCs w:val="0"/>
          <w:sz w:val="28"/>
          <w:szCs w:val="16"/>
        </w:rPr>
        <w:t>未平仓合约的</w:t>
      </w:r>
      <w:r w:rsidR="0019343E" w:rsidRPr="00DF498D">
        <w:rPr>
          <w:rFonts w:ascii="仿宋_GB2312" w:eastAsia="仿宋_GB2312" w:hint="eastAsia"/>
          <w:bCs w:val="0"/>
          <w:sz w:val="28"/>
          <w:szCs w:val="16"/>
        </w:rPr>
        <w:t>可用资金来计算乙方期货交易的风险</w:t>
      </w:r>
      <w:r w:rsidR="008610CC" w:rsidRPr="00DF498D">
        <w:rPr>
          <w:rFonts w:ascii="仿宋_GB2312" w:eastAsia="仿宋_GB2312" w:hint="eastAsia"/>
          <w:bCs w:val="0"/>
          <w:sz w:val="28"/>
          <w:szCs w:val="16"/>
        </w:rPr>
        <w:t>。</w:t>
      </w:r>
      <w:r w:rsidR="005706B8" w:rsidRPr="00DF498D">
        <w:rPr>
          <w:rFonts w:ascii="仿宋_GB2312" w:eastAsia="仿宋_GB2312" w:hint="eastAsia"/>
          <w:bCs w:val="0"/>
          <w:sz w:val="28"/>
          <w:szCs w:val="16"/>
        </w:rPr>
        <w:t>可用资金的计算方法为：</w:t>
      </w:r>
    </w:p>
    <w:p w:rsidR="0061711E" w:rsidRPr="00DF498D" w:rsidRDefault="005706B8" w:rsidP="004012BE">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可用资金=客户权益-客户持仓占用保证金</w:t>
      </w:r>
      <w:r w:rsidR="00387E02" w:rsidRPr="00DF498D">
        <w:rPr>
          <w:rFonts w:ascii="仿宋_GB2312" w:eastAsia="仿宋_GB2312" w:hint="eastAsia"/>
          <w:bCs w:val="0"/>
          <w:sz w:val="28"/>
          <w:szCs w:val="16"/>
        </w:rPr>
        <w:t>-</w:t>
      </w:r>
      <w:r w:rsidR="00387E02" w:rsidRPr="00DF498D">
        <w:rPr>
          <w:rFonts w:ascii="仿宋_GB2312" w:eastAsia="仿宋_GB2312"/>
          <w:bCs w:val="0"/>
          <w:sz w:val="28"/>
          <w:szCs w:val="16"/>
        </w:rPr>
        <w:t>客户权益中按照监管规定</w:t>
      </w:r>
      <w:r w:rsidR="00387E02" w:rsidRPr="00DF498D">
        <w:rPr>
          <w:rFonts w:ascii="仿宋_GB2312" w:eastAsia="仿宋_GB2312" w:hint="eastAsia"/>
          <w:bCs w:val="0"/>
          <w:sz w:val="28"/>
          <w:szCs w:val="16"/>
        </w:rPr>
        <w:t>不计入可用的资金</w:t>
      </w:r>
    </w:p>
    <w:p w:rsidR="008A276C" w:rsidRPr="00DF498D" w:rsidRDefault="001F7CD1" w:rsidP="008C6CD7">
      <w:pPr>
        <w:adjustRightInd w:val="0"/>
        <w:spacing w:line="240" w:lineRule="atLeast"/>
        <w:ind w:firstLineChars="195" w:firstLine="484"/>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四十八</w:t>
      </w:r>
      <w:r w:rsidRPr="00DF498D">
        <w:rPr>
          <w:rFonts w:ascii="仿宋_GB2312" w:eastAsia="仿宋_GB2312" w:hint="eastAsia"/>
          <w:bCs w:val="0"/>
          <w:sz w:val="28"/>
          <w:szCs w:val="16"/>
        </w:rPr>
        <w:t xml:space="preserve">条  </w:t>
      </w:r>
      <w:r w:rsidR="00492CA4" w:rsidRPr="00DF498D">
        <w:rPr>
          <w:rFonts w:ascii="仿宋_GB2312" w:eastAsia="仿宋_GB2312" w:hint="eastAsia"/>
          <w:bCs w:val="0"/>
          <w:sz w:val="28"/>
          <w:szCs w:val="16"/>
        </w:rPr>
        <w:t>每个交易日结算后，因乙方交易亏损或其他原因，导致</w:t>
      </w:r>
      <w:r w:rsidRPr="00DF498D">
        <w:rPr>
          <w:rFonts w:ascii="仿宋_GB2312" w:eastAsia="仿宋_GB2312" w:hint="eastAsia"/>
          <w:bCs w:val="0"/>
          <w:sz w:val="28"/>
          <w:szCs w:val="16"/>
        </w:rPr>
        <w:t>乙方的</w:t>
      </w:r>
      <w:r w:rsidR="0061711E" w:rsidRPr="00DF498D">
        <w:rPr>
          <w:rFonts w:ascii="仿宋_GB2312" w:eastAsia="仿宋_GB2312" w:hint="eastAsia"/>
          <w:bCs w:val="0"/>
          <w:sz w:val="28"/>
          <w:szCs w:val="16"/>
        </w:rPr>
        <w:t>可用资金</w:t>
      </w:r>
      <w:r w:rsidR="0061711E" w:rsidRPr="00DF498D">
        <w:rPr>
          <w:rFonts w:ascii="仿宋_GB2312" w:eastAsia="仿宋_GB2312"/>
          <w:bCs w:val="0"/>
          <w:sz w:val="28"/>
          <w:szCs w:val="16"/>
        </w:rPr>
        <w:t>&lt;</w:t>
      </w:r>
      <w:r w:rsidR="0061711E" w:rsidRPr="00DF498D">
        <w:rPr>
          <w:rFonts w:ascii="仿宋_GB2312" w:eastAsia="仿宋_GB2312" w:hint="eastAsia"/>
          <w:bCs w:val="0"/>
          <w:sz w:val="28"/>
          <w:szCs w:val="16"/>
        </w:rPr>
        <w:t>0</w:t>
      </w:r>
      <w:r w:rsidRPr="00DF498D">
        <w:rPr>
          <w:rFonts w:ascii="仿宋_GB2312" w:eastAsia="仿宋_GB2312" w:hint="eastAsia"/>
          <w:bCs w:val="0"/>
          <w:sz w:val="28"/>
          <w:szCs w:val="16"/>
        </w:rPr>
        <w:t>时，甲方按本合同约定方式向乙方发出追加保证金通知和强制平仓通知。</w:t>
      </w:r>
    </w:p>
    <w:p w:rsidR="008A276C" w:rsidRPr="00DF498D" w:rsidRDefault="008A276C" w:rsidP="008C6CD7">
      <w:pPr>
        <w:adjustRightInd w:val="0"/>
        <w:spacing w:line="240" w:lineRule="atLeast"/>
        <w:ind w:firstLineChars="195" w:firstLine="484"/>
        <w:rPr>
          <w:rFonts w:ascii="仿宋_GB2312" w:eastAsia="仿宋_GB2312"/>
          <w:bCs w:val="0"/>
          <w:sz w:val="28"/>
          <w:szCs w:val="16"/>
        </w:rPr>
      </w:pPr>
      <w:r w:rsidRPr="00DF498D">
        <w:rPr>
          <w:rFonts w:ascii="仿宋_GB2312" w:eastAsia="仿宋_GB2312" w:hint="eastAsia"/>
          <w:bCs w:val="0"/>
          <w:sz w:val="28"/>
          <w:szCs w:val="16"/>
        </w:rPr>
        <w:t>如</w:t>
      </w:r>
      <w:r w:rsidR="004C7229" w:rsidRPr="00D23236">
        <w:rPr>
          <w:rFonts w:ascii="仿宋_GB2312" w:eastAsia="仿宋_GB2312" w:hint="eastAsia"/>
          <w:bCs w:val="0"/>
          <w:sz w:val="28"/>
          <w:szCs w:val="16"/>
        </w:rPr>
        <w:t>每个交易日结算后</w:t>
      </w:r>
      <w:r w:rsidRPr="00DF498D">
        <w:rPr>
          <w:rFonts w:ascii="仿宋_GB2312" w:eastAsia="仿宋_GB2312" w:hint="eastAsia"/>
          <w:bCs w:val="0"/>
          <w:sz w:val="28"/>
          <w:szCs w:val="16"/>
        </w:rPr>
        <w:t>导致乙方可用资金</w:t>
      </w:r>
      <w:r w:rsidRPr="00DF498D">
        <w:rPr>
          <w:rFonts w:ascii="仿宋_GB2312" w:eastAsia="仿宋_GB2312"/>
          <w:bCs w:val="0"/>
          <w:sz w:val="28"/>
          <w:szCs w:val="16"/>
        </w:rPr>
        <w:t>&lt;</w:t>
      </w:r>
      <w:r w:rsidRPr="00DF498D">
        <w:rPr>
          <w:rFonts w:ascii="仿宋_GB2312" w:eastAsia="仿宋_GB2312" w:hint="eastAsia"/>
          <w:bCs w:val="0"/>
          <w:sz w:val="28"/>
          <w:szCs w:val="16"/>
        </w:rPr>
        <w:t>0的期货合约未出现涨跌停板的，乙方</w:t>
      </w:r>
      <w:r w:rsidR="00800D11" w:rsidRPr="00DF498D">
        <w:rPr>
          <w:rFonts w:ascii="仿宋_GB2312" w:eastAsia="仿宋_GB2312" w:hint="eastAsia"/>
          <w:bCs w:val="0"/>
          <w:sz w:val="28"/>
          <w:szCs w:val="16"/>
        </w:rPr>
        <w:t>应</w:t>
      </w:r>
      <w:r w:rsidR="007A4B3F" w:rsidRPr="00DF498D">
        <w:rPr>
          <w:rFonts w:ascii="仿宋_GB2312" w:eastAsia="仿宋_GB2312" w:hint="eastAsia"/>
          <w:bCs w:val="0"/>
          <w:sz w:val="28"/>
          <w:szCs w:val="16"/>
        </w:rPr>
        <w:t>当</w:t>
      </w:r>
      <w:r w:rsidR="00800D11" w:rsidRPr="00DF498D">
        <w:rPr>
          <w:rFonts w:ascii="仿宋_GB2312" w:eastAsia="仿宋_GB2312" w:hint="eastAsia"/>
          <w:bCs w:val="0"/>
          <w:sz w:val="28"/>
          <w:szCs w:val="16"/>
        </w:rPr>
        <w:t>在下一个交易日</w:t>
      </w:r>
      <w:r w:rsidR="00791874" w:rsidRPr="00DF498D">
        <w:rPr>
          <w:rFonts w:ascii="仿宋_GB2312" w:eastAsia="仿宋_GB2312" w:hint="eastAsia"/>
          <w:bCs w:val="0"/>
          <w:sz w:val="28"/>
          <w:szCs w:val="16"/>
        </w:rPr>
        <w:t>集合竞价</w:t>
      </w:r>
      <w:r w:rsidR="00800D11" w:rsidRPr="00DF498D">
        <w:rPr>
          <w:rFonts w:ascii="仿宋_GB2312" w:eastAsia="仿宋_GB2312" w:hint="eastAsia"/>
          <w:bCs w:val="0"/>
          <w:sz w:val="28"/>
          <w:szCs w:val="16"/>
        </w:rPr>
        <w:t>前</w:t>
      </w:r>
      <w:r w:rsidR="00791874" w:rsidRPr="00DF498D">
        <w:rPr>
          <w:rFonts w:ascii="仿宋_GB2312" w:eastAsia="仿宋_GB2312" w:hint="eastAsia"/>
          <w:bCs w:val="0"/>
          <w:sz w:val="28"/>
          <w:szCs w:val="16"/>
        </w:rPr>
        <w:t>5分钟</w:t>
      </w:r>
      <w:r w:rsidR="00800D11" w:rsidRPr="00DF498D">
        <w:rPr>
          <w:rFonts w:ascii="仿宋_GB2312" w:eastAsia="仿宋_GB2312" w:hint="eastAsia"/>
          <w:bCs w:val="0"/>
          <w:sz w:val="28"/>
          <w:szCs w:val="16"/>
        </w:rPr>
        <w:t>及时追加保证金或在开</w:t>
      </w:r>
      <w:r w:rsidR="007A4B3F" w:rsidRPr="00DF498D">
        <w:rPr>
          <w:rFonts w:ascii="仿宋_GB2312" w:eastAsia="仿宋_GB2312" w:hint="eastAsia"/>
          <w:bCs w:val="0"/>
          <w:sz w:val="28"/>
          <w:szCs w:val="16"/>
        </w:rPr>
        <w:t>市</w:t>
      </w:r>
      <w:r w:rsidR="002C051C" w:rsidRPr="00DF498D">
        <w:rPr>
          <w:rFonts w:ascii="仿宋_GB2312" w:eastAsia="仿宋_GB2312" w:hint="eastAsia"/>
          <w:bCs w:val="0"/>
          <w:sz w:val="28"/>
          <w:szCs w:val="16"/>
        </w:rPr>
        <w:t>后30分钟内追加保证金</w:t>
      </w:r>
      <w:r w:rsidR="007A4B3F" w:rsidRPr="00DF498D">
        <w:rPr>
          <w:rFonts w:ascii="仿宋_GB2312" w:eastAsia="仿宋_GB2312" w:hint="eastAsia"/>
          <w:bCs w:val="0"/>
          <w:sz w:val="28"/>
          <w:szCs w:val="16"/>
        </w:rPr>
        <w:t>（以资金到达甲方指定账户为准，下同），使乙方的可用资金</w:t>
      </w:r>
      <w:r w:rsidR="007A4B3F" w:rsidRPr="00DF498D">
        <w:rPr>
          <w:rFonts w:ascii="仿宋_GB2312" w:eastAsia="仿宋_GB2312"/>
          <w:bCs w:val="0"/>
          <w:sz w:val="28"/>
          <w:szCs w:val="16"/>
        </w:rPr>
        <w:t>≥</w:t>
      </w:r>
      <w:r w:rsidR="007A4B3F" w:rsidRPr="00DF498D">
        <w:rPr>
          <w:rFonts w:ascii="仿宋_GB2312" w:eastAsia="仿宋_GB2312" w:hint="eastAsia"/>
          <w:bCs w:val="0"/>
          <w:sz w:val="28"/>
          <w:szCs w:val="16"/>
        </w:rPr>
        <w:t>0。否则，甲方有权不经乙方同意，对乙方的部分或者全部未平仓合约强行平仓直至乙方可用资金</w:t>
      </w:r>
      <w:r w:rsidR="007A4B3F" w:rsidRPr="00DF498D">
        <w:rPr>
          <w:rFonts w:ascii="仿宋_GB2312" w:eastAsia="仿宋_GB2312"/>
          <w:bCs w:val="0"/>
          <w:sz w:val="28"/>
          <w:szCs w:val="16"/>
        </w:rPr>
        <w:t>≥</w:t>
      </w:r>
      <w:r w:rsidR="007A4B3F" w:rsidRPr="00DF498D">
        <w:rPr>
          <w:rFonts w:ascii="仿宋_GB2312" w:eastAsia="仿宋_GB2312" w:hint="eastAsia"/>
          <w:bCs w:val="0"/>
          <w:sz w:val="28"/>
          <w:szCs w:val="16"/>
        </w:rPr>
        <w:t>0。</w:t>
      </w:r>
    </w:p>
    <w:p w:rsidR="007A4B3F" w:rsidRPr="00DF498D" w:rsidRDefault="007A4B3F" w:rsidP="008C6CD7">
      <w:pPr>
        <w:adjustRightInd w:val="0"/>
        <w:spacing w:line="240" w:lineRule="atLeast"/>
        <w:ind w:firstLineChars="195" w:firstLine="484"/>
        <w:rPr>
          <w:rFonts w:ascii="仿宋_GB2312" w:eastAsia="仿宋_GB2312"/>
          <w:bCs w:val="0"/>
          <w:sz w:val="28"/>
          <w:szCs w:val="16"/>
        </w:rPr>
      </w:pPr>
      <w:r w:rsidRPr="00DF498D">
        <w:rPr>
          <w:rFonts w:ascii="仿宋_GB2312" w:eastAsia="仿宋_GB2312" w:hint="eastAsia"/>
          <w:bCs w:val="0"/>
          <w:sz w:val="28"/>
          <w:szCs w:val="16"/>
        </w:rPr>
        <w:t>如</w:t>
      </w:r>
      <w:r w:rsidR="004C7229" w:rsidRPr="00D23236">
        <w:rPr>
          <w:rFonts w:ascii="仿宋_GB2312" w:eastAsia="仿宋_GB2312" w:hint="eastAsia"/>
          <w:bCs w:val="0"/>
          <w:sz w:val="28"/>
          <w:szCs w:val="16"/>
        </w:rPr>
        <w:t>每个交易日结算后</w:t>
      </w:r>
      <w:r w:rsidRPr="00DF498D">
        <w:rPr>
          <w:rFonts w:ascii="仿宋_GB2312" w:eastAsia="仿宋_GB2312" w:hint="eastAsia"/>
          <w:bCs w:val="0"/>
          <w:sz w:val="28"/>
          <w:szCs w:val="16"/>
        </w:rPr>
        <w:t>导致乙方可用资金</w:t>
      </w:r>
      <w:r w:rsidRPr="00DF498D">
        <w:rPr>
          <w:rFonts w:ascii="仿宋_GB2312" w:eastAsia="仿宋_GB2312"/>
          <w:bCs w:val="0"/>
          <w:sz w:val="28"/>
          <w:szCs w:val="16"/>
        </w:rPr>
        <w:t>&lt;</w:t>
      </w:r>
      <w:r w:rsidRPr="00DF498D">
        <w:rPr>
          <w:rFonts w:ascii="仿宋_GB2312" w:eastAsia="仿宋_GB2312" w:hint="eastAsia"/>
          <w:bCs w:val="0"/>
          <w:sz w:val="28"/>
          <w:szCs w:val="16"/>
        </w:rPr>
        <w:t>0的期货合约出现涨跌停板的，</w:t>
      </w:r>
      <w:r w:rsidR="001F7CD1" w:rsidRPr="00DF498D">
        <w:rPr>
          <w:rFonts w:ascii="仿宋_GB2312" w:eastAsia="仿宋_GB2312" w:hint="eastAsia"/>
          <w:bCs w:val="0"/>
          <w:sz w:val="28"/>
          <w:szCs w:val="16"/>
        </w:rPr>
        <w:t>乙方应当在下一交易日</w:t>
      </w:r>
      <w:r w:rsidR="00791874" w:rsidRPr="00DF498D">
        <w:rPr>
          <w:rFonts w:ascii="仿宋_GB2312" w:eastAsia="仿宋_GB2312" w:hint="eastAsia"/>
          <w:bCs w:val="0"/>
          <w:sz w:val="28"/>
          <w:szCs w:val="16"/>
        </w:rPr>
        <w:t>集合竞价前5分钟</w:t>
      </w:r>
      <w:r w:rsidR="001F7CD1" w:rsidRPr="00DF498D">
        <w:rPr>
          <w:rFonts w:ascii="仿宋_GB2312" w:eastAsia="仿宋_GB2312" w:hint="eastAsia"/>
          <w:bCs w:val="0"/>
          <w:sz w:val="28"/>
          <w:szCs w:val="16"/>
        </w:rPr>
        <w:t>及时追加保证金</w:t>
      </w:r>
      <w:r w:rsidRPr="00DF498D">
        <w:rPr>
          <w:rFonts w:ascii="仿宋_GB2312" w:eastAsia="仿宋_GB2312" w:hint="eastAsia"/>
          <w:bCs w:val="0"/>
          <w:sz w:val="28"/>
          <w:szCs w:val="16"/>
        </w:rPr>
        <w:t>，</w:t>
      </w:r>
      <w:r w:rsidR="001F7CD1" w:rsidRPr="00DF498D">
        <w:rPr>
          <w:rFonts w:ascii="仿宋_GB2312" w:eastAsia="仿宋_GB2312" w:hint="eastAsia"/>
          <w:bCs w:val="0"/>
          <w:sz w:val="28"/>
          <w:szCs w:val="16"/>
        </w:rPr>
        <w:t>使</w:t>
      </w:r>
      <w:r w:rsidR="00B81C64" w:rsidRPr="00DF498D">
        <w:rPr>
          <w:rFonts w:ascii="仿宋_GB2312" w:eastAsia="仿宋_GB2312" w:hint="eastAsia"/>
          <w:bCs w:val="0"/>
          <w:sz w:val="28"/>
          <w:szCs w:val="16"/>
        </w:rPr>
        <w:t>乙方</w:t>
      </w:r>
      <w:r w:rsidR="00CC3BFC" w:rsidRPr="00DF498D">
        <w:rPr>
          <w:rFonts w:ascii="仿宋_GB2312" w:eastAsia="仿宋_GB2312" w:hint="eastAsia"/>
          <w:bCs w:val="0"/>
          <w:sz w:val="28"/>
          <w:szCs w:val="16"/>
        </w:rPr>
        <w:t>的</w:t>
      </w:r>
      <w:r w:rsidR="0061711E" w:rsidRPr="00DF498D">
        <w:rPr>
          <w:rFonts w:ascii="仿宋_GB2312" w:eastAsia="仿宋_GB2312" w:hint="eastAsia"/>
          <w:bCs w:val="0"/>
          <w:sz w:val="28"/>
          <w:szCs w:val="16"/>
        </w:rPr>
        <w:t>可用资金</w:t>
      </w:r>
      <w:r w:rsidR="0061711E" w:rsidRPr="00DF498D">
        <w:rPr>
          <w:rFonts w:ascii="仿宋_GB2312" w:eastAsia="仿宋_GB2312"/>
          <w:bCs w:val="0"/>
          <w:sz w:val="28"/>
          <w:szCs w:val="16"/>
        </w:rPr>
        <w:t>≥</w:t>
      </w:r>
      <w:r w:rsidR="0061711E" w:rsidRPr="00DF498D">
        <w:rPr>
          <w:rFonts w:ascii="仿宋_GB2312" w:eastAsia="仿宋_GB2312" w:hint="eastAsia"/>
          <w:bCs w:val="0"/>
          <w:sz w:val="28"/>
          <w:szCs w:val="16"/>
        </w:rPr>
        <w:t>0</w:t>
      </w:r>
      <w:r w:rsidR="001B597C" w:rsidRPr="00DF498D">
        <w:rPr>
          <w:rFonts w:ascii="仿宋_GB2312" w:eastAsia="仿宋_GB2312" w:hint="eastAsia"/>
          <w:bCs w:val="0"/>
          <w:sz w:val="28"/>
          <w:szCs w:val="16"/>
        </w:rPr>
        <w:t>。</w:t>
      </w:r>
      <w:r w:rsidR="001F7CD1" w:rsidRPr="00DF498D">
        <w:rPr>
          <w:rFonts w:ascii="仿宋_GB2312" w:eastAsia="仿宋_GB2312" w:hint="eastAsia"/>
          <w:bCs w:val="0"/>
          <w:sz w:val="28"/>
          <w:szCs w:val="16"/>
        </w:rPr>
        <w:t>否则，甲方有权不经乙方同意，对乙方的部分或者全部未平仓合约强行平仓，</w:t>
      </w:r>
      <w:r w:rsidR="00E53CBA" w:rsidRPr="00D23236">
        <w:rPr>
          <w:rFonts w:ascii="仿宋_GB2312" w:eastAsia="仿宋_GB2312" w:hint="eastAsia"/>
          <w:bCs w:val="0"/>
          <w:sz w:val="28"/>
          <w:szCs w:val="16"/>
        </w:rPr>
        <w:t>包括在集合竞价时挂单强行平仓</w:t>
      </w:r>
      <w:r w:rsidR="00E53CBA" w:rsidRPr="00DF498D">
        <w:rPr>
          <w:rFonts w:ascii="仿宋_GB2312" w:eastAsia="仿宋_GB2312" w:hint="eastAsia"/>
          <w:bCs w:val="0"/>
          <w:sz w:val="28"/>
          <w:szCs w:val="16"/>
        </w:rPr>
        <w:t>，</w:t>
      </w:r>
      <w:r w:rsidR="001F7CD1" w:rsidRPr="00DF498D">
        <w:rPr>
          <w:rFonts w:ascii="仿宋_GB2312" w:eastAsia="仿宋_GB2312" w:hint="eastAsia"/>
          <w:bCs w:val="0"/>
          <w:sz w:val="28"/>
          <w:szCs w:val="16"/>
        </w:rPr>
        <w:t>直至乙方</w:t>
      </w:r>
      <w:r w:rsidR="0061711E" w:rsidRPr="00DF498D">
        <w:rPr>
          <w:rFonts w:ascii="仿宋_GB2312" w:eastAsia="仿宋_GB2312" w:hint="eastAsia"/>
          <w:bCs w:val="0"/>
          <w:sz w:val="28"/>
          <w:szCs w:val="16"/>
        </w:rPr>
        <w:t>可用资金</w:t>
      </w:r>
      <w:r w:rsidR="0061711E" w:rsidRPr="00DF498D">
        <w:rPr>
          <w:rFonts w:ascii="仿宋_GB2312" w:eastAsia="仿宋_GB2312"/>
          <w:bCs w:val="0"/>
          <w:sz w:val="28"/>
          <w:szCs w:val="16"/>
        </w:rPr>
        <w:t>≥</w:t>
      </w:r>
      <w:r w:rsidR="0061711E" w:rsidRPr="00DF498D">
        <w:rPr>
          <w:rFonts w:ascii="仿宋_GB2312" w:eastAsia="仿宋_GB2312" w:hint="eastAsia"/>
          <w:bCs w:val="0"/>
          <w:sz w:val="28"/>
          <w:szCs w:val="16"/>
        </w:rPr>
        <w:t>0</w:t>
      </w:r>
      <w:r w:rsidR="00E53CBA" w:rsidRPr="00DF498D">
        <w:rPr>
          <w:rFonts w:ascii="仿宋_GB2312" w:eastAsia="仿宋_GB2312" w:hint="eastAsia"/>
          <w:bCs w:val="0"/>
          <w:sz w:val="28"/>
          <w:szCs w:val="16"/>
        </w:rPr>
        <w:t>。</w:t>
      </w:r>
    </w:p>
    <w:p w:rsidR="001F7CD1" w:rsidRPr="00DF498D" w:rsidRDefault="00E2002E" w:rsidP="008C6CD7">
      <w:pPr>
        <w:adjustRightInd w:val="0"/>
        <w:spacing w:line="240" w:lineRule="atLeast"/>
        <w:ind w:firstLineChars="195" w:firstLine="484"/>
        <w:rPr>
          <w:rFonts w:ascii="仿宋_GB2312" w:eastAsia="仿宋_GB2312"/>
          <w:bCs w:val="0"/>
          <w:sz w:val="28"/>
          <w:szCs w:val="16"/>
        </w:rPr>
      </w:pPr>
      <w:r w:rsidRPr="00DF498D">
        <w:rPr>
          <w:rFonts w:ascii="仿宋_GB2312" w:eastAsia="仿宋_GB2312" w:hint="eastAsia"/>
          <w:bCs w:val="0"/>
          <w:sz w:val="28"/>
          <w:szCs w:val="16"/>
        </w:rPr>
        <w:t>当乙方持有两种及两种以上未平仓合约时，甲方可对乙方持有的任意未平仓合约进行平仓。</w:t>
      </w:r>
      <w:r w:rsidR="001F7CD1" w:rsidRPr="00DF498D">
        <w:rPr>
          <w:rFonts w:ascii="仿宋_GB2312" w:eastAsia="仿宋_GB2312" w:hint="eastAsia"/>
          <w:bCs w:val="0"/>
          <w:sz w:val="28"/>
          <w:szCs w:val="16"/>
        </w:rPr>
        <w:t>乙方应承担强行平仓的手续费以及由此产生的损失。</w:t>
      </w:r>
    </w:p>
    <w:p w:rsidR="00D1753B" w:rsidRPr="00DF498D" w:rsidRDefault="009C3D19" w:rsidP="008C6CD7">
      <w:pPr>
        <w:adjustRightInd w:val="0"/>
        <w:spacing w:line="240" w:lineRule="atLeast"/>
        <w:ind w:firstLineChars="195" w:firstLine="484"/>
        <w:rPr>
          <w:rFonts w:ascii="仿宋_GB2312" w:eastAsia="仿宋_GB2312"/>
          <w:bCs w:val="0"/>
          <w:sz w:val="28"/>
          <w:szCs w:val="16"/>
        </w:rPr>
      </w:pPr>
      <w:r w:rsidRPr="00DF498D">
        <w:rPr>
          <w:rFonts w:ascii="仿宋_GB2312" w:eastAsia="仿宋_GB2312" w:hint="eastAsia"/>
          <w:bCs w:val="0"/>
          <w:sz w:val="28"/>
          <w:szCs w:val="16"/>
        </w:rPr>
        <w:lastRenderedPageBreak/>
        <w:t>第</w:t>
      </w:r>
      <w:r w:rsidR="00E67A93" w:rsidRPr="00DF498D">
        <w:rPr>
          <w:rFonts w:ascii="仿宋_GB2312" w:eastAsia="仿宋_GB2312" w:hint="eastAsia"/>
          <w:bCs w:val="0"/>
          <w:sz w:val="28"/>
          <w:szCs w:val="16"/>
        </w:rPr>
        <w:t>四十九</w:t>
      </w:r>
      <w:r w:rsidR="00D1753B" w:rsidRPr="00DF498D">
        <w:rPr>
          <w:rFonts w:ascii="仿宋_GB2312" w:eastAsia="仿宋_GB2312" w:hint="eastAsia"/>
          <w:bCs w:val="0"/>
          <w:sz w:val="28"/>
          <w:szCs w:val="16"/>
        </w:rPr>
        <w:t>条  在交易过程中（包括但不限于交易行情急剧变化或因交易所调整风险控制措施等原因导致），</w:t>
      </w:r>
      <w:r w:rsidR="00695978" w:rsidRPr="00DF498D">
        <w:rPr>
          <w:rFonts w:ascii="仿宋_GB2312" w:eastAsia="仿宋_GB2312" w:hint="eastAsia"/>
          <w:bCs w:val="0"/>
          <w:sz w:val="28"/>
          <w:szCs w:val="16"/>
        </w:rPr>
        <w:t>因乙方交易亏损或其他原因，导致</w:t>
      </w:r>
      <w:r w:rsidR="00D1753B" w:rsidRPr="00DF498D">
        <w:rPr>
          <w:rFonts w:ascii="仿宋_GB2312" w:eastAsia="仿宋_GB2312" w:hint="eastAsia"/>
          <w:bCs w:val="0"/>
          <w:sz w:val="28"/>
          <w:szCs w:val="16"/>
        </w:rPr>
        <w:t>乙方的</w:t>
      </w:r>
      <w:r w:rsidR="0061711E" w:rsidRPr="00DF498D">
        <w:rPr>
          <w:rFonts w:ascii="仿宋_GB2312" w:eastAsia="仿宋_GB2312" w:hint="eastAsia"/>
          <w:bCs w:val="0"/>
          <w:sz w:val="28"/>
          <w:szCs w:val="16"/>
        </w:rPr>
        <w:t>可用资金</w:t>
      </w:r>
      <w:r w:rsidR="0061711E" w:rsidRPr="00DF498D">
        <w:rPr>
          <w:rFonts w:ascii="仿宋_GB2312" w:eastAsia="仿宋_GB2312"/>
          <w:bCs w:val="0"/>
          <w:sz w:val="28"/>
          <w:szCs w:val="16"/>
        </w:rPr>
        <w:t>&lt;</w:t>
      </w:r>
      <w:r w:rsidR="0061711E" w:rsidRPr="00DF498D">
        <w:rPr>
          <w:rFonts w:ascii="仿宋_GB2312" w:eastAsia="仿宋_GB2312" w:hint="eastAsia"/>
          <w:bCs w:val="0"/>
          <w:sz w:val="28"/>
          <w:szCs w:val="16"/>
        </w:rPr>
        <w:t>0</w:t>
      </w:r>
      <w:r w:rsidR="00D1753B" w:rsidRPr="00DF498D">
        <w:rPr>
          <w:rFonts w:ascii="仿宋_GB2312" w:eastAsia="仿宋_GB2312" w:hint="eastAsia"/>
          <w:bCs w:val="0"/>
          <w:sz w:val="28"/>
          <w:szCs w:val="16"/>
        </w:rPr>
        <w:t>时，</w:t>
      </w:r>
      <w:r w:rsidR="0035552A" w:rsidRPr="00DF498D">
        <w:rPr>
          <w:rFonts w:ascii="仿宋_GB2312" w:eastAsia="仿宋_GB2312" w:hint="eastAsia"/>
          <w:bCs w:val="0"/>
          <w:sz w:val="28"/>
          <w:szCs w:val="16"/>
        </w:rPr>
        <w:t>甲方不再接受乙方的开仓交易指令，并</w:t>
      </w:r>
      <w:r w:rsidR="00B81C64" w:rsidRPr="00DF498D">
        <w:rPr>
          <w:rFonts w:ascii="仿宋_GB2312" w:eastAsia="仿宋_GB2312" w:hint="eastAsia"/>
          <w:bCs w:val="0"/>
          <w:sz w:val="28"/>
          <w:szCs w:val="16"/>
        </w:rPr>
        <w:t>按本合同约定方式向乙方发出追加保证金通知和强制平仓通知，</w:t>
      </w:r>
      <w:r w:rsidR="00D1753B" w:rsidRPr="00DF498D">
        <w:rPr>
          <w:rFonts w:ascii="仿宋_GB2312" w:eastAsia="仿宋_GB2312" w:hint="eastAsia"/>
          <w:bCs w:val="0"/>
          <w:sz w:val="28"/>
          <w:szCs w:val="16"/>
        </w:rPr>
        <w:t>乙方应当及时补足保证金或及时平仓，</w:t>
      </w:r>
      <w:r w:rsidR="00B81C64" w:rsidRPr="00DF498D">
        <w:rPr>
          <w:rFonts w:ascii="仿宋_GB2312" w:eastAsia="仿宋_GB2312" w:hint="eastAsia"/>
          <w:bCs w:val="0"/>
          <w:sz w:val="28"/>
          <w:szCs w:val="16"/>
        </w:rPr>
        <w:t>使</w:t>
      </w:r>
      <w:r w:rsidR="00CC3BFC" w:rsidRPr="00DF498D">
        <w:rPr>
          <w:rFonts w:ascii="仿宋_GB2312" w:eastAsia="仿宋_GB2312" w:hint="eastAsia"/>
          <w:bCs w:val="0"/>
          <w:sz w:val="28"/>
          <w:szCs w:val="16"/>
        </w:rPr>
        <w:t>乙方的</w:t>
      </w:r>
      <w:r w:rsidR="0061711E" w:rsidRPr="00DF498D">
        <w:rPr>
          <w:rFonts w:ascii="仿宋_GB2312" w:eastAsia="仿宋_GB2312" w:hint="eastAsia"/>
          <w:bCs w:val="0"/>
          <w:sz w:val="28"/>
          <w:szCs w:val="16"/>
        </w:rPr>
        <w:t>可用资金</w:t>
      </w:r>
      <w:r w:rsidR="0061711E" w:rsidRPr="00DF498D">
        <w:rPr>
          <w:rFonts w:ascii="仿宋_GB2312" w:eastAsia="仿宋_GB2312"/>
          <w:bCs w:val="0"/>
          <w:sz w:val="28"/>
          <w:szCs w:val="16"/>
        </w:rPr>
        <w:t>≥</w:t>
      </w:r>
      <w:r w:rsidR="0061711E" w:rsidRPr="00DF498D">
        <w:rPr>
          <w:rFonts w:ascii="仿宋_GB2312" w:eastAsia="仿宋_GB2312" w:hint="eastAsia"/>
          <w:bCs w:val="0"/>
          <w:sz w:val="28"/>
          <w:szCs w:val="16"/>
        </w:rPr>
        <w:t>0</w:t>
      </w:r>
      <w:r w:rsidR="001B597C" w:rsidRPr="00DF498D">
        <w:rPr>
          <w:rFonts w:ascii="仿宋_GB2312" w:eastAsia="仿宋_GB2312" w:hint="eastAsia"/>
          <w:bCs w:val="0"/>
          <w:sz w:val="28"/>
          <w:szCs w:val="16"/>
        </w:rPr>
        <w:t>。</w:t>
      </w:r>
      <w:r w:rsidR="00D1753B" w:rsidRPr="00DF498D">
        <w:rPr>
          <w:rFonts w:ascii="仿宋_GB2312" w:eastAsia="仿宋_GB2312" w:hint="eastAsia"/>
          <w:bCs w:val="0"/>
          <w:sz w:val="28"/>
          <w:szCs w:val="16"/>
        </w:rPr>
        <w:t>否则</w:t>
      </w:r>
      <w:r w:rsidR="001B597C" w:rsidRPr="00DF498D">
        <w:rPr>
          <w:rFonts w:ascii="仿宋_GB2312" w:eastAsia="仿宋_GB2312" w:hint="eastAsia"/>
          <w:bCs w:val="0"/>
          <w:sz w:val="28"/>
          <w:szCs w:val="16"/>
        </w:rPr>
        <w:t>，</w:t>
      </w:r>
      <w:r w:rsidR="00D1753B" w:rsidRPr="00DF498D">
        <w:rPr>
          <w:rFonts w:ascii="仿宋_GB2312" w:eastAsia="仿宋_GB2312" w:hint="eastAsia"/>
          <w:bCs w:val="0"/>
          <w:sz w:val="28"/>
          <w:szCs w:val="16"/>
        </w:rPr>
        <w:t>甲方有权</w:t>
      </w:r>
      <w:r w:rsidR="00F57A57" w:rsidRPr="00DF498D">
        <w:rPr>
          <w:rFonts w:ascii="仿宋_GB2312" w:eastAsia="仿宋_GB2312" w:hint="eastAsia"/>
          <w:bCs w:val="0"/>
          <w:sz w:val="28"/>
          <w:szCs w:val="16"/>
        </w:rPr>
        <w:t>不经</w:t>
      </w:r>
      <w:r w:rsidR="00D1753B" w:rsidRPr="00DF498D">
        <w:rPr>
          <w:rFonts w:ascii="仿宋_GB2312" w:eastAsia="仿宋_GB2312" w:hint="eastAsia"/>
          <w:bCs w:val="0"/>
          <w:sz w:val="28"/>
          <w:szCs w:val="16"/>
        </w:rPr>
        <w:t>乙方</w:t>
      </w:r>
      <w:r w:rsidR="00F57A57" w:rsidRPr="00DF498D">
        <w:rPr>
          <w:rFonts w:ascii="仿宋_GB2312" w:eastAsia="仿宋_GB2312" w:hint="eastAsia"/>
          <w:bCs w:val="0"/>
          <w:sz w:val="28"/>
          <w:szCs w:val="16"/>
        </w:rPr>
        <w:t>同意</w:t>
      </w:r>
      <w:r w:rsidR="00D1753B" w:rsidRPr="00DF498D">
        <w:rPr>
          <w:rFonts w:ascii="仿宋_GB2312" w:eastAsia="仿宋_GB2312" w:hint="eastAsia"/>
          <w:bCs w:val="0"/>
          <w:sz w:val="28"/>
          <w:szCs w:val="16"/>
        </w:rPr>
        <w:t>，对乙方的部分或全部未平仓合约强行平仓，直至乙方</w:t>
      </w:r>
      <w:r w:rsidR="0061711E" w:rsidRPr="00DF498D">
        <w:rPr>
          <w:rFonts w:ascii="仿宋_GB2312" w:eastAsia="仿宋_GB2312" w:hint="eastAsia"/>
          <w:bCs w:val="0"/>
          <w:sz w:val="28"/>
          <w:szCs w:val="16"/>
        </w:rPr>
        <w:t>可用资金</w:t>
      </w:r>
      <w:r w:rsidR="0061711E" w:rsidRPr="00DF498D">
        <w:rPr>
          <w:rFonts w:ascii="仿宋_GB2312" w:eastAsia="仿宋_GB2312"/>
          <w:bCs w:val="0"/>
          <w:sz w:val="28"/>
          <w:szCs w:val="16"/>
        </w:rPr>
        <w:t>≥</w:t>
      </w:r>
      <w:r w:rsidR="0061711E" w:rsidRPr="00DF498D">
        <w:rPr>
          <w:rFonts w:ascii="仿宋_GB2312" w:eastAsia="仿宋_GB2312" w:hint="eastAsia"/>
          <w:bCs w:val="0"/>
          <w:sz w:val="28"/>
          <w:szCs w:val="16"/>
        </w:rPr>
        <w:t>0</w:t>
      </w:r>
      <w:r w:rsidR="00CC3BFC" w:rsidRPr="00DF498D">
        <w:rPr>
          <w:rFonts w:ascii="仿宋_GB2312" w:eastAsia="仿宋_GB2312" w:hint="eastAsia"/>
          <w:bCs w:val="0"/>
          <w:sz w:val="28"/>
          <w:szCs w:val="16"/>
        </w:rPr>
        <w:t>。当乙方的客户权益低于按交易所的保证金标准计算的持仓保证金时，乙方同意，甲方有权</w:t>
      </w:r>
      <w:r w:rsidR="008D44C3" w:rsidRPr="00DF498D">
        <w:rPr>
          <w:rFonts w:ascii="仿宋_GB2312" w:eastAsia="仿宋_GB2312" w:hint="eastAsia"/>
          <w:bCs w:val="0"/>
          <w:sz w:val="28"/>
          <w:szCs w:val="16"/>
        </w:rPr>
        <w:t>不经乙方同意</w:t>
      </w:r>
      <w:r w:rsidR="00CC3BFC" w:rsidRPr="00DF498D">
        <w:rPr>
          <w:rFonts w:ascii="仿宋_GB2312" w:eastAsia="仿宋_GB2312" w:hint="eastAsia"/>
          <w:bCs w:val="0"/>
          <w:sz w:val="28"/>
          <w:szCs w:val="16"/>
        </w:rPr>
        <w:t>，对乙方的部分或全部未平仓合约强行平仓，</w:t>
      </w:r>
      <w:r w:rsidR="00711D0A" w:rsidRPr="00DF498D">
        <w:rPr>
          <w:rFonts w:ascii="仿宋_GB2312" w:eastAsia="仿宋_GB2312" w:hint="eastAsia"/>
          <w:bCs w:val="0"/>
          <w:sz w:val="28"/>
          <w:szCs w:val="16"/>
        </w:rPr>
        <w:t>直至</w:t>
      </w:r>
      <w:r w:rsidR="00CC3BFC" w:rsidRPr="00DF498D">
        <w:rPr>
          <w:rFonts w:ascii="仿宋_GB2312" w:eastAsia="仿宋_GB2312" w:hint="eastAsia"/>
          <w:bCs w:val="0"/>
          <w:sz w:val="28"/>
          <w:szCs w:val="16"/>
        </w:rPr>
        <w:t>乙方</w:t>
      </w:r>
      <w:r w:rsidR="00711D0A" w:rsidRPr="00DF498D">
        <w:rPr>
          <w:rFonts w:ascii="仿宋_GB2312" w:eastAsia="仿宋_GB2312" w:hint="eastAsia"/>
          <w:bCs w:val="0"/>
          <w:sz w:val="28"/>
          <w:szCs w:val="16"/>
        </w:rPr>
        <w:t>按</w:t>
      </w:r>
      <w:r w:rsidR="00B20AA8" w:rsidRPr="00DF498D">
        <w:rPr>
          <w:rFonts w:ascii="仿宋_GB2312" w:eastAsia="仿宋_GB2312" w:hint="eastAsia"/>
          <w:bCs w:val="0"/>
          <w:sz w:val="28"/>
          <w:szCs w:val="16"/>
        </w:rPr>
        <w:t>甲方</w:t>
      </w:r>
      <w:r w:rsidR="00711D0A" w:rsidRPr="00DF498D">
        <w:rPr>
          <w:rFonts w:ascii="仿宋_GB2312" w:eastAsia="仿宋_GB2312" w:hint="eastAsia"/>
          <w:bCs w:val="0"/>
          <w:sz w:val="28"/>
          <w:szCs w:val="16"/>
        </w:rPr>
        <w:t>规定</w:t>
      </w:r>
      <w:r w:rsidR="00CC3BFC" w:rsidRPr="00DF498D">
        <w:rPr>
          <w:rFonts w:ascii="仿宋_GB2312" w:eastAsia="仿宋_GB2312" w:hint="eastAsia"/>
          <w:bCs w:val="0"/>
          <w:sz w:val="28"/>
          <w:szCs w:val="16"/>
        </w:rPr>
        <w:t>的</w:t>
      </w:r>
      <w:r w:rsidR="00711D0A" w:rsidRPr="00DF498D">
        <w:rPr>
          <w:rFonts w:ascii="仿宋_GB2312" w:eastAsia="仿宋_GB2312" w:hint="eastAsia"/>
          <w:bCs w:val="0"/>
          <w:sz w:val="28"/>
          <w:szCs w:val="16"/>
        </w:rPr>
        <w:t>保证金计算标准计算的</w:t>
      </w:r>
      <w:r w:rsidR="0061711E" w:rsidRPr="00DF498D">
        <w:rPr>
          <w:rFonts w:ascii="仿宋_GB2312" w:eastAsia="仿宋_GB2312" w:hint="eastAsia"/>
          <w:bCs w:val="0"/>
          <w:sz w:val="28"/>
          <w:szCs w:val="16"/>
        </w:rPr>
        <w:t>可用资金</w:t>
      </w:r>
      <w:r w:rsidR="0061711E" w:rsidRPr="00DF498D">
        <w:rPr>
          <w:rFonts w:ascii="仿宋_GB2312" w:eastAsia="仿宋_GB2312"/>
          <w:bCs w:val="0"/>
          <w:sz w:val="28"/>
          <w:szCs w:val="16"/>
        </w:rPr>
        <w:t>≥</w:t>
      </w:r>
      <w:r w:rsidR="0061711E" w:rsidRPr="00DF498D">
        <w:rPr>
          <w:rFonts w:ascii="仿宋_GB2312" w:eastAsia="仿宋_GB2312" w:hint="eastAsia"/>
          <w:bCs w:val="0"/>
          <w:sz w:val="28"/>
          <w:szCs w:val="16"/>
        </w:rPr>
        <w:t>0</w:t>
      </w:r>
      <w:r w:rsidR="00CC3BFC" w:rsidRPr="00DF498D">
        <w:rPr>
          <w:rFonts w:ascii="仿宋_GB2312" w:eastAsia="仿宋_GB2312" w:hint="eastAsia"/>
          <w:bCs w:val="0"/>
          <w:sz w:val="28"/>
          <w:szCs w:val="16"/>
        </w:rPr>
        <w:t>。</w:t>
      </w:r>
      <w:r w:rsidR="00D1753B" w:rsidRPr="00DF498D">
        <w:rPr>
          <w:rFonts w:ascii="仿宋_GB2312" w:eastAsia="仿宋_GB2312" w:hint="eastAsia"/>
          <w:bCs w:val="0"/>
          <w:sz w:val="28"/>
          <w:szCs w:val="16"/>
        </w:rPr>
        <w:t>乙方应承担强行平仓的手续费以及由此产生的损失。</w:t>
      </w:r>
    </w:p>
    <w:p w:rsidR="00641DDA" w:rsidRPr="00DF498D" w:rsidRDefault="00641DDA" w:rsidP="008C6CD7">
      <w:pPr>
        <w:adjustRightInd w:val="0"/>
        <w:spacing w:line="240" w:lineRule="atLeast"/>
        <w:ind w:firstLineChars="195" w:firstLine="484"/>
        <w:rPr>
          <w:rFonts w:ascii="仿宋_GB2312" w:eastAsia="仿宋_GB2312"/>
          <w:bCs w:val="0"/>
          <w:sz w:val="28"/>
          <w:szCs w:val="16"/>
        </w:rPr>
      </w:pPr>
      <w:r w:rsidRPr="00DF498D">
        <w:rPr>
          <w:rFonts w:ascii="仿宋_GB2312" w:eastAsia="仿宋_GB2312" w:hint="eastAsia"/>
          <w:bCs w:val="0"/>
          <w:sz w:val="28"/>
          <w:szCs w:val="16"/>
        </w:rPr>
        <w:t>在集合竞价、连续竞价过程中，甲方</w:t>
      </w:r>
      <w:r w:rsidR="00A2376E" w:rsidRPr="00DF498D">
        <w:rPr>
          <w:rFonts w:ascii="仿宋_GB2312" w:eastAsia="仿宋_GB2312" w:hint="eastAsia"/>
          <w:bCs w:val="0"/>
          <w:sz w:val="28"/>
          <w:szCs w:val="16"/>
        </w:rPr>
        <w:t>按照本合同约定或监管要求，</w:t>
      </w:r>
      <w:r w:rsidR="00AC72C8" w:rsidRPr="00DF498D">
        <w:rPr>
          <w:rFonts w:ascii="仿宋_GB2312" w:eastAsia="仿宋_GB2312" w:hint="eastAsia"/>
          <w:bCs w:val="0"/>
          <w:sz w:val="28"/>
          <w:szCs w:val="16"/>
        </w:rPr>
        <w:t>拟</w:t>
      </w:r>
      <w:r w:rsidRPr="00DF498D">
        <w:rPr>
          <w:rFonts w:ascii="仿宋_GB2312" w:eastAsia="仿宋_GB2312" w:hint="eastAsia"/>
          <w:bCs w:val="0"/>
          <w:sz w:val="28"/>
          <w:szCs w:val="16"/>
        </w:rPr>
        <w:t>对乙方进行强行平仓的，如果此时乙方已自挂平仓委托单，甲方执行强平指令可能会无法进入交易系统，甲方有权先撤销乙方的委托，再执行强行平仓交易指令。</w:t>
      </w:r>
    </w:p>
    <w:p w:rsidR="00CC3BFC" w:rsidRPr="00DF498D" w:rsidRDefault="00CC3BFC" w:rsidP="008C6CD7">
      <w:pPr>
        <w:adjustRightInd w:val="0"/>
        <w:spacing w:line="240" w:lineRule="atLeast"/>
        <w:ind w:firstLineChars="195" w:firstLine="484"/>
        <w:rPr>
          <w:rFonts w:ascii="仿宋_GB2312" w:eastAsia="仿宋_GB2312"/>
          <w:bCs w:val="0"/>
          <w:sz w:val="28"/>
          <w:szCs w:val="16"/>
        </w:rPr>
      </w:pPr>
      <w:r w:rsidRPr="00DF498D">
        <w:rPr>
          <w:rFonts w:ascii="仿宋_GB2312" w:eastAsia="仿宋_GB2312" w:hint="eastAsia"/>
          <w:bCs w:val="0"/>
          <w:sz w:val="28"/>
          <w:szCs w:val="16"/>
        </w:rPr>
        <w:t>如非因甲方原因导致甲方发出的追加保证金通知无法送达乙方的，甲方有权于当个交易日</w:t>
      </w:r>
      <w:r w:rsidR="00E11680" w:rsidRPr="00DF498D">
        <w:rPr>
          <w:rFonts w:ascii="仿宋_GB2312" w:eastAsia="仿宋_GB2312" w:hint="eastAsia"/>
          <w:bCs w:val="0"/>
          <w:sz w:val="28"/>
          <w:szCs w:val="16"/>
        </w:rPr>
        <w:t>不经乙方同意</w:t>
      </w:r>
      <w:r w:rsidRPr="00DF498D">
        <w:rPr>
          <w:rFonts w:ascii="仿宋_GB2312" w:eastAsia="仿宋_GB2312" w:hint="eastAsia"/>
          <w:bCs w:val="0"/>
          <w:sz w:val="28"/>
          <w:szCs w:val="16"/>
        </w:rPr>
        <w:t>对乙方部分或全部未平仓合约强行平仓，</w:t>
      </w:r>
      <w:r w:rsidR="00201BE4" w:rsidRPr="00DF498D">
        <w:rPr>
          <w:rFonts w:ascii="仿宋_GB2312" w:eastAsia="仿宋_GB2312" w:hint="eastAsia"/>
          <w:bCs w:val="0"/>
          <w:sz w:val="28"/>
          <w:szCs w:val="16"/>
        </w:rPr>
        <w:t>直至乙方</w:t>
      </w:r>
      <w:r w:rsidR="0061711E" w:rsidRPr="00DF498D">
        <w:rPr>
          <w:rFonts w:ascii="仿宋_GB2312" w:eastAsia="仿宋_GB2312" w:hint="eastAsia"/>
          <w:bCs w:val="0"/>
          <w:sz w:val="28"/>
          <w:szCs w:val="16"/>
        </w:rPr>
        <w:t>可用资金</w:t>
      </w:r>
      <w:r w:rsidR="0061711E" w:rsidRPr="00DF498D">
        <w:rPr>
          <w:rFonts w:ascii="仿宋_GB2312" w:eastAsia="仿宋_GB2312"/>
          <w:bCs w:val="0"/>
          <w:sz w:val="28"/>
          <w:szCs w:val="16"/>
        </w:rPr>
        <w:t>≥</w:t>
      </w:r>
      <w:r w:rsidR="0061711E" w:rsidRPr="00DF498D">
        <w:rPr>
          <w:rFonts w:ascii="仿宋_GB2312" w:eastAsia="仿宋_GB2312" w:hint="eastAsia"/>
          <w:bCs w:val="0"/>
          <w:sz w:val="28"/>
          <w:szCs w:val="16"/>
        </w:rPr>
        <w:t>0</w:t>
      </w:r>
      <w:r w:rsidR="00201BE4" w:rsidRPr="00DF498D">
        <w:rPr>
          <w:rFonts w:ascii="仿宋_GB2312" w:eastAsia="仿宋_GB2312" w:hint="eastAsia"/>
          <w:bCs w:val="0"/>
          <w:sz w:val="28"/>
          <w:szCs w:val="16"/>
        </w:rPr>
        <w:t>。乙方应承担强行平仓的手续费以及由此产生的损失。</w:t>
      </w:r>
    </w:p>
    <w:p w:rsidR="00D1753B" w:rsidRPr="00DF498D" w:rsidRDefault="009C3D19" w:rsidP="008C6CD7">
      <w:pPr>
        <w:adjustRightInd w:val="0"/>
        <w:spacing w:line="240" w:lineRule="atLeast"/>
        <w:ind w:firstLineChars="195" w:firstLine="484"/>
        <w:rPr>
          <w:rFonts w:ascii="仿宋_GB2312" w:eastAsia="仿宋_GB2312"/>
          <w:bCs w:val="0"/>
          <w:sz w:val="28"/>
          <w:szCs w:val="16"/>
        </w:rPr>
      </w:pPr>
      <w:r w:rsidRPr="00DF498D">
        <w:rPr>
          <w:rFonts w:ascii="仿宋_GB2312" w:eastAsia="仿宋_GB2312" w:hint="eastAsia"/>
          <w:bCs w:val="0"/>
          <w:sz w:val="28"/>
          <w:szCs w:val="16"/>
        </w:rPr>
        <w:t>第五十</w:t>
      </w:r>
      <w:r w:rsidR="00D1753B" w:rsidRPr="00DF498D">
        <w:rPr>
          <w:rFonts w:ascii="仿宋_GB2312" w:eastAsia="仿宋_GB2312" w:hint="eastAsia"/>
          <w:bCs w:val="0"/>
          <w:sz w:val="28"/>
          <w:szCs w:val="16"/>
        </w:rPr>
        <w:t>条  乙方追加的资金在途（即未到达甲方指定</w:t>
      </w:r>
      <w:r w:rsidR="007200F8" w:rsidRPr="00DF498D">
        <w:rPr>
          <w:rFonts w:ascii="仿宋_GB2312" w:eastAsia="仿宋_GB2312" w:hint="eastAsia"/>
          <w:bCs w:val="0"/>
          <w:sz w:val="28"/>
          <w:szCs w:val="16"/>
        </w:rPr>
        <w:t>账户</w:t>
      </w:r>
      <w:r w:rsidR="00D1753B" w:rsidRPr="00DF498D">
        <w:rPr>
          <w:rFonts w:ascii="仿宋_GB2312" w:eastAsia="仿宋_GB2312" w:hint="eastAsia"/>
          <w:bCs w:val="0"/>
          <w:sz w:val="28"/>
          <w:szCs w:val="16"/>
        </w:rPr>
        <w:t>）的，</w:t>
      </w:r>
      <w:r w:rsidR="00904262" w:rsidRPr="00DF498D">
        <w:rPr>
          <w:rFonts w:ascii="仿宋_GB2312" w:eastAsia="仿宋_GB2312" w:hint="eastAsia"/>
          <w:bCs w:val="0"/>
          <w:sz w:val="28"/>
          <w:szCs w:val="16"/>
        </w:rPr>
        <w:t>该追加资金无效，</w:t>
      </w:r>
      <w:r w:rsidR="00D1753B" w:rsidRPr="00DF498D">
        <w:rPr>
          <w:rFonts w:ascii="仿宋_GB2312" w:eastAsia="仿宋_GB2312" w:hint="eastAsia"/>
          <w:bCs w:val="0"/>
          <w:sz w:val="28"/>
          <w:szCs w:val="16"/>
        </w:rPr>
        <w:t>甲方不予认可，由此产生的一切损失均由乙方承担，但双方另有约定除外。</w:t>
      </w:r>
    </w:p>
    <w:p w:rsidR="00D23073" w:rsidRPr="00DF498D" w:rsidRDefault="00467279" w:rsidP="008C6CD7">
      <w:pPr>
        <w:adjustRightInd w:val="0"/>
        <w:spacing w:line="240" w:lineRule="atLeast"/>
        <w:ind w:firstLineChars="195" w:firstLine="484"/>
        <w:rPr>
          <w:rFonts w:ascii="仿宋_GB2312" w:eastAsia="仿宋_GB2312"/>
          <w:bCs w:val="0"/>
          <w:sz w:val="28"/>
          <w:szCs w:val="16"/>
        </w:rPr>
      </w:pPr>
      <w:r w:rsidRPr="00DF498D">
        <w:rPr>
          <w:rFonts w:ascii="仿宋_GB2312" w:eastAsia="仿宋_GB2312" w:hint="eastAsia"/>
          <w:bCs w:val="0"/>
          <w:sz w:val="28"/>
          <w:szCs w:val="16"/>
        </w:rPr>
        <w:t>第五十</w:t>
      </w:r>
      <w:r w:rsidR="00E67A93" w:rsidRPr="00DF498D">
        <w:rPr>
          <w:rFonts w:ascii="仿宋_GB2312" w:eastAsia="仿宋_GB2312" w:hint="eastAsia"/>
          <w:bCs w:val="0"/>
          <w:sz w:val="28"/>
          <w:szCs w:val="16"/>
        </w:rPr>
        <w:t>一</w:t>
      </w:r>
      <w:r w:rsidRPr="00DF498D">
        <w:rPr>
          <w:rFonts w:ascii="仿宋_GB2312" w:eastAsia="仿宋_GB2312" w:hint="eastAsia"/>
          <w:bCs w:val="0"/>
          <w:sz w:val="28"/>
          <w:szCs w:val="16"/>
        </w:rPr>
        <w:t xml:space="preserve">条  </w:t>
      </w:r>
      <w:r w:rsidRPr="00DF498D">
        <w:rPr>
          <w:rFonts w:ascii="仿宋_GB2312" w:eastAsia="仿宋_GB2312" w:hint="eastAsia"/>
          <w:bCs w:val="0"/>
          <w:kern w:val="0"/>
          <w:sz w:val="28"/>
          <w:szCs w:val="16"/>
        </w:rPr>
        <w:t>在</w:t>
      </w:r>
      <w:r w:rsidR="003D65CF" w:rsidRPr="00DF498D">
        <w:rPr>
          <w:rFonts w:ascii="仿宋_GB2312" w:eastAsia="仿宋_GB2312" w:hint="eastAsia"/>
          <w:bCs w:val="0"/>
          <w:kern w:val="0"/>
          <w:sz w:val="28"/>
          <w:szCs w:val="16"/>
        </w:rPr>
        <w:t>交易所</w:t>
      </w:r>
      <w:r w:rsidRPr="00DF498D">
        <w:rPr>
          <w:rFonts w:ascii="仿宋_GB2312" w:eastAsia="仿宋_GB2312" w:hint="eastAsia"/>
          <w:bCs w:val="0"/>
          <w:kern w:val="0"/>
          <w:sz w:val="28"/>
          <w:szCs w:val="16"/>
        </w:rPr>
        <w:t>限仓的情况下，当乙方持有的未平仓合约数量</w:t>
      </w:r>
      <w:r w:rsidR="00471960" w:rsidRPr="00DF498D">
        <w:rPr>
          <w:rFonts w:ascii="仿宋_GB2312" w:eastAsia="仿宋_GB2312" w:hint="eastAsia"/>
          <w:bCs w:val="0"/>
          <w:kern w:val="0"/>
          <w:sz w:val="28"/>
          <w:szCs w:val="16"/>
        </w:rPr>
        <w:t>超过</w:t>
      </w:r>
      <w:r w:rsidRPr="00DF498D">
        <w:rPr>
          <w:rFonts w:ascii="仿宋_GB2312" w:eastAsia="仿宋_GB2312" w:hint="eastAsia"/>
          <w:bCs w:val="0"/>
          <w:kern w:val="0"/>
          <w:sz w:val="28"/>
          <w:szCs w:val="16"/>
        </w:rPr>
        <w:t>限仓规定时，甲方有权不经乙方同意按照</w:t>
      </w:r>
      <w:r w:rsidR="003D65CF" w:rsidRPr="00DF498D">
        <w:rPr>
          <w:rFonts w:ascii="仿宋_GB2312" w:eastAsia="仿宋_GB2312" w:hint="eastAsia"/>
          <w:bCs w:val="0"/>
          <w:kern w:val="0"/>
          <w:sz w:val="28"/>
          <w:szCs w:val="16"/>
        </w:rPr>
        <w:t>交易所</w:t>
      </w:r>
      <w:r w:rsidRPr="00DF498D">
        <w:rPr>
          <w:rFonts w:ascii="仿宋_GB2312" w:eastAsia="仿宋_GB2312" w:hint="eastAsia"/>
          <w:bCs w:val="0"/>
          <w:kern w:val="0"/>
          <w:sz w:val="28"/>
          <w:szCs w:val="16"/>
        </w:rPr>
        <w:t>的限仓规定对其</w:t>
      </w:r>
      <w:r w:rsidR="00471960" w:rsidRPr="00DF498D">
        <w:rPr>
          <w:rFonts w:ascii="仿宋_GB2312" w:eastAsia="仿宋_GB2312" w:hint="eastAsia"/>
          <w:bCs w:val="0"/>
          <w:kern w:val="0"/>
          <w:sz w:val="28"/>
          <w:szCs w:val="16"/>
        </w:rPr>
        <w:t>超</w:t>
      </w:r>
      <w:r w:rsidR="009C3D19" w:rsidRPr="00DF498D">
        <w:rPr>
          <w:rFonts w:ascii="仿宋_GB2312" w:eastAsia="仿宋_GB2312" w:hint="eastAsia"/>
          <w:bCs w:val="0"/>
          <w:kern w:val="0"/>
          <w:sz w:val="28"/>
          <w:szCs w:val="16"/>
        </w:rPr>
        <w:t>量</w:t>
      </w:r>
      <w:r w:rsidRPr="00DF498D">
        <w:rPr>
          <w:rFonts w:ascii="仿宋_GB2312" w:eastAsia="仿宋_GB2312" w:hint="eastAsia"/>
          <w:bCs w:val="0"/>
          <w:kern w:val="0"/>
          <w:sz w:val="28"/>
          <w:szCs w:val="16"/>
        </w:rPr>
        <w:t>部分强行平仓。乙方应承担由此产生的结果。</w:t>
      </w:r>
      <w:r w:rsidR="00D23073" w:rsidRPr="00DF498D">
        <w:rPr>
          <w:rFonts w:ascii="仿宋_GB2312" w:eastAsia="仿宋_GB2312" w:hint="eastAsia"/>
          <w:bCs w:val="0"/>
          <w:kern w:val="0"/>
          <w:sz w:val="28"/>
          <w:szCs w:val="16"/>
        </w:rPr>
        <w:t xml:space="preserve">   </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第五十</w:t>
      </w:r>
      <w:r w:rsidR="00E67A93" w:rsidRPr="00DF498D">
        <w:rPr>
          <w:rFonts w:ascii="仿宋_GB2312" w:eastAsia="仿宋_GB2312" w:hint="eastAsia"/>
          <w:bCs w:val="0"/>
          <w:sz w:val="28"/>
          <w:szCs w:val="16"/>
        </w:rPr>
        <w:t>二</w:t>
      </w:r>
      <w:r w:rsidRPr="00DF498D">
        <w:rPr>
          <w:rFonts w:ascii="仿宋_GB2312" w:eastAsia="仿宋_GB2312" w:hint="eastAsia"/>
          <w:bCs w:val="0"/>
          <w:sz w:val="28"/>
          <w:szCs w:val="16"/>
        </w:rPr>
        <w:t>条  在</w:t>
      </w:r>
      <w:r w:rsidR="003D65CF" w:rsidRPr="00DF498D">
        <w:rPr>
          <w:rFonts w:ascii="仿宋_GB2312" w:eastAsia="仿宋_GB2312" w:hint="eastAsia"/>
          <w:bCs w:val="0"/>
          <w:sz w:val="28"/>
          <w:szCs w:val="16"/>
        </w:rPr>
        <w:t>交易所</w:t>
      </w:r>
      <w:r w:rsidR="00471960" w:rsidRPr="00DF498D">
        <w:rPr>
          <w:rFonts w:ascii="仿宋_GB2312" w:eastAsia="仿宋_GB2312" w:hint="eastAsia"/>
          <w:bCs w:val="0"/>
          <w:sz w:val="28"/>
          <w:szCs w:val="16"/>
        </w:rPr>
        <w:t>或结算机构</w:t>
      </w:r>
      <w:r w:rsidRPr="00DF498D">
        <w:rPr>
          <w:rFonts w:ascii="仿宋_GB2312" w:eastAsia="仿宋_GB2312" w:hint="eastAsia"/>
          <w:bCs w:val="0"/>
          <w:sz w:val="28"/>
          <w:szCs w:val="16"/>
        </w:rPr>
        <w:t>根据有关规定要求甲方对乙方持有的未平仓合约强行平仓的情况下，甲方有权</w:t>
      </w:r>
      <w:r w:rsidR="009C3D19" w:rsidRPr="00DF498D">
        <w:rPr>
          <w:rFonts w:ascii="仿宋_GB2312" w:eastAsia="仿宋_GB2312" w:hint="eastAsia"/>
          <w:bCs w:val="0"/>
          <w:sz w:val="28"/>
          <w:szCs w:val="16"/>
        </w:rPr>
        <w:t>未</w:t>
      </w:r>
      <w:r w:rsidRPr="00DF498D">
        <w:rPr>
          <w:rFonts w:ascii="仿宋_GB2312" w:eastAsia="仿宋_GB2312" w:hint="eastAsia"/>
          <w:bCs w:val="0"/>
          <w:sz w:val="28"/>
          <w:szCs w:val="16"/>
        </w:rPr>
        <w:t>经乙方同意按照</w:t>
      </w:r>
      <w:r w:rsidR="003D65CF" w:rsidRPr="00DF498D">
        <w:rPr>
          <w:rFonts w:ascii="仿宋_GB2312" w:eastAsia="仿宋_GB2312" w:hint="eastAsia"/>
          <w:bCs w:val="0"/>
          <w:sz w:val="28"/>
          <w:szCs w:val="16"/>
        </w:rPr>
        <w:t>交易所</w:t>
      </w:r>
      <w:r w:rsidRPr="00DF498D">
        <w:rPr>
          <w:rFonts w:ascii="仿宋_GB2312" w:eastAsia="仿宋_GB2312" w:hint="eastAsia"/>
          <w:bCs w:val="0"/>
          <w:sz w:val="28"/>
          <w:szCs w:val="16"/>
        </w:rPr>
        <w:t>或结算机构的要求和甲方相关规则对其持有的未平仓合约强行平仓。</w:t>
      </w:r>
      <w:r w:rsidRPr="00DF498D">
        <w:rPr>
          <w:rFonts w:ascii="仿宋_GB2312" w:eastAsia="仿宋_GB2312" w:hint="eastAsia"/>
          <w:bCs w:val="0"/>
          <w:kern w:val="0"/>
          <w:sz w:val="28"/>
          <w:szCs w:val="16"/>
        </w:rPr>
        <w:t>乙方应承担由此产生的结果。</w:t>
      </w:r>
    </w:p>
    <w:p w:rsidR="00926798" w:rsidRPr="00DF498D" w:rsidRDefault="00D23073" w:rsidP="00E67A93">
      <w:pPr>
        <w:adjustRightInd w:val="0"/>
        <w:spacing w:line="240" w:lineRule="atLeast"/>
        <w:ind w:firstLineChars="200" w:firstLine="496"/>
      </w:pPr>
      <w:r w:rsidRPr="00DF498D">
        <w:rPr>
          <w:rFonts w:ascii="仿宋_GB2312" w:eastAsia="仿宋_GB2312" w:hint="eastAsia"/>
          <w:bCs w:val="0"/>
          <w:sz w:val="28"/>
          <w:szCs w:val="16"/>
        </w:rPr>
        <w:t>第五十</w:t>
      </w:r>
      <w:r w:rsidR="00E67A93" w:rsidRPr="00DF498D">
        <w:rPr>
          <w:rFonts w:ascii="仿宋_GB2312" w:eastAsia="仿宋_GB2312" w:hint="eastAsia"/>
          <w:bCs w:val="0"/>
          <w:sz w:val="28"/>
          <w:szCs w:val="16"/>
        </w:rPr>
        <w:t>三</w:t>
      </w:r>
      <w:r w:rsidR="00926798" w:rsidRPr="00DF498D">
        <w:rPr>
          <w:rFonts w:ascii="仿宋_GB2312" w:eastAsia="仿宋_GB2312" w:hint="eastAsia"/>
          <w:bCs w:val="0"/>
          <w:sz w:val="28"/>
          <w:szCs w:val="16"/>
        </w:rPr>
        <w:t>条  当甲方依法或者依约定强行平仓时，乙方应承担强行平仓的手续费及由此产生的</w:t>
      </w:r>
      <w:r w:rsidR="00471960" w:rsidRPr="00DF498D">
        <w:rPr>
          <w:rFonts w:ascii="仿宋_GB2312" w:eastAsia="仿宋_GB2312" w:hint="eastAsia"/>
          <w:bCs w:val="0"/>
          <w:sz w:val="28"/>
          <w:szCs w:val="16"/>
        </w:rPr>
        <w:t>结果</w:t>
      </w:r>
      <w:r w:rsidR="00926798" w:rsidRPr="00DF498D">
        <w:rPr>
          <w:rFonts w:ascii="仿宋_GB2312" w:eastAsia="仿宋_GB2312" w:hint="eastAsia"/>
          <w:bCs w:val="0"/>
          <w:sz w:val="28"/>
          <w:szCs w:val="16"/>
        </w:rPr>
        <w:t>。</w:t>
      </w:r>
      <w:r w:rsidR="00926798" w:rsidRPr="00DF498D">
        <w:rPr>
          <w:rFonts w:ascii="仿宋_GB2312" w:eastAsia="仿宋_GB2312" w:hint="eastAsia"/>
          <w:sz w:val="28"/>
          <w:szCs w:val="16"/>
        </w:rPr>
        <w:t>只要甲方选择的平仓价位和平仓数量在当时的市场条件下属于合理的范围，乙方同意不以强行平仓的时机未能选择最佳价位和数量为由向甲方主张权益。</w:t>
      </w:r>
      <w:r w:rsidR="00904262" w:rsidRPr="00DF498D">
        <w:rPr>
          <w:rFonts w:ascii="仿宋_GB2312" w:eastAsia="仿宋_GB2312" w:hint="eastAsia"/>
          <w:sz w:val="28"/>
          <w:szCs w:val="16"/>
        </w:rPr>
        <w:t>所谓“合理的范围”指按照期货行业的执行标准，甲方已经以适当的技能、小心谨慎和勤勉尽责的态度执行强行平仓。</w:t>
      </w:r>
    </w:p>
    <w:p w:rsidR="00926798" w:rsidRPr="00DF498D" w:rsidRDefault="00517DF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第五十</w:t>
      </w:r>
      <w:r w:rsidR="00E67A93" w:rsidRPr="00DF498D">
        <w:rPr>
          <w:rFonts w:ascii="仿宋_GB2312" w:eastAsia="仿宋_GB2312" w:hint="eastAsia"/>
          <w:bCs w:val="0"/>
          <w:sz w:val="28"/>
          <w:szCs w:val="16"/>
        </w:rPr>
        <w:t>四</w:t>
      </w:r>
      <w:r w:rsidR="00926798" w:rsidRPr="00DF498D">
        <w:rPr>
          <w:rFonts w:ascii="仿宋_GB2312" w:eastAsia="仿宋_GB2312" w:hint="eastAsia"/>
          <w:bCs w:val="0"/>
          <w:sz w:val="28"/>
          <w:szCs w:val="16"/>
        </w:rPr>
        <w:t>条  甲方强行平仓不符合法定或者约定条件并有过错的，除乙方认可外，应当在下一交易日闭市前恢复被强行平仓的头寸，或者根据乙方的意愿采取其他合理的解决办法，</w:t>
      </w:r>
      <w:r w:rsidR="00926798" w:rsidRPr="00DF498D">
        <w:rPr>
          <w:rFonts w:ascii="仿宋_GB2312" w:eastAsia="仿宋_GB2312" w:hint="eastAsia"/>
          <w:bCs w:val="0"/>
          <w:sz w:val="28"/>
          <w:szCs w:val="16"/>
        </w:rPr>
        <w:lastRenderedPageBreak/>
        <w:t>并赔偿由此给乙方造成的直接损失。</w:t>
      </w:r>
    </w:p>
    <w:p w:rsidR="00926798" w:rsidRPr="00DF498D" w:rsidRDefault="00517DF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第五十</w:t>
      </w:r>
      <w:r w:rsidR="00E67A93" w:rsidRPr="00DF498D">
        <w:rPr>
          <w:rFonts w:ascii="仿宋_GB2312" w:eastAsia="仿宋_GB2312" w:hint="eastAsia"/>
          <w:bCs w:val="0"/>
          <w:sz w:val="28"/>
          <w:szCs w:val="16"/>
        </w:rPr>
        <w:t>五</w:t>
      </w:r>
      <w:r w:rsidR="00926798" w:rsidRPr="00DF498D">
        <w:rPr>
          <w:rFonts w:ascii="仿宋_GB2312" w:eastAsia="仿宋_GB2312" w:hint="eastAsia"/>
          <w:bCs w:val="0"/>
          <w:sz w:val="28"/>
          <w:szCs w:val="16"/>
        </w:rPr>
        <w:t>条  由于市场原因导致甲方无法采取强行平仓措施产生的损失由乙方承担。</w:t>
      </w:r>
    </w:p>
    <w:p w:rsidR="00BE6BAF"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171880" w:rsidRPr="00DF498D">
        <w:rPr>
          <w:rFonts w:ascii="仿宋_GB2312" w:eastAsia="仿宋_GB2312" w:hint="eastAsia"/>
          <w:bCs w:val="0"/>
          <w:sz w:val="28"/>
          <w:szCs w:val="16"/>
        </w:rPr>
        <w:t>五十</w:t>
      </w:r>
      <w:r w:rsidR="00E67A93" w:rsidRPr="00DF498D">
        <w:rPr>
          <w:rFonts w:ascii="仿宋_GB2312" w:eastAsia="仿宋_GB2312" w:hint="eastAsia"/>
          <w:bCs w:val="0"/>
          <w:sz w:val="28"/>
          <w:szCs w:val="16"/>
        </w:rPr>
        <w:t>六</w:t>
      </w:r>
      <w:r w:rsidR="00926798" w:rsidRPr="00DF498D">
        <w:rPr>
          <w:rFonts w:ascii="仿宋_GB2312" w:eastAsia="仿宋_GB2312" w:hint="eastAsia"/>
          <w:bCs w:val="0"/>
          <w:sz w:val="28"/>
          <w:szCs w:val="16"/>
        </w:rPr>
        <w:t>条  甲方在采取本节规定的强行平仓措施后，应</w:t>
      </w:r>
      <w:r w:rsidR="00BE6BAF" w:rsidRPr="00DF498D">
        <w:rPr>
          <w:rFonts w:ascii="仿宋_GB2312" w:eastAsia="仿宋_GB2312" w:hint="eastAsia"/>
          <w:bCs w:val="0"/>
          <w:sz w:val="28"/>
          <w:szCs w:val="16"/>
        </w:rPr>
        <w:t>当</w:t>
      </w:r>
      <w:r w:rsidR="00926798" w:rsidRPr="00DF498D">
        <w:rPr>
          <w:rFonts w:ascii="仿宋_GB2312" w:eastAsia="仿宋_GB2312" w:hint="eastAsia"/>
          <w:bCs w:val="0"/>
          <w:sz w:val="28"/>
          <w:szCs w:val="16"/>
        </w:rPr>
        <w:t>在事后及时将有关情况告知乙方。</w:t>
      </w:r>
      <w:r w:rsidR="001076C6" w:rsidRPr="00DF498D">
        <w:rPr>
          <w:rFonts w:ascii="仿宋_GB2312" w:eastAsia="仿宋_GB2312" w:hint="eastAsia"/>
          <w:bCs w:val="0"/>
          <w:sz w:val="28"/>
          <w:szCs w:val="16"/>
        </w:rPr>
        <w:t>告知方式包括但不限于：乙方电子邮箱、电话通知、传真通知、邮寄通知、甲方交易系统平台告知、手机短信、中国期货</w:t>
      </w:r>
      <w:r w:rsidR="003D65CF" w:rsidRPr="00DF498D">
        <w:rPr>
          <w:rFonts w:ascii="仿宋_GB2312" w:eastAsia="仿宋_GB2312" w:hint="eastAsia"/>
          <w:bCs w:val="0"/>
          <w:sz w:val="28"/>
          <w:szCs w:val="16"/>
        </w:rPr>
        <w:t>市场监控中心</w:t>
      </w:r>
      <w:r w:rsidR="001076C6" w:rsidRPr="00DF498D">
        <w:rPr>
          <w:rFonts w:ascii="仿宋_GB2312" w:eastAsia="仿宋_GB2312" w:hint="eastAsia"/>
          <w:bCs w:val="0"/>
          <w:sz w:val="28"/>
          <w:szCs w:val="16"/>
        </w:rPr>
        <w:t>查询。</w:t>
      </w:r>
    </w:p>
    <w:p w:rsidR="00462A7C"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Ansi="黑体" w:cs="黑体" w:hint="eastAsia"/>
          <w:bCs w:val="0"/>
          <w:sz w:val="28"/>
          <w:szCs w:val="28"/>
        </w:rPr>
        <w:t>第</w:t>
      </w:r>
      <w:r w:rsidR="00E67A93" w:rsidRPr="00DF498D">
        <w:rPr>
          <w:rFonts w:ascii="仿宋_GB2312" w:eastAsia="仿宋_GB2312" w:hAnsi="黑体" w:cs="黑体" w:hint="eastAsia"/>
          <w:bCs w:val="0"/>
          <w:sz w:val="28"/>
          <w:szCs w:val="28"/>
        </w:rPr>
        <w:t>五十七</w:t>
      </w:r>
      <w:r w:rsidRPr="00DF498D">
        <w:rPr>
          <w:rFonts w:ascii="仿宋_GB2312" w:eastAsia="仿宋_GB2312" w:hAnsi="黑体" w:cs="黑体" w:hint="eastAsia"/>
          <w:bCs w:val="0"/>
          <w:sz w:val="28"/>
          <w:szCs w:val="28"/>
        </w:rPr>
        <w:t>条</w:t>
      </w:r>
      <w:r w:rsidRPr="00DF498D">
        <w:rPr>
          <w:rFonts w:ascii="仿宋_GB2312" w:eastAsia="仿宋_GB2312" w:hAnsi="仿宋_GB2312" w:cs="仿宋_GB2312" w:hint="eastAsia"/>
          <w:bCs w:val="0"/>
          <w:kern w:val="0"/>
          <w:sz w:val="28"/>
          <w:szCs w:val="28"/>
        </w:rPr>
        <w:t> 有下列情形之一的，甲方有权限制乙方期货账户全部或部分功能：</w:t>
      </w:r>
    </w:p>
    <w:p w:rsidR="00462A7C" w:rsidRDefault="00471960" w:rsidP="008C6CD7">
      <w:pPr>
        <w:adjustRightInd w:val="0"/>
        <w:spacing w:line="240" w:lineRule="atLeast"/>
        <w:ind w:firstLineChars="200" w:firstLine="496"/>
        <w:rPr>
          <w:rFonts w:ascii="仿宋_GB2312" w:eastAsia="仿宋_GB2312"/>
          <w:bCs w:val="0"/>
          <w:sz w:val="28"/>
          <w:szCs w:val="16"/>
        </w:rPr>
      </w:pPr>
      <w:r w:rsidRPr="00462A7C">
        <w:rPr>
          <w:rFonts w:ascii="仿宋_GB2312" w:eastAsia="仿宋_GB2312" w:hint="eastAsia"/>
          <w:bCs w:val="0"/>
          <w:sz w:val="28"/>
          <w:szCs w:val="16"/>
        </w:rPr>
        <w:t>（一）乙方提供的资料、证件失效或严重失实的；</w:t>
      </w:r>
    </w:p>
    <w:p w:rsidR="00462A7C" w:rsidRDefault="00471960" w:rsidP="008C6CD7">
      <w:pPr>
        <w:adjustRightInd w:val="0"/>
        <w:spacing w:line="240" w:lineRule="atLeast"/>
        <w:ind w:firstLineChars="200" w:firstLine="496"/>
        <w:rPr>
          <w:rFonts w:ascii="仿宋_GB2312" w:eastAsia="仿宋_GB2312"/>
          <w:bCs w:val="0"/>
          <w:sz w:val="28"/>
          <w:szCs w:val="16"/>
        </w:rPr>
      </w:pPr>
      <w:r w:rsidRPr="00462A7C">
        <w:rPr>
          <w:rFonts w:ascii="仿宋_GB2312" w:eastAsia="仿宋_GB2312" w:hint="eastAsia"/>
          <w:bCs w:val="0"/>
          <w:sz w:val="28"/>
          <w:szCs w:val="16"/>
        </w:rPr>
        <w:t>（二）甲方认定乙方资金来源不合法，或乙方违反反洗钱监管规定的；</w:t>
      </w:r>
      <w:r w:rsidRPr="00462A7C">
        <w:rPr>
          <w:rFonts w:ascii="仿宋_GB2312" w:eastAsia="仿宋_GB2312" w:hint="eastAsia"/>
          <w:bCs w:val="0"/>
          <w:sz w:val="28"/>
          <w:szCs w:val="16"/>
        </w:rPr>
        <w:t> </w:t>
      </w:r>
    </w:p>
    <w:p w:rsidR="00462A7C" w:rsidRDefault="00471960" w:rsidP="008C6CD7">
      <w:pPr>
        <w:adjustRightInd w:val="0"/>
        <w:spacing w:line="240" w:lineRule="atLeast"/>
        <w:ind w:firstLineChars="200" w:firstLine="496"/>
        <w:rPr>
          <w:rFonts w:ascii="仿宋_GB2312" w:eastAsia="仿宋_GB2312"/>
          <w:bCs w:val="0"/>
          <w:sz w:val="28"/>
          <w:szCs w:val="16"/>
        </w:rPr>
      </w:pPr>
      <w:r w:rsidRPr="00462A7C">
        <w:rPr>
          <w:rFonts w:ascii="仿宋_GB2312" w:eastAsia="仿宋_GB2312" w:hint="eastAsia"/>
          <w:bCs w:val="0"/>
          <w:sz w:val="28"/>
          <w:szCs w:val="16"/>
        </w:rPr>
        <w:t>（三）乙方有严重损害甲方合法权益、影响其正常经营秩序的行为；</w:t>
      </w:r>
    </w:p>
    <w:p w:rsidR="00462A7C" w:rsidRDefault="00471960" w:rsidP="00462A7C">
      <w:pPr>
        <w:adjustRightInd w:val="0"/>
        <w:spacing w:line="240" w:lineRule="atLeast"/>
        <w:ind w:firstLineChars="200" w:firstLine="496"/>
        <w:rPr>
          <w:rFonts w:ascii="仿宋_GB2312" w:eastAsia="仿宋_GB2312"/>
          <w:bCs w:val="0"/>
          <w:sz w:val="28"/>
          <w:szCs w:val="16"/>
        </w:rPr>
      </w:pPr>
      <w:r w:rsidRPr="00462A7C">
        <w:rPr>
          <w:rFonts w:ascii="仿宋_GB2312" w:eastAsia="仿宋_GB2312" w:hint="eastAsia"/>
          <w:bCs w:val="0"/>
          <w:sz w:val="28"/>
          <w:szCs w:val="16"/>
        </w:rPr>
        <w:t>（四）乙方发生符合</w:t>
      </w:r>
      <w:r w:rsidR="003D65CF" w:rsidRPr="00462A7C">
        <w:rPr>
          <w:rFonts w:ascii="仿宋_GB2312" w:eastAsia="仿宋_GB2312" w:hint="eastAsia"/>
          <w:bCs w:val="0"/>
          <w:sz w:val="28"/>
          <w:szCs w:val="16"/>
        </w:rPr>
        <w:t>交易所</w:t>
      </w:r>
      <w:r w:rsidRPr="00462A7C">
        <w:rPr>
          <w:rFonts w:ascii="仿宋_GB2312" w:eastAsia="仿宋_GB2312" w:hint="eastAsia"/>
          <w:bCs w:val="0"/>
          <w:sz w:val="28"/>
          <w:szCs w:val="16"/>
        </w:rPr>
        <w:t>异常交易认定标准的异常交易行为或其他违规交易行为的；</w:t>
      </w:r>
    </w:p>
    <w:p w:rsidR="00462A7C" w:rsidRDefault="00B84708" w:rsidP="00462A7C">
      <w:pPr>
        <w:adjustRightInd w:val="0"/>
        <w:spacing w:line="240" w:lineRule="atLeast"/>
        <w:ind w:firstLineChars="200" w:firstLine="496"/>
        <w:rPr>
          <w:rFonts w:ascii="仿宋_GB2312" w:eastAsia="仿宋_GB2312"/>
          <w:bCs w:val="0"/>
          <w:sz w:val="28"/>
          <w:szCs w:val="16"/>
        </w:rPr>
      </w:pPr>
      <w:r w:rsidRPr="00462A7C">
        <w:rPr>
          <w:rFonts w:ascii="仿宋_GB2312" w:eastAsia="仿宋_GB2312" w:hint="eastAsia"/>
          <w:bCs w:val="0"/>
          <w:sz w:val="28"/>
          <w:szCs w:val="16"/>
        </w:rPr>
        <w:t>（五）</w:t>
      </w:r>
      <w:r w:rsidRPr="00462A7C">
        <w:rPr>
          <w:rFonts w:ascii="仿宋_GB2312" w:eastAsia="仿宋_GB2312"/>
          <w:bCs w:val="0"/>
          <w:sz w:val="28"/>
          <w:szCs w:val="16"/>
        </w:rPr>
        <w:t>乙方不符合中国证监会、交易所投资者适当性要求的；</w:t>
      </w:r>
    </w:p>
    <w:p w:rsidR="00471960" w:rsidRPr="00DF498D" w:rsidRDefault="00471960" w:rsidP="00462A7C">
      <w:pPr>
        <w:adjustRightInd w:val="0"/>
        <w:spacing w:line="240" w:lineRule="atLeast"/>
        <w:ind w:firstLineChars="200" w:firstLine="496"/>
        <w:rPr>
          <w:rFonts w:ascii="仿宋_GB2312" w:eastAsia="仿宋_GB2312"/>
          <w:bCs w:val="0"/>
          <w:sz w:val="28"/>
          <w:szCs w:val="16"/>
        </w:rPr>
      </w:pPr>
      <w:r w:rsidRPr="00462A7C">
        <w:rPr>
          <w:rFonts w:ascii="仿宋_GB2312" w:eastAsia="仿宋_GB2312" w:hint="eastAsia"/>
          <w:bCs w:val="0"/>
          <w:sz w:val="28"/>
          <w:szCs w:val="16"/>
        </w:rPr>
        <w:t>（</w:t>
      </w:r>
      <w:r w:rsidR="00B84708" w:rsidRPr="00462A7C">
        <w:rPr>
          <w:rFonts w:ascii="仿宋_GB2312" w:eastAsia="仿宋_GB2312" w:hint="eastAsia"/>
          <w:bCs w:val="0"/>
          <w:sz w:val="28"/>
          <w:szCs w:val="16"/>
        </w:rPr>
        <w:t>六</w:t>
      </w:r>
      <w:r w:rsidRPr="00462A7C">
        <w:rPr>
          <w:rFonts w:ascii="仿宋_GB2312" w:eastAsia="仿宋_GB2312" w:hint="eastAsia"/>
          <w:bCs w:val="0"/>
          <w:sz w:val="28"/>
          <w:szCs w:val="16"/>
        </w:rPr>
        <w:t>）甲方应监管部门要求或者乙方违反法律、法规、规章、政策及</w:t>
      </w:r>
      <w:r w:rsidR="003D65CF" w:rsidRPr="00462A7C">
        <w:rPr>
          <w:rFonts w:ascii="仿宋_GB2312" w:eastAsia="仿宋_GB2312" w:hint="eastAsia"/>
          <w:bCs w:val="0"/>
          <w:sz w:val="28"/>
          <w:szCs w:val="16"/>
        </w:rPr>
        <w:t>交易所</w:t>
      </w:r>
      <w:r w:rsidRPr="00462A7C">
        <w:rPr>
          <w:rFonts w:ascii="仿宋_GB2312" w:eastAsia="仿宋_GB2312" w:hint="eastAsia"/>
          <w:bCs w:val="0"/>
          <w:sz w:val="28"/>
          <w:szCs w:val="16"/>
        </w:rPr>
        <w:t>规则规定的其他情形。</w:t>
      </w:r>
    </w:p>
    <w:p w:rsidR="00926798" w:rsidRPr="00DF498D" w:rsidRDefault="00926798" w:rsidP="008C6CD7">
      <w:pPr>
        <w:pStyle w:val="3"/>
        <w:spacing w:before="0" w:after="0" w:line="240" w:lineRule="atLeast"/>
        <w:jc w:val="center"/>
        <w:rPr>
          <w:rFonts w:ascii="仿宋_GB2312" w:eastAsia="仿宋_GB2312"/>
          <w:sz w:val="28"/>
          <w:szCs w:val="28"/>
        </w:rPr>
      </w:pPr>
      <w:bookmarkStart w:id="24" w:name="_Toc263176357"/>
      <w:bookmarkStart w:id="25" w:name="_Toc476901338"/>
      <w:r w:rsidRPr="00DF498D">
        <w:rPr>
          <w:rFonts w:ascii="仿宋_GB2312" w:eastAsia="仿宋_GB2312" w:hint="eastAsia"/>
          <w:sz w:val="28"/>
          <w:szCs w:val="28"/>
        </w:rPr>
        <w:t xml:space="preserve">第八节　</w:t>
      </w:r>
      <w:bookmarkEnd w:id="24"/>
      <w:r w:rsidR="006A3F9F" w:rsidRPr="00DF498D">
        <w:rPr>
          <w:rFonts w:ascii="仿宋_GB2312" w:eastAsia="仿宋_GB2312" w:hint="eastAsia"/>
          <w:sz w:val="28"/>
          <w:szCs w:val="28"/>
        </w:rPr>
        <w:t>交割与套期保值</w:t>
      </w:r>
      <w:r w:rsidR="00BE6BAF" w:rsidRPr="00DF498D">
        <w:rPr>
          <w:rFonts w:ascii="仿宋_GB2312" w:eastAsia="仿宋_GB2312" w:hint="eastAsia"/>
          <w:sz w:val="28"/>
          <w:szCs w:val="28"/>
        </w:rPr>
        <w:t>和套利</w:t>
      </w:r>
      <w:bookmarkEnd w:id="25"/>
    </w:p>
    <w:p w:rsidR="00471960" w:rsidRPr="00DF498D" w:rsidRDefault="00471960" w:rsidP="00E67A93">
      <w:pPr>
        <w:adjustRightInd w:val="0"/>
        <w:spacing w:line="240" w:lineRule="atLeast"/>
        <w:ind w:firstLineChars="200" w:firstLine="496"/>
        <w:rPr>
          <w:rFonts w:ascii="仿宋_GB2312" w:eastAsia="仿宋_GB2312" w:hAnsi="仿宋_GB2312" w:cs="仿宋_GB2312"/>
          <w:bCs w:val="0"/>
          <w:kern w:val="0"/>
          <w:sz w:val="28"/>
          <w:szCs w:val="28"/>
        </w:rPr>
      </w:pPr>
      <w:r w:rsidRPr="00DF498D">
        <w:rPr>
          <w:rFonts w:ascii="仿宋_GB2312" w:eastAsia="仿宋_GB2312" w:hAnsi="黑体" w:cs="黑体" w:hint="eastAsia"/>
          <w:bCs w:val="0"/>
          <w:kern w:val="0"/>
          <w:sz w:val="28"/>
          <w:szCs w:val="28"/>
        </w:rPr>
        <w:t>第</w:t>
      </w:r>
      <w:r w:rsidR="00E67A93" w:rsidRPr="00DF498D">
        <w:rPr>
          <w:rFonts w:ascii="仿宋_GB2312" w:eastAsia="仿宋_GB2312" w:hAnsi="黑体" w:cs="黑体" w:hint="eastAsia"/>
          <w:bCs w:val="0"/>
          <w:kern w:val="0"/>
          <w:sz w:val="28"/>
          <w:szCs w:val="28"/>
        </w:rPr>
        <w:t>五十八</w:t>
      </w:r>
      <w:r w:rsidRPr="00DF498D">
        <w:rPr>
          <w:rFonts w:ascii="仿宋_GB2312" w:eastAsia="仿宋_GB2312" w:hAnsi="黑体" w:cs="黑体" w:hint="eastAsia"/>
          <w:bCs w:val="0"/>
          <w:kern w:val="0"/>
          <w:sz w:val="28"/>
          <w:szCs w:val="28"/>
        </w:rPr>
        <w:t>条</w:t>
      </w:r>
      <w:r w:rsidRPr="00DF498D">
        <w:rPr>
          <w:rFonts w:ascii="仿宋_GB2312" w:eastAsia="仿宋_GB2312" w:hAnsi="仿宋_GB2312" w:cs="仿宋_GB2312" w:hint="eastAsia"/>
          <w:bCs w:val="0"/>
          <w:kern w:val="0"/>
          <w:sz w:val="28"/>
          <w:szCs w:val="28"/>
        </w:rPr>
        <w:t xml:space="preserve">  </w:t>
      </w:r>
      <w:r w:rsidR="004012BE" w:rsidRPr="00DF498D">
        <w:rPr>
          <w:rFonts w:ascii="仿宋_GB2312" w:eastAsia="仿宋_GB2312" w:hAnsi="仿宋_GB2312" w:cs="仿宋_GB2312" w:hint="eastAsia"/>
          <w:bCs w:val="0"/>
          <w:kern w:val="0"/>
          <w:sz w:val="28"/>
          <w:szCs w:val="28"/>
        </w:rPr>
        <w:t>在期货合约交易</w:t>
      </w:r>
      <w:r w:rsidR="00CA6FD7" w:rsidRPr="00DF498D">
        <w:rPr>
          <w:rFonts w:ascii="仿宋_GB2312" w:eastAsia="仿宋_GB2312" w:hAnsi="仿宋_GB2312" w:cs="仿宋_GB2312" w:hint="eastAsia"/>
          <w:bCs w:val="0"/>
          <w:kern w:val="0"/>
          <w:sz w:val="28"/>
          <w:szCs w:val="28"/>
        </w:rPr>
        <w:t>中</w:t>
      </w:r>
      <w:r w:rsidRPr="00DF498D">
        <w:rPr>
          <w:rFonts w:ascii="仿宋_GB2312" w:eastAsia="仿宋_GB2312" w:hAnsi="仿宋_GB2312" w:cs="仿宋_GB2312" w:hint="eastAsia"/>
          <w:bCs w:val="0"/>
          <w:kern w:val="0"/>
          <w:sz w:val="28"/>
          <w:szCs w:val="28"/>
        </w:rPr>
        <w:t>乙方应当按照</w:t>
      </w:r>
      <w:r w:rsidR="003D65CF" w:rsidRPr="00DF498D">
        <w:rPr>
          <w:rFonts w:ascii="仿宋_GB2312" w:eastAsia="仿宋_GB2312" w:hAnsi="仿宋_GB2312" w:cs="仿宋_GB2312" w:hint="eastAsia"/>
          <w:bCs w:val="0"/>
          <w:kern w:val="0"/>
          <w:sz w:val="28"/>
          <w:szCs w:val="28"/>
        </w:rPr>
        <w:t>交易所</w:t>
      </w:r>
      <w:r w:rsidRPr="00DF498D">
        <w:rPr>
          <w:rFonts w:ascii="仿宋_GB2312" w:eastAsia="仿宋_GB2312" w:hAnsi="仿宋_GB2312" w:cs="仿宋_GB2312" w:hint="eastAsia"/>
          <w:bCs w:val="0"/>
          <w:kern w:val="0"/>
          <w:sz w:val="28"/>
          <w:szCs w:val="28"/>
        </w:rPr>
        <w:t>有关交割月份平仓和交割的相关要求进行平仓、现金交割、实物交割。</w:t>
      </w:r>
    </w:p>
    <w:p w:rsidR="00471960" w:rsidRPr="00DF498D" w:rsidRDefault="00E67A93" w:rsidP="008C6CD7">
      <w:pPr>
        <w:adjustRightInd w:val="0"/>
        <w:spacing w:line="240" w:lineRule="atLeast"/>
        <w:ind w:firstLineChars="200" w:firstLine="496"/>
        <w:rPr>
          <w:rFonts w:ascii="仿宋_GB2312" w:eastAsia="仿宋_GB2312" w:hAnsi="黑体" w:cs="黑体"/>
          <w:bCs w:val="0"/>
          <w:sz w:val="28"/>
          <w:szCs w:val="28"/>
        </w:rPr>
      </w:pPr>
      <w:r w:rsidRPr="00DF498D">
        <w:rPr>
          <w:rFonts w:ascii="仿宋_GB2312" w:eastAsia="仿宋_GB2312" w:hAnsi="黑体" w:cs="黑体" w:hint="eastAsia"/>
          <w:bCs w:val="0"/>
          <w:sz w:val="28"/>
          <w:szCs w:val="28"/>
        </w:rPr>
        <w:t>第五十九</w:t>
      </w:r>
      <w:r w:rsidR="00926798" w:rsidRPr="00DF498D">
        <w:rPr>
          <w:rFonts w:ascii="仿宋_GB2312" w:eastAsia="仿宋_GB2312" w:hAnsi="黑体" w:cs="黑体" w:hint="eastAsia"/>
          <w:bCs w:val="0"/>
          <w:sz w:val="28"/>
          <w:szCs w:val="28"/>
        </w:rPr>
        <w:t>条  乙方</w:t>
      </w:r>
      <w:r w:rsidR="00471960" w:rsidRPr="00DF498D">
        <w:rPr>
          <w:rFonts w:ascii="仿宋_GB2312" w:eastAsia="仿宋_GB2312" w:hAnsi="黑体" w:cs="黑体" w:hint="eastAsia"/>
          <w:bCs w:val="0"/>
          <w:sz w:val="28"/>
          <w:szCs w:val="28"/>
        </w:rPr>
        <w:t>进行或</w:t>
      </w:r>
      <w:r w:rsidR="00926798" w:rsidRPr="00DF498D">
        <w:rPr>
          <w:rFonts w:ascii="仿宋_GB2312" w:eastAsia="仿宋_GB2312" w:hAnsi="黑体" w:cs="黑体" w:hint="eastAsia"/>
          <w:bCs w:val="0"/>
          <w:sz w:val="28"/>
          <w:szCs w:val="28"/>
        </w:rPr>
        <w:t>申请交割的，</w:t>
      </w:r>
      <w:r w:rsidR="00471960" w:rsidRPr="00DF498D">
        <w:rPr>
          <w:rFonts w:ascii="仿宋_GB2312" w:eastAsia="仿宋_GB2312" w:hAnsi="黑体" w:cs="黑体" w:hint="eastAsia"/>
          <w:bCs w:val="0"/>
          <w:sz w:val="28"/>
          <w:szCs w:val="28"/>
        </w:rPr>
        <w:t>交割按照</w:t>
      </w:r>
      <w:r w:rsidR="003D65CF" w:rsidRPr="00DF498D">
        <w:rPr>
          <w:rFonts w:ascii="仿宋_GB2312" w:eastAsia="仿宋_GB2312" w:hAnsi="黑体" w:cs="黑体" w:hint="eastAsia"/>
          <w:bCs w:val="0"/>
          <w:sz w:val="28"/>
          <w:szCs w:val="28"/>
        </w:rPr>
        <w:t>交易所</w:t>
      </w:r>
      <w:r w:rsidR="00471960" w:rsidRPr="00DF498D">
        <w:rPr>
          <w:rFonts w:ascii="仿宋_GB2312" w:eastAsia="仿宋_GB2312" w:hAnsi="黑体" w:cs="黑体" w:hint="eastAsia"/>
          <w:bCs w:val="0"/>
          <w:sz w:val="28"/>
          <w:szCs w:val="28"/>
        </w:rPr>
        <w:t>和甲方的相关业务规则执行。</w:t>
      </w:r>
    </w:p>
    <w:p w:rsidR="00926798" w:rsidRPr="00DF498D" w:rsidRDefault="00471960" w:rsidP="008C6CD7">
      <w:pPr>
        <w:adjustRightInd w:val="0"/>
        <w:spacing w:line="240" w:lineRule="atLeast"/>
        <w:ind w:firstLineChars="200" w:firstLine="496"/>
        <w:rPr>
          <w:rFonts w:ascii="仿宋_GB2312" w:eastAsia="仿宋_GB2312" w:hAnsi="仿宋_GB2312" w:cs="仿宋_GB2312"/>
          <w:bCs w:val="0"/>
          <w:kern w:val="0"/>
          <w:sz w:val="28"/>
          <w:szCs w:val="28"/>
        </w:rPr>
      </w:pPr>
      <w:r w:rsidRPr="00DF498D">
        <w:rPr>
          <w:rFonts w:ascii="仿宋_GB2312" w:eastAsia="仿宋_GB2312" w:hAnsi="仿宋_GB2312" w:cs="仿宋_GB2312" w:hint="eastAsia"/>
          <w:bCs w:val="0"/>
          <w:kern w:val="0"/>
          <w:sz w:val="28"/>
          <w:szCs w:val="28"/>
        </w:rPr>
        <w:t>乙方参与交割不符合</w:t>
      </w:r>
      <w:r w:rsidR="003D65CF" w:rsidRPr="00DF498D">
        <w:rPr>
          <w:rFonts w:ascii="仿宋_GB2312" w:eastAsia="仿宋_GB2312" w:hAnsi="仿宋_GB2312" w:cs="仿宋_GB2312" w:hint="eastAsia"/>
          <w:bCs w:val="0"/>
          <w:kern w:val="0"/>
          <w:sz w:val="28"/>
          <w:szCs w:val="28"/>
        </w:rPr>
        <w:t>交易所</w:t>
      </w:r>
      <w:r w:rsidRPr="00DF498D">
        <w:rPr>
          <w:rFonts w:ascii="仿宋_GB2312" w:eastAsia="仿宋_GB2312" w:hAnsi="仿宋_GB2312" w:cs="仿宋_GB2312" w:hint="eastAsia"/>
          <w:bCs w:val="0"/>
          <w:kern w:val="0"/>
          <w:sz w:val="28"/>
          <w:szCs w:val="28"/>
        </w:rPr>
        <w:t>或甲方相关业务规则规定的，甲方有权不接受乙方的交割申请或对乙方的未平仓合约强行平仓，由此产生的费用和结果由乙方承担。</w:t>
      </w:r>
    </w:p>
    <w:p w:rsidR="008728E7" w:rsidRPr="00DF498D" w:rsidRDefault="008728E7" w:rsidP="008728E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第六十条  交割通知、交割货款的交收、实物交付及交割违约的处理办法，依照相关交易所和甲方的交割业务规则执行。</w:t>
      </w:r>
    </w:p>
    <w:p w:rsidR="009A40AE" w:rsidRPr="00DF498D" w:rsidRDefault="00471960" w:rsidP="008C6CD7">
      <w:pPr>
        <w:tabs>
          <w:tab w:val="left" w:pos="4094"/>
        </w:tabs>
        <w:adjustRightInd w:val="0"/>
        <w:spacing w:line="240" w:lineRule="atLeast"/>
        <w:ind w:firstLineChars="200" w:firstLine="496"/>
        <w:jc w:val="left"/>
        <w:rPr>
          <w:rFonts w:ascii="仿宋_GB2312" w:eastAsia="仿宋_GB2312" w:hAnsi="仿宋_GB2312" w:cs="仿宋_GB2312"/>
          <w:bCs w:val="0"/>
          <w:kern w:val="0"/>
          <w:sz w:val="28"/>
          <w:szCs w:val="28"/>
        </w:rPr>
      </w:pPr>
      <w:r w:rsidRPr="00DF498D">
        <w:rPr>
          <w:rFonts w:ascii="仿宋_GB2312" w:eastAsia="仿宋_GB2312" w:hint="eastAsia"/>
          <w:bCs w:val="0"/>
          <w:sz w:val="28"/>
          <w:szCs w:val="16"/>
        </w:rPr>
        <w:t>第</w:t>
      </w:r>
      <w:r w:rsidR="00C11B40" w:rsidRPr="00DF498D">
        <w:rPr>
          <w:rFonts w:ascii="仿宋_GB2312" w:eastAsia="仿宋_GB2312" w:hint="eastAsia"/>
          <w:bCs w:val="0"/>
          <w:sz w:val="28"/>
          <w:szCs w:val="16"/>
        </w:rPr>
        <w:t>六十</w:t>
      </w:r>
      <w:r w:rsidR="00823DAF" w:rsidRPr="00DF498D">
        <w:rPr>
          <w:rFonts w:ascii="仿宋_GB2312" w:eastAsia="仿宋_GB2312" w:hint="eastAsia"/>
          <w:bCs w:val="0"/>
          <w:sz w:val="28"/>
          <w:szCs w:val="16"/>
        </w:rPr>
        <w:t>一</w:t>
      </w:r>
      <w:r w:rsidR="00926798" w:rsidRPr="00DF498D">
        <w:rPr>
          <w:rFonts w:ascii="仿宋_GB2312" w:eastAsia="仿宋_GB2312" w:hint="eastAsia"/>
          <w:bCs w:val="0"/>
          <w:sz w:val="28"/>
          <w:szCs w:val="16"/>
        </w:rPr>
        <w:t>条  乙方若申请套期保值</w:t>
      </w:r>
      <w:r w:rsidRPr="00DF498D">
        <w:rPr>
          <w:rFonts w:ascii="仿宋_GB2312" w:eastAsia="仿宋_GB2312" w:hint="eastAsia"/>
          <w:bCs w:val="0"/>
          <w:sz w:val="28"/>
          <w:szCs w:val="16"/>
        </w:rPr>
        <w:t>或套利</w:t>
      </w:r>
      <w:r w:rsidR="00926798" w:rsidRPr="00DF498D">
        <w:rPr>
          <w:rFonts w:ascii="仿宋_GB2312" w:eastAsia="仿宋_GB2312" w:hint="eastAsia"/>
          <w:bCs w:val="0"/>
          <w:sz w:val="28"/>
          <w:szCs w:val="16"/>
        </w:rPr>
        <w:t>头寸，应当按照</w:t>
      </w:r>
      <w:r w:rsidR="003D65CF" w:rsidRPr="00DF498D">
        <w:rPr>
          <w:rFonts w:ascii="仿宋_GB2312" w:eastAsia="仿宋_GB2312" w:hint="eastAsia"/>
          <w:bCs w:val="0"/>
          <w:sz w:val="28"/>
          <w:szCs w:val="16"/>
        </w:rPr>
        <w:t>交易所</w:t>
      </w:r>
      <w:r w:rsidR="00926798" w:rsidRPr="00DF498D">
        <w:rPr>
          <w:rFonts w:ascii="仿宋_GB2312" w:eastAsia="仿宋_GB2312" w:hint="eastAsia"/>
          <w:bCs w:val="0"/>
          <w:sz w:val="28"/>
          <w:szCs w:val="16"/>
        </w:rPr>
        <w:t>的相关规定向甲方提供相应的文件或者证明，并对相应文件的真实性、</w:t>
      </w:r>
      <w:r w:rsidRPr="00DF498D">
        <w:rPr>
          <w:rFonts w:ascii="仿宋_GB2312" w:eastAsia="仿宋_GB2312" w:hint="eastAsia"/>
          <w:bCs w:val="0"/>
          <w:sz w:val="28"/>
          <w:szCs w:val="16"/>
        </w:rPr>
        <w:t>合法性、</w:t>
      </w:r>
      <w:r w:rsidR="00926798" w:rsidRPr="00DF498D">
        <w:rPr>
          <w:rFonts w:ascii="仿宋_GB2312" w:eastAsia="仿宋_GB2312" w:hint="eastAsia"/>
          <w:bCs w:val="0"/>
          <w:sz w:val="28"/>
          <w:szCs w:val="16"/>
        </w:rPr>
        <w:t>有效性负责。甲方应当协助乙方</w:t>
      </w:r>
      <w:r w:rsidRPr="00DF498D">
        <w:rPr>
          <w:rFonts w:ascii="仿宋_GB2312" w:eastAsia="仿宋_GB2312" w:hAnsi="仿宋_GB2312" w:cs="仿宋_GB2312" w:hint="eastAsia"/>
          <w:bCs w:val="0"/>
          <w:kern w:val="0"/>
          <w:sz w:val="28"/>
          <w:szCs w:val="28"/>
        </w:rPr>
        <w:t>按照</w:t>
      </w:r>
      <w:r w:rsidR="003D65CF" w:rsidRPr="00DF498D">
        <w:rPr>
          <w:rFonts w:ascii="仿宋_GB2312" w:eastAsia="仿宋_GB2312" w:hAnsi="仿宋_GB2312" w:cs="仿宋_GB2312" w:hint="eastAsia"/>
          <w:bCs w:val="0"/>
          <w:kern w:val="0"/>
          <w:sz w:val="28"/>
          <w:szCs w:val="28"/>
        </w:rPr>
        <w:t>交易所</w:t>
      </w:r>
      <w:r w:rsidRPr="00DF498D">
        <w:rPr>
          <w:rFonts w:ascii="仿宋_GB2312" w:eastAsia="仿宋_GB2312" w:hAnsi="仿宋_GB2312" w:cs="仿宋_GB2312" w:hint="eastAsia"/>
          <w:bCs w:val="0"/>
          <w:kern w:val="0"/>
          <w:sz w:val="28"/>
          <w:szCs w:val="28"/>
        </w:rPr>
        <w:t>规则申请套期保值头寸或套利头寸。套期保值头寸或套利头寸的确定以</w:t>
      </w:r>
      <w:r w:rsidR="003D65CF" w:rsidRPr="00DF498D">
        <w:rPr>
          <w:rFonts w:ascii="仿宋_GB2312" w:eastAsia="仿宋_GB2312" w:hAnsi="仿宋_GB2312" w:cs="仿宋_GB2312" w:hint="eastAsia"/>
          <w:bCs w:val="0"/>
          <w:kern w:val="0"/>
          <w:sz w:val="28"/>
          <w:szCs w:val="28"/>
        </w:rPr>
        <w:t>交易所</w:t>
      </w:r>
      <w:r w:rsidRPr="00DF498D">
        <w:rPr>
          <w:rFonts w:ascii="仿宋_GB2312" w:eastAsia="仿宋_GB2312" w:hAnsi="仿宋_GB2312" w:cs="仿宋_GB2312" w:hint="eastAsia"/>
          <w:bCs w:val="0"/>
          <w:kern w:val="0"/>
          <w:sz w:val="28"/>
          <w:szCs w:val="28"/>
        </w:rPr>
        <w:t>批准的为准。</w:t>
      </w:r>
    </w:p>
    <w:p w:rsidR="00823DAF" w:rsidRPr="00DF498D" w:rsidRDefault="00823DAF">
      <w:pPr>
        <w:pStyle w:val="3"/>
        <w:spacing w:before="0" w:after="0" w:line="240" w:lineRule="atLeast"/>
        <w:jc w:val="center"/>
        <w:rPr>
          <w:rFonts w:ascii="仿宋_GB2312" w:eastAsia="仿宋_GB2312"/>
          <w:sz w:val="28"/>
          <w:szCs w:val="28"/>
        </w:rPr>
      </w:pPr>
      <w:bookmarkStart w:id="26" w:name="_Toc476901339"/>
      <w:bookmarkStart w:id="27" w:name="_Toc263176358"/>
      <w:r w:rsidRPr="00DF498D">
        <w:rPr>
          <w:rFonts w:ascii="仿宋_GB2312" w:eastAsia="仿宋_GB2312" w:hint="eastAsia"/>
          <w:sz w:val="28"/>
          <w:szCs w:val="28"/>
        </w:rPr>
        <w:t>第九节　行权与履约</w:t>
      </w:r>
      <w:bookmarkEnd w:id="26"/>
    </w:p>
    <w:p w:rsidR="00823DAF" w:rsidRPr="00DF498D" w:rsidRDefault="00823DAF" w:rsidP="00823DAF">
      <w:pPr>
        <w:adjustRightInd w:val="0"/>
        <w:spacing w:line="240" w:lineRule="atLeast"/>
        <w:ind w:firstLine="600"/>
        <w:rPr>
          <w:rFonts w:ascii="仿宋_GB2312" w:eastAsia="仿宋_GB2312" w:hAnsi="仿宋_GB2312" w:cs="仿宋_GB2312"/>
          <w:kern w:val="0"/>
          <w:sz w:val="28"/>
          <w:szCs w:val="28"/>
        </w:rPr>
      </w:pPr>
      <w:r w:rsidRPr="00DF498D">
        <w:rPr>
          <w:rFonts w:ascii="仿宋_GB2312" w:eastAsia="仿宋_GB2312" w:hAnsi="仿宋_GB2312" w:cs="仿宋_GB2312" w:hint="eastAsia"/>
          <w:bCs w:val="0"/>
          <w:kern w:val="0"/>
          <w:sz w:val="28"/>
          <w:szCs w:val="28"/>
        </w:rPr>
        <w:t xml:space="preserve">第六十二条  </w:t>
      </w:r>
      <w:r w:rsidRPr="00DF498D">
        <w:rPr>
          <w:rFonts w:ascii="仿宋_GB2312" w:eastAsia="仿宋_GB2312" w:hAnsi="仿宋_GB2312" w:cs="仿宋_GB2312" w:hint="eastAsia"/>
          <w:kern w:val="0"/>
          <w:sz w:val="28"/>
          <w:szCs w:val="28"/>
        </w:rPr>
        <w:t>在期权合约交易中乙方应当按照交易所</w:t>
      </w:r>
      <w:r w:rsidRPr="00DF498D">
        <w:rPr>
          <w:rFonts w:ascii="仿宋_GB2312" w:eastAsia="仿宋_GB2312" w:hAnsi="仿宋_GB2312" w:cs="仿宋_GB2312" w:hint="eastAsia"/>
          <w:bCs w:val="0"/>
          <w:kern w:val="0"/>
          <w:sz w:val="28"/>
          <w:szCs w:val="28"/>
        </w:rPr>
        <w:t>、结算机构</w:t>
      </w:r>
      <w:r w:rsidRPr="00DF498D">
        <w:rPr>
          <w:rFonts w:ascii="仿宋_GB2312" w:eastAsia="仿宋_GB2312" w:hAnsi="仿宋_GB2312" w:cs="仿宋_GB2312" w:hint="eastAsia"/>
          <w:kern w:val="0"/>
          <w:sz w:val="28"/>
          <w:szCs w:val="28"/>
        </w:rPr>
        <w:t>的相关要求进行平仓和行权（履约）。对于符合行权条件的期权，在买方提出行权时或按交易规则应进行行权的，乙方作为卖方有义务履行。</w:t>
      </w:r>
    </w:p>
    <w:p w:rsidR="00823DAF" w:rsidRPr="00DF498D" w:rsidRDefault="00823DAF" w:rsidP="00823DAF">
      <w:pPr>
        <w:adjustRightInd w:val="0"/>
        <w:spacing w:line="240" w:lineRule="atLeast"/>
        <w:ind w:firstLine="600"/>
        <w:rPr>
          <w:rFonts w:ascii="仿宋_GB2312" w:eastAsia="仿宋_GB2312" w:hAnsi="仿宋_GB2312" w:cs="仿宋_GB2312"/>
          <w:kern w:val="0"/>
          <w:sz w:val="28"/>
          <w:szCs w:val="28"/>
        </w:rPr>
      </w:pPr>
      <w:r w:rsidRPr="00DF498D">
        <w:rPr>
          <w:rFonts w:ascii="仿宋_GB2312" w:eastAsia="仿宋_GB2312" w:hAnsi="仿宋_GB2312" w:cs="仿宋_GB2312" w:hint="eastAsia"/>
          <w:kern w:val="0"/>
          <w:sz w:val="28"/>
          <w:szCs w:val="28"/>
        </w:rPr>
        <w:lastRenderedPageBreak/>
        <w:t>第六十三条  乙方作为期权买方申请行权的，应提前准备行权所需的资金（包括行权手续费和相应期货合约持仓的交易保证金等）,并通过甲方向交易所提出行权申请,甲方审核乙方资金是否充足，在交易所规定的时间内，决定是否向交易所申报乙方的行权申请。对因乙方资金不足等原因造成行权失败的后果由乙方承担。</w:t>
      </w:r>
    </w:p>
    <w:p w:rsidR="00823DAF" w:rsidRPr="00DF498D" w:rsidRDefault="00823DAF" w:rsidP="00823DAF">
      <w:pPr>
        <w:adjustRightInd w:val="0"/>
        <w:spacing w:line="240" w:lineRule="atLeast"/>
        <w:ind w:firstLine="600"/>
        <w:rPr>
          <w:rFonts w:ascii="仿宋_GB2312" w:eastAsia="仿宋_GB2312" w:hAnsi="仿宋_GB2312" w:cs="仿宋_GB2312"/>
          <w:kern w:val="0"/>
          <w:sz w:val="28"/>
          <w:szCs w:val="28"/>
        </w:rPr>
      </w:pPr>
      <w:r w:rsidRPr="00DF498D">
        <w:rPr>
          <w:rFonts w:ascii="仿宋_GB2312" w:eastAsia="仿宋_GB2312" w:hAnsi="仿宋_GB2312" w:cs="仿宋_GB2312" w:hint="eastAsia"/>
          <w:kern w:val="0"/>
          <w:sz w:val="28"/>
          <w:szCs w:val="28"/>
        </w:rPr>
        <w:t>第六十四条</w:t>
      </w:r>
      <w:r w:rsidRPr="00DF498D">
        <w:rPr>
          <w:rFonts w:ascii="仿宋_GB2312" w:eastAsia="仿宋_GB2312" w:hAnsi="仿宋_GB2312" w:cs="仿宋_GB2312"/>
          <w:kern w:val="0"/>
          <w:sz w:val="28"/>
          <w:szCs w:val="28"/>
        </w:rPr>
        <w:t xml:space="preserve">  </w:t>
      </w:r>
      <w:r w:rsidRPr="00DF498D">
        <w:rPr>
          <w:rFonts w:ascii="仿宋_GB2312" w:eastAsia="仿宋_GB2312" w:hAnsi="仿宋_GB2312" w:cs="仿宋_GB2312" w:hint="eastAsia"/>
          <w:kern w:val="0"/>
          <w:sz w:val="28"/>
          <w:szCs w:val="28"/>
        </w:rPr>
        <w:t>如乙方持有到期符合行权条件的实值商品期权合约持仓，并且在到期日当天</w:t>
      </w:r>
      <w:r w:rsidRPr="00DF498D">
        <w:rPr>
          <w:rFonts w:ascii="仿宋_GB2312" w:eastAsia="仿宋_GB2312" w:hAnsi="仿宋_GB2312" w:cs="仿宋_GB2312" w:hint="eastAsia"/>
          <w:kern w:val="0"/>
          <w:sz w:val="28"/>
          <w:szCs w:val="28"/>
          <w:u w:val="single"/>
        </w:rPr>
        <w:t>15点1</w:t>
      </w:r>
      <w:r w:rsidR="00053187">
        <w:rPr>
          <w:rFonts w:ascii="仿宋_GB2312" w:eastAsia="仿宋_GB2312" w:hAnsi="仿宋_GB2312" w:cs="仿宋_GB2312" w:hint="eastAsia"/>
          <w:kern w:val="0"/>
          <w:sz w:val="28"/>
          <w:szCs w:val="28"/>
          <w:u w:val="single"/>
        </w:rPr>
        <w:t>0</w:t>
      </w:r>
      <w:r w:rsidRPr="00DF498D">
        <w:rPr>
          <w:rFonts w:ascii="仿宋_GB2312" w:eastAsia="仿宋_GB2312" w:hAnsi="仿宋_GB2312" w:cs="仿宋_GB2312" w:hint="eastAsia"/>
          <w:kern w:val="0"/>
          <w:sz w:val="28"/>
          <w:szCs w:val="28"/>
          <w:u w:val="single"/>
        </w:rPr>
        <w:t>分</w:t>
      </w:r>
      <w:r w:rsidRPr="00DF498D">
        <w:rPr>
          <w:rFonts w:ascii="仿宋_GB2312" w:eastAsia="仿宋_GB2312" w:hAnsi="仿宋_GB2312" w:cs="仿宋_GB2312" w:hint="eastAsia"/>
          <w:kern w:val="0"/>
          <w:sz w:val="28"/>
          <w:szCs w:val="28"/>
        </w:rPr>
        <w:t>之前未向甲方提出放弃行权申请</w:t>
      </w:r>
      <w:r w:rsidR="009C78BA" w:rsidRPr="00DF498D">
        <w:rPr>
          <w:rFonts w:ascii="仿宋_GB2312" w:eastAsia="仿宋_GB2312" w:hAnsi="仿宋_GB2312" w:cs="仿宋_GB2312" w:hint="eastAsia"/>
          <w:kern w:val="0"/>
          <w:sz w:val="28"/>
          <w:szCs w:val="28"/>
        </w:rPr>
        <w:t>的</w:t>
      </w:r>
      <w:r w:rsidRPr="00DF498D">
        <w:rPr>
          <w:rFonts w:ascii="仿宋_GB2312" w:eastAsia="仿宋_GB2312" w:hAnsi="仿宋_GB2312" w:cs="仿宋_GB2312" w:hint="eastAsia"/>
          <w:kern w:val="0"/>
          <w:sz w:val="28"/>
          <w:szCs w:val="28"/>
        </w:rPr>
        <w:t>，视为乙方提出行权申请，经甲方审核乙方资金充足的，由交易所按照相关规则自动行权；如乙方持有到期的</w:t>
      </w:r>
      <w:proofErr w:type="gramStart"/>
      <w:r w:rsidRPr="00DF498D">
        <w:rPr>
          <w:rFonts w:ascii="仿宋_GB2312" w:eastAsia="仿宋_GB2312" w:hAnsi="仿宋_GB2312" w:cs="仿宋_GB2312" w:hint="eastAsia"/>
          <w:kern w:val="0"/>
          <w:sz w:val="28"/>
          <w:szCs w:val="28"/>
        </w:rPr>
        <w:t>虚值商品</w:t>
      </w:r>
      <w:proofErr w:type="gramEnd"/>
      <w:r w:rsidRPr="00DF498D">
        <w:rPr>
          <w:rFonts w:ascii="仿宋_GB2312" w:eastAsia="仿宋_GB2312" w:hAnsi="仿宋_GB2312" w:cs="仿宋_GB2312" w:hint="eastAsia"/>
          <w:kern w:val="0"/>
          <w:sz w:val="28"/>
          <w:szCs w:val="28"/>
        </w:rPr>
        <w:t>期权合约持仓，在到期日当天</w:t>
      </w:r>
      <w:r w:rsidRPr="00DF498D">
        <w:rPr>
          <w:rFonts w:ascii="仿宋_GB2312" w:eastAsia="仿宋_GB2312" w:hAnsi="仿宋_GB2312" w:cs="仿宋_GB2312" w:hint="eastAsia"/>
          <w:kern w:val="0"/>
          <w:sz w:val="28"/>
          <w:szCs w:val="28"/>
          <w:u w:val="single"/>
        </w:rPr>
        <w:t>15点1</w:t>
      </w:r>
      <w:r w:rsidR="00053187">
        <w:rPr>
          <w:rFonts w:ascii="仿宋_GB2312" w:eastAsia="仿宋_GB2312" w:hAnsi="仿宋_GB2312" w:cs="仿宋_GB2312" w:hint="eastAsia"/>
          <w:kern w:val="0"/>
          <w:sz w:val="28"/>
          <w:szCs w:val="28"/>
          <w:u w:val="single"/>
        </w:rPr>
        <w:t>0</w:t>
      </w:r>
      <w:r w:rsidRPr="00DF498D">
        <w:rPr>
          <w:rFonts w:ascii="仿宋_GB2312" w:eastAsia="仿宋_GB2312" w:hAnsi="仿宋_GB2312" w:cs="仿宋_GB2312" w:hint="eastAsia"/>
          <w:kern w:val="0"/>
          <w:sz w:val="28"/>
          <w:szCs w:val="28"/>
          <w:u w:val="single"/>
        </w:rPr>
        <w:t>分</w:t>
      </w:r>
      <w:r w:rsidRPr="00DF498D">
        <w:rPr>
          <w:rFonts w:ascii="仿宋_GB2312" w:eastAsia="仿宋_GB2312" w:hAnsi="仿宋_GB2312" w:cs="仿宋_GB2312" w:hint="eastAsia"/>
          <w:kern w:val="0"/>
          <w:sz w:val="28"/>
          <w:szCs w:val="28"/>
        </w:rPr>
        <w:t>之前未向甲方提出行权申请</w:t>
      </w:r>
      <w:r w:rsidR="009C78BA" w:rsidRPr="00DF498D">
        <w:rPr>
          <w:rFonts w:ascii="仿宋_GB2312" w:eastAsia="仿宋_GB2312" w:hAnsi="仿宋_GB2312" w:cs="仿宋_GB2312" w:hint="eastAsia"/>
          <w:kern w:val="0"/>
          <w:sz w:val="28"/>
          <w:szCs w:val="28"/>
        </w:rPr>
        <w:t>的</w:t>
      </w:r>
      <w:r w:rsidRPr="00DF498D">
        <w:rPr>
          <w:rFonts w:ascii="仿宋_GB2312" w:eastAsia="仿宋_GB2312" w:hAnsi="仿宋_GB2312" w:cs="仿宋_GB2312" w:hint="eastAsia"/>
          <w:kern w:val="0"/>
          <w:sz w:val="28"/>
          <w:szCs w:val="28"/>
        </w:rPr>
        <w:t>，视为乙方自动放弃行权。甲方按照乙方到期日当天</w:t>
      </w:r>
      <w:r w:rsidRPr="00DF498D">
        <w:rPr>
          <w:rFonts w:ascii="仿宋_GB2312" w:eastAsia="仿宋_GB2312" w:hAnsi="仿宋_GB2312" w:cs="仿宋_GB2312" w:hint="eastAsia"/>
          <w:kern w:val="0"/>
          <w:sz w:val="28"/>
          <w:szCs w:val="28"/>
          <w:u w:val="single"/>
        </w:rPr>
        <w:t>15点1</w:t>
      </w:r>
      <w:r w:rsidR="00053187">
        <w:rPr>
          <w:rFonts w:ascii="仿宋_GB2312" w:eastAsia="仿宋_GB2312" w:hAnsi="仿宋_GB2312" w:cs="仿宋_GB2312" w:hint="eastAsia"/>
          <w:kern w:val="0"/>
          <w:sz w:val="28"/>
          <w:szCs w:val="28"/>
          <w:u w:val="single"/>
        </w:rPr>
        <w:t>0</w:t>
      </w:r>
      <w:r w:rsidRPr="00DF498D">
        <w:rPr>
          <w:rFonts w:ascii="仿宋_GB2312" w:eastAsia="仿宋_GB2312" w:hAnsi="仿宋_GB2312" w:cs="仿宋_GB2312" w:hint="eastAsia"/>
          <w:kern w:val="0"/>
          <w:sz w:val="28"/>
          <w:szCs w:val="28"/>
          <w:u w:val="single"/>
        </w:rPr>
        <w:t>分</w:t>
      </w:r>
      <w:r w:rsidRPr="00DF498D">
        <w:rPr>
          <w:rFonts w:ascii="仿宋_GB2312" w:eastAsia="仿宋_GB2312" w:hAnsi="仿宋_GB2312" w:cs="仿宋_GB2312" w:hint="eastAsia"/>
          <w:kern w:val="0"/>
          <w:sz w:val="28"/>
          <w:szCs w:val="28"/>
        </w:rPr>
        <w:t>的</w:t>
      </w:r>
      <w:r w:rsidR="007B7693">
        <w:rPr>
          <w:rFonts w:ascii="仿宋_GB2312" w:eastAsia="仿宋_GB2312" w:hAnsi="仿宋_GB2312" w:cs="仿宋_GB2312" w:hint="eastAsia"/>
          <w:kern w:val="0"/>
          <w:sz w:val="28"/>
          <w:szCs w:val="28"/>
        </w:rPr>
        <w:t>实时</w:t>
      </w:r>
      <w:r w:rsidRPr="00DF498D">
        <w:rPr>
          <w:rFonts w:ascii="仿宋_GB2312" w:eastAsia="仿宋_GB2312" w:hAnsi="仿宋_GB2312" w:cs="仿宋_GB2312" w:hint="eastAsia"/>
          <w:kern w:val="0"/>
          <w:sz w:val="28"/>
          <w:szCs w:val="28"/>
        </w:rPr>
        <w:t>资金情况对乙方进行审核，乙方在</w:t>
      </w:r>
      <w:r w:rsidRPr="00DF498D">
        <w:rPr>
          <w:rFonts w:ascii="仿宋_GB2312" w:eastAsia="仿宋_GB2312" w:hAnsi="仿宋_GB2312" w:cs="仿宋_GB2312" w:hint="eastAsia"/>
          <w:kern w:val="0"/>
          <w:sz w:val="28"/>
          <w:szCs w:val="28"/>
          <w:u w:val="single"/>
        </w:rPr>
        <w:t>15点1</w:t>
      </w:r>
      <w:r w:rsidR="00053187">
        <w:rPr>
          <w:rFonts w:ascii="仿宋_GB2312" w:eastAsia="仿宋_GB2312" w:hAnsi="仿宋_GB2312" w:cs="仿宋_GB2312" w:hint="eastAsia"/>
          <w:kern w:val="0"/>
          <w:sz w:val="28"/>
          <w:szCs w:val="28"/>
          <w:u w:val="single"/>
        </w:rPr>
        <w:t>0</w:t>
      </w:r>
      <w:r w:rsidRPr="00DF498D">
        <w:rPr>
          <w:rFonts w:ascii="仿宋_GB2312" w:eastAsia="仿宋_GB2312" w:hAnsi="仿宋_GB2312" w:cs="仿宋_GB2312" w:hint="eastAsia"/>
          <w:kern w:val="0"/>
          <w:sz w:val="28"/>
          <w:szCs w:val="28"/>
          <w:u w:val="single"/>
        </w:rPr>
        <w:t>分</w:t>
      </w:r>
      <w:r w:rsidR="009C78BA" w:rsidRPr="00DF498D">
        <w:rPr>
          <w:rFonts w:ascii="仿宋_GB2312" w:eastAsia="仿宋_GB2312" w:hAnsi="仿宋_GB2312" w:cs="仿宋_GB2312" w:hint="eastAsia"/>
          <w:kern w:val="0"/>
          <w:sz w:val="28"/>
          <w:szCs w:val="28"/>
        </w:rPr>
        <w:t>（含）</w:t>
      </w:r>
      <w:r w:rsidRPr="00DF498D">
        <w:rPr>
          <w:rFonts w:ascii="仿宋_GB2312" w:eastAsia="仿宋_GB2312" w:hAnsi="仿宋_GB2312" w:cs="仿宋_GB2312" w:hint="eastAsia"/>
          <w:kern w:val="0"/>
          <w:sz w:val="28"/>
          <w:szCs w:val="28"/>
        </w:rPr>
        <w:t>之后的入金，不影响甲方的审核结果。</w:t>
      </w:r>
    </w:p>
    <w:p w:rsidR="00823DAF" w:rsidRPr="00DF498D" w:rsidRDefault="00823DAF" w:rsidP="00823DAF">
      <w:pPr>
        <w:adjustRightInd w:val="0"/>
        <w:spacing w:line="240" w:lineRule="atLeast"/>
        <w:ind w:firstLine="600"/>
        <w:rPr>
          <w:rFonts w:ascii="仿宋_GB2312" w:eastAsia="仿宋_GB2312" w:hAnsi="仿宋_GB2312" w:cs="仿宋_GB2312"/>
          <w:kern w:val="0"/>
          <w:sz w:val="28"/>
          <w:szCs w:val="28"/>
        </w:rPr>
      </w:pPr>
      <w:r w:rsidRPr="00DF498D">
        <w:rPr>
          <w:rFonts w:ascii="仿宋_GB2312" w:eastAsia="仿宋_GB2312" w:hAnsi="仿宋_GB2312" w:cs="仿宋_GB2312" w:hint="eastAsia"/>
          <w:kern w:val="0"/>
          <w:sz w:val="28"/>
          <w:szCs w:val="28"/>
        </w:rPr>
        <w:t>甲方根据到期日</w:t>
      </w:r>
      <w:r w:rsidR="003E553D" w:rsidRPr="00DF498D">
        <w:rPr>
          <w:rFonts w:ascii="仿宋_GB2312" w:eastAsia="仿宋_GB2312" w:hAnsi="仿宋_GB2312" w:cs="仿宋_GB2312" w:hint="eastAsia"/>
          <w:kern w:val="0"/>
          <w:sz w:val="28"/>
          <w:szCs w:val="28"/>
        </w:rPr>
        <w:t>标的期货合约</w:t>
      </w:r>
      <w:r w:rsidRPr="00DF498D">
        <w:rPr>
          <w:rFonts w:ascii="仿宋_GB2312" w:eastAsia="仿宋_GB2312" w:hAnsi="仿宋_GB2312" w:cs="仿宋_GB2312" w:hint="eastAsia"/>
          <w:kern w:val="0"/>
          <w:sz w:val="28"/>
          <w:szCs w:val="28"/>
        </w:rPr>
        <w:t>结算价和期权行权盈亏审核乙方资金是否充足。乙方持有的备兑组合持仓保证金优惠以及其他结算后调整的资金，均不计入资金审核范围。</w:t>
      </w:r>
    </w:p>
    <w:p w:rsidR="00823DAF" w:rsidRPr="00DF498D" w:rsidRDefault="00823DAF" w:rsidP="00823DAF">
      <w:pPr>
        <w:adjustRightInd w:val="0"/>
        <w:spacing w:line="240" w:lineRule="atLeast"/>
        <w:ind w:firstLine="600"/>
        <w:rPr>
          <w:rFonts w:ascii="仿宋_GB2312" w:eastAsia="仿宋_GB2312" w:hAnsi="仿宋_GB2312" w:cs="仿宋_GB2312"/>
          <w:kern w:val="0"/>
          <w:sz w:val="28"/>
          <w:szCs w:val="28"/>
        </w:rPr>
      </w:pPr>
      <w:r w:rsidRPr="00DF498D">
        <w:rPr>
          <w:rFonts w:ascii="仿宋_GB2312" w:eastAsia="仿宋_GB2312" w:hAnsi="仿宋_GB2312" w:cs="仿宋_GB2312" w:hint="eastAsia"/>
          <w:kern w:val="0"/>
          <w:sz w:val="28"/>
          <w:szCs w:val="28"/>
        </w:rPr>
        <w:t>如上述规则发生变化或</w:t>
      </w:r>
      <w:r w:rsidR="00165BCA" w:rsidRPr="00DF498D">
        <w:rPr>
          <w:rFonts w:ascii="仿宋_GB2312" w:eastAsia="仿宋_GB2312" w:hAnsi="仿宋_GB2312" w:cs="仿宋_GB2312" w:hint="eastAsia"/>
          <w:kern w:val="0"/>
          <w:sz w:val="28"/>
          <w:szCs w:val="28"/>
        </w:rPr>
        <w:t>交易所</w:t>
      </w:r>
      <w:r w:rsidRPr="00DF498D">
        <w:rPr>
          <w:rFonts w:ascii="仿宋_GB2312" w:eastAsia="仿宋_GB2312" w:hAnsi="仿宋_GB2312" w:cs="仿宋_GB2312" w:hint="eastAsia"/>
          <w:kern w:val="0"/>
          <w:sz w:val="28"/>
          <w:szCs w:val="28"/>
        </w:rPr>
        <w:t>颁布新的交易规则，甲方通过本合同约定的方式通知乙方后，乙方继续交易或参与新品种交易的，视为认可新规则。</w:t>
      </w:r>
    </w:p>
    <w:p w:rsidR="00823DAF" w:rsidRPr="00DF498D" w:rsidRDefault="00823DAF" w:rsidP="00823DAF">
      <w:pPr>
        <w:adjustRightInd w:val="0"/>
        <w:spacing w:line="240" w:lineRule="atLeast"/>
        <w:ind w:firstLine="600"/>
        <w:rPr>
          <w:rFonts w:ascii="仿宋_GB2312" w:eastAsia="仿宋_GB2312" w:hAnsi="仿宋_GB2312" w:cs="仿宋_GB2312"/>
          <w:kern w:val="0"/>
          <w:sz w:val="28"/>
          <w:szCs w:val="28"/>
        </w:rPr>
      </w:pPr>
      <w:r w:rsidRPr="00DF498D">
        <w:rPr>
          <w:rFonts w:ascii="仿宋_GB2312" w:eastAsia="仿宋_GB2312" w:hAnsi="仿宋_GB2312" w:cs="仿宋_GB2312" w:hint="eastAsia"/>
          <w:kern w:val="0"/>
          <w:sz w:val="28"/>
          <w:szCs w:val="28"/>
        </w:rPr>
        <w:t>第六十五条</w:t>
      </w:r>
      <w:r w:rsidRPr="00DF498D">
        <w:rPr>
          <w:rFonts w:ascii="仿宋_GB2312" w:eastAsia="仿宋_GB2312" w:hAnsi="仿宋_GB2312" w:cs="仿宋_GB2312"/>
          <w:kern w:val="0"/>
          <w:sz w:val="28"/>
          <w:szCs w:val="28"/>
        </w:rPr>
        <w:t xml:space="preserve">  </w:t>
      </w:r>
      <w:r w:rsidRPr="00DF498D">
        <w:rPr>
          <w:rFonts w:ascii="仿宋_GB2312" w:eastAsia="仿宋_GB2312" w:hAnsi="仿宋_GB2312" w:cs="仿宋_GB2312" w:hint="eastAsia"/>
          <w:kern w:val="0"/>
          <w:sz w:val="28"/>
          <w:szCs w:val="28"/>
        </w:rPr>
        <w:t>乙方行权或履约后，若出现保证金不足、持仓超限等情况的，应承担由此可能被强行平仓的后果。</w:t>
      </w:r>
    </w:p>
    <w:p w:rsidR="00823DAF" w:rsidRPr="00DF498D" w:rsidRDefault="00823DAF" w:rsidP="00823DAF">
      <w:pPr>
        <w:adjustRightInd w:val="0"/>
        <w:spacing w:line="240" w:lineRule="atLeast"/>
        <w:ind w:firstLine="600"/>
        <w:rPr>
          <w:rFonts w:ascii="仿宋_GB2312" w:eastAsia="仿宋_GB2312" w:hAnsi="仿宋_GB2312" w:cs="仿宋_GB2312"/>
          <w:bCs w:val="0"/>
          <w:kern w:val="0"/>
          <w:sz w:val="28"/>
          <w:szCs w:val="28"/>
        </w:rPr>
      </w:pPr>
      <w:r w:rsidRPr="00DF498D">
        <w:rPr>
          <w:rFonts w:ascii="仿宋_GB2312" w:eastAsia="仿宋_GB2312" w:hAnsi="仿宋_GB2312" w:cs="仿宋_GB2312" w:hint="eastAsia"/>
          <w:kern w:val="0"/>
          <w:sz w:val="28"/>
          <w:szCs w:val="28"/>
        </w:rPr>
        <w:t>第六十六条  行权通知、卖方履约的相关处理办法依照相关交易所</w:t>
      </w:r>
      <w:r w:rsidRPr="00DF498D">
        <w:rPr>
          <w:rFonts w:ascii="仿宋_GB2312" w:eastAsia="仿宋_GB2312" w:hAnsi="仿宋_GB2312" w:cs="仿宋_GB2312" w:hint="eastAsia"/>
          <w:bCs w:val="0"/>
          <w:kern w:val="0"/>
          <w:sz w:val="28"/>
          <w:szCs w:val="28"/>
        </w:rPr>
        <w:t>、结算机构</w:t>
      </w:r>
      <w:r w:rsidRPr="00DF498D">
        <w:rPr>
          <w:rFonts w:ascii="仿宋_GB2312" w:eastAsia="仿宋_GB2312" w:hAnsi="仿宋_GB2312" w:cs="仿宋_GB2312" w:hint="eastAsia"/>
          <w:kern w:val="0"/>
          <w:sz w:val="28"/>
          <w:szCs w:val="28"/>
        </w:rPr>
        <w:t>和甲方的期权业务规则执行。</w:t>
      </w:r>
    </w:p>
    <w:p w:rsidR="00E126A2" w:rsidRPr="00DF498D" w:rsidRDefault="00926798">
      <w:pPr>
        <w:pStyle w:val="3"/>
        <w:spacing w:before="0" w:after="0" w:line="240" w:lineRule="atLeast"/>
        <w:jc w:val="center"/>
        <w:rPr>
          <w:rFonts w:ascii="仿宋_GB2312" w:eastAsia="仿宋_GB2312"/>
          <w:sz w:val="28"/>
          <w:szCs w:val="28"/>
        </w:rPr>
      </w:pPr>
      <w:bookmarkStart w:id="28" w:name="_Toc476901340"/>
      <w:r w:rsidRPr="00DF498D">
        <w:rPr>
          <w:rFonts w:ascii="仿宋_GB2312" w:eastAsia="仿宋_GB2312" w:hint="eastAsia"/>
          <w:sz w:val="28"/>
          <w:szCs w:val="28"/>
        </w:rPr>
        <w:t>第</w:t>
      </w:r>
      <w:r w:rsidR="00823DAF" w:rsidRPr="00DF498D">
        <w:rPr>
          <w:rFonts w:ascii="仿宋_GB2312" w:eastAsia="仿宋_GB2312" w:hint="eastAsia"/>
          <w:sz w:val="28"/>
          <w:szCs w:val="28"/>
        </w:rPr>
        <w:t>十</w:t>
      </w:r>
      <w:r w:rsidRPr="00DF498D">
        <w:rPr>
          <w:rFonts w:ascii="仿宋_GB2312" w:eastAsia="仿宋_GB2312" w:hint="eastAsia"/>
          <w:sz w:val="28"/>
          <w:szCs w:val="28"/>
        </w:rPr>
        <w:t>节　信息、培训与咨询</w:t>
      </w:r>
      <w:bookmarkEnd w:id="27"/>
      <w:bookmarkEnd w:id="28"/>
    </w:p>
    <w:p w:rsidR="00926798"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C11B40" w:rsidRPr="00DF498D">
        <w:rPr>
          <w:rFonts w:ascii="仿宋_GB2312" w:eastAsia="仿宋_GB2312" w:hint="eastAsia"/>
          <w:bCs w:val="0"/>
          <w:sz w:val="28"/>
          <w:szCs w:val="16"/>
        </w:rPr>
        <w:t>六十</w:t>
      </w:r>
      <w:r w:rsidR="00030207" w:rsidRPr="00DF498D">
        <w:rPr>
          <w:rFonts w:ascii="仿宋_GB2312" w:eastAsia="仿宋_GB2312" w:hint="eastAsia"/>
          <w:bCs w:val="0"/>
          <w:sz w:val="28"/>
          <w:szCs w:val="16"/>
        </w:rPr>
        <w:t>七</w:t>
      </w:r>
      <w:r w:rsidR="00926798" w:rsidRPr="00DF498D">
        <w:rPr>
          <w:rFonts w:ascii="仿宋_GB2312" w:eastAsia="仿宋_GB2312" w:hint="eastAsia"/>
          <w:bCs w:val="0"/>
          <w:sz w:val="28"/>
          <w:szCs w:val="16"/>
        </w:rPr>
        <w:t>条  甲方应当在其营业场所或者网站向乙方提供国内期货市场行情、信息及与交易相关的服务。</w:t>
      </w:r>
    </w:p>
    <w:p w:rsidR="00926798" w:rsidRPr="00DF498D" w:rsidRDefault="00926798" w:rsidP="008C6CD7">
      <w:pPr>
        <w:pStyle w:val="a4"/>
        <w:tabs>
          <w:tab w:val="clear" w:pos="435"/>
        </w:tabs>
        <w:adjustRightInd w:val="0"/>
        <w:spacing w:line="240" w:lineRule="atLeast"/>
        <w:ind w:firstLine="496"/>
        <w:rPr>
          <w:rFonts w:ascii="仿宋_GB2312" w:eastAsia="仿宋_GB2312" w:hAnsi="宋体"/>
          <w:sz w:val="28"/>
          <w:szCs w:val="16"/>
        </w:rPr>
      </w:pPr>
      <w:r w:rsidRPr="00DF498D">
        <w:rPr>
          <w:rFonts w:ascii="仿宋_GB2312" w:eastAsia="仿宋_GB2312" w:hAnsi="宋体" w:hint="eastAsia"/>
          <w:sz w:val="28"/>
          <w:szCs w:val="16"/>
        </w:rPr>
        <w:t>甲方提供的任何关于市场的分析和信息仅供乙方参考，不构成对乙方下达指令的指示、诱导或者暗示。</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乙方应当对自己的交易行为负责，不能以根据甲方的分析或者信息入市为理由，要求甲方对其交易亏损承担责任。</w:t>
      </w:r>
    </w:p>
    <w:p w:rsidR="00926798"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C11B40" w:rsidRPr="00DF498D">
        <w:rPr>
          <w:rFonts w:ascii="仿宋_GB2312" w:eastAsia="仿宋_GB2312" w:hint="eastAsia"/>
          <w:bCs w:val="0"/>
          <w:sz w:val="28"/>
          <w:szCs w:val="16"/>
        </w:rPr>
        <w:t>六十</w:t>
      </w:r>
      <w:r w:rsidR="00030207" w:rsidRPr="00DF498D">
        <w:rPr>
          <w:rFonts w:ascii="仿宋_GB2312" w:eastAsia="仿宋_GB2312" w:hint="eastAsia"/>
          <w:bCs w:val="0"/>
          <w:sz w:val="28"/>
          <w:szCs w:val="16"/>
        </w:rPr>
        <w:t>八</w:t>
      </w:r>
      <w:r w:rsidR="00926798" w:rsidRPr="00DF498D">
        <w:rPr>
          <w:rFonts w:ascii="仿宋_GB2312" w:eastAsia="仿宋_GB2312" w:hint="eastAsia"/>
          <w:bCs w:val="0"/>
          <w:sz w:val="28"/>
          <w:szCs w:val="16"/>
        </w:rPr>
        <w:t>条  甲方可以以举办讲座、发放资料及其他方式向乙方提供期货交易知识和交易技术的培训服务。乙方有权向甲方咨询有关期货交易的事项，甲方应予以解释。</w:t>
      </w:r>
    </w:p>
    <w:p w:rsidR="00926798"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六十</w:t>
      </w:r>
      <w:r w:rsidR="00030207" w:rsidRPr="00DF498D">
        <w:rPr>
          <w:rFonts w:ascii="仿宋_GB2312" w:eastAsia="仿宋_GB2312" w:hint="eastAsia"/>
          <w:bCs w:val="0"/>
          <w:sz w:val="28"/>
          <w:szCs w:val="16"/>
        </w:rPr>
        <w:t>九</w:t>
      </w:r>
      <w:r w:rsidR="00926798" w:rsidRPr="00DF498D">
        <w:rPr>
          <w:rFonts w:ascii="仿宋_GB2312" w:eastAsia="仿宋_GB2312" w:hint="eastAsia"/>
          <w:bCs w:val="0"/>
          <w:sz w:val="28"/>
          <w:szCs w:val="16"/>
        </w:rPr>
        <w:t>条  乙方应当及时了解期货监管部门及相关</w:t>
      </w:r>
      <w:r w:rsidR="003D65CF" w:rsidRPr="00DF498D">
        <w:rPr>
          <w:rFonts w:ascii="仿宋_GB2312" w:eastAsia="仿宋_GB2312" w:hint="eastAsia"/>
          <w:bCs w:val="0"/>
          <w:sz w:val="28"/>
          <w:szCs w:val="16"/>
        </w:rPr>
        <w:t>交易所</w:t>
      </w:r>
      <w:r w:rsidR="00926798" w:rsidRPr="00DF498D">
        <w:rPr>
          <w:rFonts w:ascii="仿宋_GB2312" w:eastAsia="仿宋_GB2312" w:hint="eastAsia"/>
          <w:bCs w:val="0"/>
          <w:sz w:val="28"/>
          <w:szCs w:val="16"/>
        </w:rPr>
        <w:t>的法律、法规和规则，并可要求甲方对上述内容进行说明。</w:t>
      </w:r>
    </w:p>
    <w:p w:rsidR="00926798" w:rsidRPr="00DF498D" w:rsidRDefault="009F6F13"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lastRenderedPageBreak/>
        <w:t>第</w:t>
      </w:r>
      <w:r w:rsidR="00030207" w:rsidRPr="00DF498D">
        <w:rPr>
          <w:rFonts w:ascii="仿宋_GB2312" w:eastAsia="仿宋_GB2312" w:hint="eastAsia"/>
          <w:bCs w:val="0"/>
          <w:sz w:val="28"/>
          <w:szCs w:val="16"/>
        </w:rPr>
        <w:t>七十</w:t>
      </w:r>
      <w:r w:rsidR="00926798" w:rsidRPr="00DF498D">
        <w:rPr>
          <w:rFonts w:ascii="仿宋_GB2312" w:eastAsia="仿宋_GB2312" w:hint="eastAsia"/>
          <w:bCs w:val="0"/>
          <w:sz w:val="28"/>
          <w:szCs w:val="16"/>
        </w:rPr>
        <w:t xml:space="preserve">条  </w:t>
      </w:r>
      <w:r w:rsidR="00926798" w:rsidRPr="00DF498D">
        <w:rPr>
          <w:rFonts w:ascii="仿宋_GB2312" w:eastAsia="仿宋_GB2312" w:hint="eastAsia"/>
          <w:bCs w:val="0"/>
          <w:kern w:val="0"/>
          <w:sz w:val="28"/>
          <w:szCs w:val="16"/>
        </w:rPr>
        <w:t>乙方有权查询自己的交易凭证，有权了解自己的账户情况，甲方应当给予积极配合。</w:t>
      </w:r>
    </w:p>
    <w:p w:rsidR="00926798"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030207" w:rsidRPr="00DF498D">
        <w:rPr>
          <w:rFonts w:ascii="仿宋_GB2312" w:eastAsia="仿宋_GB2312" w:hint="eastAsia"/>
          <w:bCs w:val="0"/>
          <w:sz w:val="28"/>
          <w:szCs w:val="16"/>
        </w:rPr>
        <w:t>七十一</w:t>
      </w:r>
      <w:r w:rsidR="00926798" w:rsidRPr="00DF498D">
        <w:rPr>
          <w:rFonts w:ascii="仿宋_GB2312" w:eastAsia="仿宋_GB2312" w:hint="eastAsia"/>
          <w:bCs w:val="0"/>
          <w:sz w:val="28"/>
          <w:szCs w:val="16"/>
        </w:rPr>
        <w:t>条  有关甲方期货从业人员的信息可以通过中国期货业协会网站（www.cfachina.org）的期货从业人员执业资格公示数据库进行查询。甲方应当在其营业场所提供必要的设备，以便乙方</w:t>
      </w:r>
      <w:r w:rsidR="00C11B40" w:rsidRPr="00DF498D">
        <w:rPr>
          <w:rFonts w:ascii="仿宋_GB2312" w:eastAsia="仿宋_GB2312" w:hint="eastAsia"/>
          <w:bCs w:val="0"/>
          <w:sz w:val="28"/>
          <w:szCs w:val="16"/>
        </w:rPr>
        <w:t>登录</w:t>
      </w:r>
      <w:r w:rsidR="00926798" w:rsidRPr="00DF498D">
        <w:rPr>
          <w:rFonts w:ascii="仿宋_GB2312" w:eastAsia="仿宋_GB2312" w:hint="eastAsia"/>
          <w:bCs w:val="0"/>
          <w:sz w:val="28"/>
          <w:szCs w:val="16"/>
        </w:rPr>
        <w:t>中国期货业协会网站查询期货从业人员资格公示信息。</w:t>
      </w:r>
    </w:p>
    <w:p w:rsidR="00926798" w:rsidRPr="00DF498D" w:rsidRDefault="00926798" w:rsidP="008C6CD7">
      <w:pPr>
        <w:pStyle w:val="3"/>
        <w:spacing w:before="0" w:after="0" w:line="240" w:lineRule="atLeast"/>
        <w:jc w:val="center"/>
        <w:rPr>
          <w:rFonts w:ascii="仿宋_GB2312" w:eastAsia="仿宋_GB2312"/>
          <w:sz w:val="28"/>
          <w:szCs w:val="28"/>
        </w:rPr>
      </w:pPr>
      <w:bookmarkStart w:id="29" w:name="_Toc263176359"/>
      <w:bookmarkStart w:id="30" w:name="_Toc476901341"/>
      <w:r w:rsidRPr="00DF498D">
        <w:rPr>
          <w:rFonts w:ascii="仿宋_GB2312" w:eastAsia="仿宋_GB2312" w:hint="eastAsia"/>
          <w:sz w:val="28"/>
          <w:szCs w:val="28"/>
        </w:rPr>
        <w:t>第十</w:t>
      </w:r>
      <w:r w:rsidR="00823DAF" w:rsidRPr="00DF498D">
        <w:rPr>
          <w:rFonts w:ascii="仿宋_GB2312" w:eastAsia="仿宋_GB2312" w:hint="eastAsia"/>
          <w:sz w:val="28"/>
          <w:szCs w:val="28"/>
        </w:rPr>
        <w:t>一</w:t>
      </w:r>
      <w:r w:rsidRPr="00DF498D">
        <w:rPr>
          <w:rFonts w:ascii="仿宋_GB2312" w:eastAsia="仿宋_GB2312" w:hint="eastAsia"/>
          <w:sz w:val="28"/>
          <w:szCs w:val="28"/>
        </w:rPr>
        <w:t>节  费用</w:t>
      </w:r>
      <w:bookmarkEnd w:id="29"/>
      <w:bookmarkEnd w:id="30"/>
    </w:p>
    <w:p w:rsidR="00D1405D" w:rsidRPr="00DF498D" w:rsidRDefault="00471960" w:rsidP="009D3A42">
      <w:pPr>
        <w:adjustRightInd w:val="0"/>
        <w:spacing w:line="240" w:lineRule="atLeast"/>
        <w:ind w:firstLineChars="200" w:firstLine="496"/>
        <w:rPr>
          <w:rFonts w:ascii="仿宋_GB2312" w:eastAsia="仿宋_GB2312" w:hAnsi="仿宋_GB2312" w:cs="仿宋_GB2312"/>
          <w:bCs w:val="0"/>
          <w:kern w:val="0"/>
          <w:sz w:val="28"/>
          <w:szCs w:val="28"/>
        </w:rPr>
      </w:pPr>
      <w:r w:rsidRPr="00DF498D">
        <w:rPr>
          <w:rFonts w:ascii="仿宋_GB2312" w:eastAsia="仿宋_GB2312" w:hint="eastAsia"/>
          <w:bCs w:val="0"/>
          <w:sz w:val="28"/>
          <w:szCs w:val="16"/>
        </w:rPr>
        <w:t>第</w:t>
      </w:r>
      <w:r w:rsidR="009F6F13" w:rsidRPr="00DF498D">
        <w:rPr>
          <w:rFonts w:ascii="仿宋_GB2312" w:eastAsia="仿宋_GB2312" w:hint="eastAsia"/>
          <w:bCs w:val="0"/>
          <w:sz w:val="28"/>
          <w:szCs w:val="16"/>
        </w:rPr>
        <w:t>七十</w:t>
      </w:r>
      <w:r w:rsidR="00030207" w:rsidRPr="00DF498D">
        <w:rPr>
          <w:rFonts w:ascii="仿宋_GB2312" w:eastAsia="仿宋_GB2312" w:hint="eastAsia"/>
          <w:bCs w:val="0"/>
          <w:sz w:val="28"/>
          <w:szCs w:val="16"/>
        </w:rPr>
        <w:t>二</w:t>
      </w:r>
      <w:r w:rsidR="00926798" w:rsidRPr="00DF498D">
        <w:rPr>
          <w:rFonts w:ascii="仿宋_GB2312" w:eastAsia="仿宋_GB2312" w:hint="eastAsia"/>
          <w:bCs w:val="0"/>
          <w:sz w:val="28"/>
          <w:szCs w:val="16"/>
        </w:rPr>
        <w:t>条  乙方应当向甲方支付</w:t>
      </w:r>
      <w:r w:rsidR="00A75CB8" w:rsidRPr="00DF498D">
        <w:rPr>
          <w:rFonts w:ascii="仿宋_GB2312" w:eastAsia="仿宋_GB2312" w:hint="eastAsia"/>
          <w:sz w:val="28"/>
          <w:szCs w:val="16"/>
        </w:rPr>
        <w:t>期货合约交易、交割和期权合约交易、行权</w:t>
      </w:r>
      <w:r w:rsidR="00544270" w:rsidRPr="00DF498D">
        <w:rPr>
          <w:rFonts w:ascii="仿宋_GB2312" w:eastAsia="仿宋_GB2312" w:hint="eastAsia"/>
          <w:sz w:val="28"/>
          <w:szCs w:val="16"/>
        </w:rPr>
        <w:t>（履约）</w:t>
      </w:r>
      <w:r w:rsidR="00926798" w:rsidRPr="00DF498D">
        <w:rPr>
          <w:rFonts w:ascii="仿宋_GB2312" w:eastAsia="仿宋_GB2312" w:hint="eastAsia"/>
          <w:bCs w:val="0"/>
          <w:sz w:val="28"/>
          <w:szCs w:val="16"/>
        </w:rPr>
        <w:t>手续费。</w:t>
      </w:r>
      <w:r w:rsidR="00C25F0B" w:rsidRPr="00DF498D">
        <w:rPr>
          <w:rFonts w:ascii="仿宋_GB2312" w:eastAsia="仿宋_GB2312" w:hint="eastAsia"/>
          <w:bCs w:val="0"/>
          <w:sz w:val="28"/>
          <w:szCs w:val="16"/>
        </w:rPr>
        <w:t>手续费收取标准</w:t>
      </w:r>
      <w:r w:rsidR="002172C3" w:rsidRPr="002172C3">
        <w:rPr>
          <w:rFonts w:ascii="仿宋_GB2312" w:eastAsia="仿宋_GB2312" w:hAnsi="仿宋_GB2312" w:cs="仿宋_GB2312" w:hint="eastAsia"/>
          <w:bCs w:val="0"/>
          <w:kern w:val="0"/>
          <w:sz w:val="28"/>
          <w:szCs w:val="28"/>
        </w:rPr>
        <w:t>按照双方约定标准执行</w:t>
      </w:r>
      <w:r w:rsidR="0080719D" w:rsidRPr="00DF498D">
        <w:rPr>
          <w:rFonts w:ascii="仿宋_GB2312" w:eastAsia="仿宋_GB2312" w:hAnsi="仿宋_GB2312" w:cs="仿宋_GB2312"/>
          <w:bCs w:val="0"/>
          <w:kern w:val="0"/>
          <w:sz w:val="28"/>
          <w:szCs w:val="28"/>
        </w:rPr>
        <w:t>。</w:t>
      </w:r>
    </w:p>
    <w:p w:rsidR="00867CE5" w:rsidRPr="00DF498D" w:rsidRDefault="0065085B" w:rsidP="008C6CD7">
      <w:pPr>
        <w:adjustRightInd w:val="0"/>
        <w:spacing w:line="240" w:lineRule="atLeast"/>
        <w:ind w:firstLineChars="200" w:firstLine="496"/>
        <w:rPr>
          <w:rFonts w:ascii="仿宋_GB2312" w:eastAsia="仿宋_GB2312" w:hAnsi="仿宋_GB2312"/>
          <w:sz w:val="28"/>
          <w:szCs w:val="28"/>
        </w:rPr>
      </w:pPr>
      <w:r w:rsidRPr="00DF498D">
        <w:rPr>
          <w:rFonts w:ascii="仿宋_GB2312" w:eastAsia="仿宋_GB2312" w:hint="eastAsia"/>
          <w:bCs w:val="0"/>
          <w:sz w:val="28"/>
          <w:szCs w:val="16"/>
        </w:rPr>
        <w:t>若</w:t>
      </w:r>
      <w:r w:rsidR="002B1E5B" w:rsidRPr="00DF498D">
        <w:rPr>
          <w:rFonts w:ascii="仿宋_GB2312" w:eastAsia="仿宋_GB2312" w:hint="eastAsia"/>
          <w:bCs w:val="0"/>
          <w:sz w:val="28"/>
          <w:szCs w:val="16"/>
        </w:rPr>
        <w:t>遇</w:t>
      </w:r>
      <w:r w:rsidR="00D1405D" w:rsidRPr="00DF498D">
        <w:rPr>
          <w:rFonts w:ascii="仿宋_GB2312" w:eastAsia="仿宋_GB2312" w:hint="eastAsia"/>
          <w:bCs w:val="0"/>
          <w:sz w:val="28"/>
          <w:szCs w:val="16"/>
        </w:rPr>
        <w:t>新品种上市或</w:t>
      </w:r>
      <w:r w:rsidR="003D65CF" w:rsidRPr="00DF498D">
        <w:rPr>
          <w:rFonts w:ascii="仿宋_GB2312" w:eastAsia="仿宋_GB2312" w:hint="eastAsia"/>
          <w:bCs w:val="0"/>
          <w:sz w:val="28"/>
          <w:szCs w:val="16"/>
        </w:rPr>
        <w:t>交易所</w:t>
      </w:r>
      <w:r w:rsidR="000E1AEA" w:rsidRPr="00DF498D">
        <w:rPr>
          <w:rFonts w:ascii="仿宋_GB2312" w:eastAsia="仿宋_GB2312" w:hint="eastAsia"/>
          <w:bCs w:val="0"/>
          <w:sz w:val="28"/>
          <w:szCs w:val="16"/>
        </w:rPr>
        <w:t>颁布的手续费收取标准发生变动时</w:t>
      </w:r>
      <w:r w:rsidR="002B1E5B" w:rsidRPr="00DF498D">
        <w:rPr>
          <w:rFonts w:ascii="仿宋_GB2312" w:eastAsia="仿宋_GB2312" w:hint="eastAsia"/>
          <w:bCs w:val="0"/>
          <w:sz w:val="28"/>
          <w:szCs w:val="16"/>
        </w:rPr>
        <w:t>，甲方有权</w:t>
      </w:r>
      <w:r w:rsidR="00F7051E" w:rsidRPr="00DF498D">
        <w:rPr>
          <w:rFonts w:ascii="仿宋_GB2312" w:eastAsia="仿宋_GB2312" w:hint="eastAsia"/>
          <w:bCs w:val="0"/>
          <w:sz w:val="28"/>
          <w:szCs w:val="16"/>
        </w:rPr>
        <w:t>单方</w:t>
      </w:r>
      <w:r w:rsidR="000E1AEA" w:rsidRPr="00DF498D">
        <w:rPr>
          <w:rFonts w:ascii="仿宋_GB2312" w:eastAsia="仿宋_GB2312" w:hint="eastAsia"/>
          <w:bCs w:val="0"/>
          <w:sz w:val="28"/>
          <w:szCs w:val="16"/>
        </w:rPr>
        <w:t>对</w:t>
      </w:r>
      <w:r w:rsidR="002B1E5B" w:rsidRPr="00DF498D">
        <w:rPr>
          <w:rFonts w:ascii="仿宋_GB2312" w:eastAsia="仿宋_GB2312" w:hint="eastAsia"/>
          <w:bCs w:val="0"/>
          <w:sz w:val="28"/>
          <w:szCs w:val="16"/>
        </w:rPr>
        <w:t>手续费收取标准</w:t>
      </w:r>
      <w:r w:rsidR="000E1AEA" w:rsidRPr="00DF498D">
        <w:rPr>
          <w:rFonts w:ascii="仿宋_GB2312" w:eastAsia="仿宋_GB2312" w:hint="eastAsia"/>
          <w:bCs w:val="0"/>
          <w:sz w:val="28"/>
          <w:szCs w:val="16"/>
        </w:rPr>
        <w:t>进行相应调整</w:t>
      </w:r>
      <w:r w:rsidR="007C391C" w:rsidRPr="00DF498D">
        <w:rPr>
          <w:rFonts w:ascii="仿宋_GB2312" w:eastAsia="仿宋_GB2312" w:hint="eastAsia"/>
          <w:bCs w:val="0"/>
          <w:sz w:val="28"/>
          <w:szCs w:val="16"/>
        </w:rPr>
        <w:t>，</w:t>
      </w:r>
      <w:r w:rsidR="0080719D" w:rsidRPr="00DF498D">
        <w:rPr>
          <w:rFonts w:ascii="仿宋_GB2312" w:eastAsia="仿宋_GB2312" w:hint="eastAsia"/>
          <w:bCs w:val="0"/>
          <w:sz w:val="28"/>
          <w:szCs w:val="16"/>
        </w:rPr>
        <w:t>具体以甲方官网（</w:t>
      </w:r>
      <w:r w:rsidR="0080719D" w:rsidRPr="00DF498D">
        <w:rPr>
          <w:rFonts w:ascii="仿宋_GB2312" w:eastAsia="仿宋_GB2312"/>
          <w:bCs w:val="0"/>
          <w:sz w:val="28"/>
          <w:szCs w:val="16"/>
        </w:rPr>
        <w:t>www.xinhu.cn）公告为准，</w:t>
      </w:r>
      <w:r w:rsidR="007C391C" w:rsidRPr="00DF498D">
        <w:rPr>
          <w:rFonts w:ascii="仿宋_GB2312" w:eastAsia="仿宋_GB2312" w:hint="eastAsia"/>
          <w:bCs w:val="0"/>
          <w:sz w:val="28"/>
          <w:szCs w:val="16"/>
        </w:rPr>
        <w:t>并通过本合同第六节中约定的方式向乙方发出通知</w:t>
      </w:r>
      <w:r w:rsidR="00926798" w:rsidRPr="00DF498D">
        <w:rPr>
          <w:rFonts w:ascii="仿宋_GB2312" w:eastAsia="仿宋_GB2312" w:hint="eastAsia"/>
          <w:bCs w:val="0"/>
          <w:sz w:val="28"/>
          <w:szCs w:val="16"/>
        </w:rPr>
        <w:t>。</w:t>
      </w:r>
      <w:r w:rsidR="00722E8A" w:rsidRPr="00DF498D">
        <w:rPr>
          <w:rFonts w:ascii="仿宋_GB2312" w:eastAsia="仿宋_GB2312" w:hAnsi="仿宋_GB2312"/>
          <w:sz w:val="28"/>
          <w:szCs w:val="28"/>
        </w:rPr>
        <w:t>乙方可在</w:t>
      </w:r>
      <w:r w:rsidR="00722E8A" w:rsidRPr="00DF498D">
        <w:rPr>
          <w:rFonts w:ascii="仿宋_GB2312" w:eastAsia="仿宋_GB2312" w:hAnsi="仿宋_GB2312" w:hint="eastAsia"/>
          <w:sz w:val="28"/>
          <w:szCs w:val="28"/>
        </w:rPr>
        <w:t>收到通知之日起</w:t>
      </w:r>
      <w:r w:rsidR="00791874" w:rsidRPr="00DF498D">
        <w:rPr>
          <w:rFonts w:ascii="仿宋_GB2312" w:eastAsia="仿宋_GB2312" w:hAnsi="仿宋_GB2312" w:hint="eastAsia"/>
          <w:sz w:val="28"/>
          <w:szCs w:val="28"/>
          <w:u w:val="single"/>
        </w:rPr>
        <w:t>1</w:t>
      </w:r>
      <w:r w:rsidR="00722E8A" w:rsidRPr="00DF498D">
        <w:rPr>
          <w:rFonts w:ascii="仿宋_GB2312" w:eastAsia="仿宋_GB2312" w:hAnsi="仿宋_GB2312"/>
          <w:sz w:val="28"/>
          <w:szCs w:val="28"/>
        </w:rPr>
        <w:t>日内与甲方协商。乙方参与新品种交易</w:t>
      </w:r>
      <w:r w:rsidR="0080719D" w:rsidRPr="00DF498D">
        <w:rPr>
          <w:rFonts w:ascii="仿宋_GB2312" w:eastAsia="仿宋_GB2312" w:hAnsi="仿宋_GB2312" w:hint="eastAsia"/>
          <w:sz w:val="28"/>
          <w:szCs w:val="28"/>
        </w:rPr>
        <w:t>或继续进行交易</w:t>
      </w:r>
      <w:r w:rsidR="00722E8A" w:rsidRPr="00DF498D">
        <w:rPr>
          <w:rFonts w:ascii="仿宋_GB2312" w:eastAsia="仿宋_GB2312" w:hAnsi="仿宋_GB2312"/>
          <w:sz w:val="28"/>
          <w:szCs w:val="28"/>
        </w:rPr>
        <w:t>的，视为同意甲方通知的手续费收取标准。</w:t>
      </w:r>
    </w:p>
    <w:p w:rsidR="00926798"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722E8A" w:rsidRPr="00DF498D">
        <w:rPr>
          <w:rFonts w:ascii="仿宋_GB2312" w:eastAsia="仿宋_GB2312" w:hint="eastAsia"/>
          <w:bCs w:val="0"/>
          <w:sz w:val="28"/>
          <w:szCs w:val="16"/>
        </w:rPr>
        <w:t>七十</w:t>
      </w:r>
      <w:r w:rsidR="00030207" w:rsidRPr="00DF498D">
        <w:rPr>
          <w:rFonts w:ascii="仿宋_GB2312" w:eastAsia="仿宋_GB2312" w:hint="eastAsia"/>
          <w:bCs w:val="0"/>
          <w:sz w:val="28"/>
          <w:szCs w:val="16"/>
        </w:rPr>
        <w:t>三</w:t>
      </w:r>
      <w:r w:rsidR="00926798" w:rsidRPr="00DF498D">
        <w:rPr>
          <w:rFonts w:ascii="仿宋_GB2312" w:eastAsia="仿宋_GB2312" w:hint="eastAsia"/>
          <w:bCs w:val="0"/>
          <w:sz w:val="28"/>
          <w:szCs w:val="16"/>
        </w:rPr>
        <w:t xml:space="preserve">条  </w:t>
      </w:r>
      <w:r w:rsidR="00926798" w:rsidRPr="00DF498D">
        <w:rPr>
          <w:rFonts w:ascii="仿宋_GB2312" w:eastAsia="仿宋_GB2312" w:hint="eastAsia"/>
          <w:bCs w:val="0"/>
          <w:kern w:val="0"/>
          <w:sz w:val="28"/>
          <w:szCs w:val="16"/>
        </w:rPr>
        <w:t>乙方</w:t>
      </w:r>
      <w:r w:rsidR="0080719D" w:rsidRPr="00DF498D">
        <w:rPr>
          <w:rFonts w:ascii="仿宋_GB2312" w:eastAsia="仿宋_GB2312" w:hint="eastAsia"/>
          <w:bCs w:val="0"/>
          <w:kern w:val="0"/>
          <w:sz w:val="28"/>
          <w:szCs w:val="16"/>
        </w:rPr>
        <w:t>还</w:t>
      </w:r>
      <w:r w:rsidR="00926798" w:rsidRPr="00DF498D">
        <w:rPr>
          <w:rFonts w:ascii="仿宋_GB2312" w:eastAsia="仿宋_GB2312" w:hint="eastAsia"/>
          <w:bCs w:val="0"/>
          <w:kern w:val="0"/>
          <w:sz w:val="28"/>
          <w:szCs w:val="16"/>
        </w:rPr>
        <w:t>应当支付甲方向</w:t>
      </w:r>
      <w:r w:rsidR="003D65CF" w:rsidRPr="00DF498D">
        <w:rPr>
          <w:rFonts w:ascii="仿宋_GB2312" w:eastAsia="仿宋_GB2312" w:hint="eastAsia"/>
          <w:bCs w:val="0"/>
          <w:kern w:val="0"/>
          <w:sz w:val="28"/>
          <w:szCs w:val="16"/>
        </w:rPr>
        <w:t>交易所</w:t>
      </w:r>
      <w:r w:rsidR="00926798" w:rsidRPr="00DF498D">
        <w:rPr>
          <w:rFonts w:ascii="仿宋_GB2312" w:eastAsia="仿宋_GB2312" w:hint="eastAsia"/>
          <w:bCs w:val="0"/>
          <w:kern w:val="0"/>
          <w:sz w:val="28"/>
          <w:szCs w:val="16"/>
        </w:rPr>
        <w:t>、结算机构等代付的各项费用及税款</w:t>
      </w:r>
      <w:r w:rsidR="0080719D" w:rsidRPr="00DF498D">
        <w:rPr>
          <w:rFonts w:ascii="仿宋_GB2312" w:eastAsia="仿宋_GB2312" w:hint="eastAsia"/>
          <w:bCs w:val="0"/>
          <w:kern w:val="0"/>
          <w:sz w:val="28"/>
          <w:szCs w:val="16"/>
        </w:rPr>
        <w:t>（包括但不限于投资者保障基金）</w:t>
      </w:r>
      <w:r w:rsidR="00926798" w:rsidRPr="00DF498D">
        <w:rPr>
          <w:rFonts w:ascii="仿宋_GB2312" w:eastAsia="仿宋_GB2312" w:hint="eastAsia"/>
          <w:bCs w:val="0"/>
          <w:kern w:val="0"/>
          <w:sz w:val="28"/>
          <w:szCs w:val="16"/>
        </w:rPr>
        <w:t>。</w:t>
      </w:r>
    </w:p>
    <w:p w:rsidR="00926798" w:rsidRPr="00DF498D" w:rsidRDefault="00926798" w:rsidP="008C6CD7">
      <w:pPr>
        <w:pStyle w:val="3"/>
        <w:spacing w:before="0" w:after="0" w:line="240" w:lineRule="atLeast"/>
        <w:jc w:val="center"/>
        <w:rPr>
          <w:rFonts w:ascii="仿宋_GB2312" w:eastAsia="仿宋_GB2312"/>
          <w:sz w:val="28"/>
          <w:szCs w:val="28"/>
        </w:rPr>
      </w:pPr>
      <w:bookmarkStart w:id="31" w:name="_Toc263176360"/>
      <w:bookmarkStart w:id="32" w:name="_Toc476901342"/>
      <w:r w:rsidRPr="00DF498D">
        <w:rPr>
          <w:rFonts w:ascii="仿宋_GB2312" w:eastAsia="仿宋_GB2312" w:hint="eastAsia"/>
          <w:sz w:val="28"/>
          <w:szCs w:val="28"/>
        </w:rPr>
        <w:t>第十</w:t>
      </w:r>
      <w:r w:rsidR="00823DAF" w:rsidRPr="00DF498D">
        <w:rPr>
          <w:rFonts w:ascii="仿宋_GB2312" w:eastAsia="仿宋_GB2312" w:hint="eastAsia"/>
          <w:sz w:val="28"/>
          <w:szCs w:val="28"/>
        </w:rPr>
        <w:t>二</w:t>
      </w:r>
      <w:r w:rsidRPr="00DF498D">
        <w:rPr>
          <w:rFonts w:ascii="仿宋_GB2312" w:eastAsia="仿宋_GB2312" w:hint="eastAsia"/>
          <w:sz w:val="28"/>
          <w:szCs w:val="28"/>
        </w:rPr>
        <w:t>节  合同生效与变更</w:t>
      </w:r>
      <w:bookmarkEnd w:id="31"/>
      <w:bookmarkEnd w:id="32"/>
    </w:p>
    <w:p w:rsidR="00926798"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722E8A" w:rsidRPr="00DF498D">
        <w:rPr>
          <w:rFonts w:ascii="仿宋_GB2312" w:eastAsia="仿宋_GB2312" w:hint="eastAsia"/>
          <w:bCs w:val="0"/>
          <w:sz w:val="28"/>
          <w:szCs w:val="16"/>
        </w:rPr>
        <w:t>七十</w:t>
      </w:r>
      <w:r w:rsidR="00030207" w:rsidRPr="00DF498D">
        <w:rPr>
          <w:rFonts w:ascii="仿宋_GB2312" w:eastAsia="仿宋_GB2312" w:hint="eastAsia"/>
          <w:bCs w:val="0"/>
          <w:sz w:val="28"/>
          <w:szCs w:val="16"/>
        </w:rPr>
        <w:t>四</w:t>
      </w:r>
      <w:r w:rsidR="00926798" w:rsidRPr="00DF498D">
        <w:rPr>
          <w:rFonts w:ascii="仿宋_GB2312" w:eastAsia="仿宋_GB2312" w:hint="eastAsia"/>
          <w:bCs w:val="0"/>
          <w:sz w:val="28"/>
          <w:szCs w:val="16"/>
        </w:rPr>
        <w:t>条  本合同经双方</w:t>
      </w:r>
      <w:r w:rsidR="00087A45" w:rsidRPr="00DF498D">
        <w:rPr>
          <w:rFonts w:ascii="仿宋_GB2312" w:eastAsia="仿宋_GB2312" w:hint="eastAsia"/>
          <w:bCs w:val="0"/>
          <w:sz w:val="28"/>
          <w:szCs w:val="16"/>
        </w:rPr>
        <w:t>签署</w:t>
      </w:r>
      <w:r w:rsidR="00926798" w:rsidRPr="00DF498D">
        <w:rPr>
          <w:rFonts w:ascii="仿宋_GB2312" w:eastAsia="仿宋_GB2312" w:hint="eastAsia"/>
          <w:bCs w:val="0"/>
          <w:sz w:val="28"/>
          <w:szCs w:val="16"/>
        </w:rPr>
        <w:t>后(乙方为机构客户的须加盖公章)，于乙方开户资金汇入甲方账户之日起生效。</w:t>
      </w:r>
    </w:p>
    <w:p w:rsidR="00926798"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722E8A" w:rsidRPr="00DF498D">
        <w:rPr>
          <w:rFonts w:ascii="仿宋_GB2312" w:eastAsia="仿宋_GB2312" w:hint="eastAsia"/>
          <w:bCs w:val="0"/>
          <w:sz w:val="28"/>
          <w:szCs w:val="16"/>
        </w:rPr>
        <w:t>七十</w:t>
      </w:r>
      <w:r w:rsidR="00030207" w:rsidRPr="00DF498D">
        <w:rPr>
          <w:rFonts w:ascii="仿宋_GB2312" w:eastAsia="仿宋_GB2312" w:hint="eastAsia"/>
          <w:bCs w:val="0"/>
          <w:sz w:val="28"/>
          <w:szCs w:val="16"/>
        </w:rPr>
        <w:t>五</w:t>
      </w:r>
      <w:r w:rsidR="00926798" w:rsidRPr="00DF498D">
        <w:rPr>
          <w:rFonts w:ascii="仿宋_GB2312" w:eastAsia="仿宋_GB2312" w:hint="eastAsia"/>
          <w:bCs w:val="0"/>
          <w:sz w:val="28"/>
          <w:szCs w:val="16"/>
        </w:rPr>
        <w:t>条  本合同履行过程中，如果相关法律、法规、规章、政策及</w:t>
      </w:r>
      <w:r w:rsidR="003D65CF" w:rsidRPr="00DF498D">
        <w:rPr>
          <w:rFonts w:ascii="仿宋_GB2312" w:eastAsia="仿宋_GB2312" w:hint="eastAsia"/>
          <w:bCs w:val="0"/>
          <w:sz w:val="28"/>
          <w:szCs w:val="16"/>
        </w:rPr>
        <w:t>交易所</w:t>
      </w:r>
      <w:r w:rsidR="00926798" w:rsidRPr="00DF498D">
        <w:rPr>
          <w:rFonts w:ascii="仿宋_GB2312" w:eastAsia="仿宋_GB2312" w:hint="eastAsia"/>
          <w:bCs w:val="0"/>
          <w:sz w:val="28"/>
          <w:szCs w:val="16"/>
        </w:rPr>
        <w:t>规则发生变化，甲方有权依照上述变化直接变更本合同与此相关部分的条款，变更或补充条款优先适用。</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根据上述情况的变化，甲方对本合同有关条款进行的变更或补充，以本合同约定的通知方式及在甲方营业场所、网站公告等方式向乙方发出，变更或补充协议于该协议发出</w:t>
      </w:r>
      <w:r w:rsidRPr="00DF498D">
        <w:rPr>
          <w:rFonts w:ascii="仿宋_GB2312" w:eastAsia="仿宋_GB2312" w:hint="eastAsia"/>
          <w:bCs w:val="0"/>
          <w:sz w:val="28"/>
          <w:szCs w:val="16"/>
          <w:u w:val="single"/>
        </w:rPr>
        <w:t>即</w:t>
      </w:r>
      <w:r w:rsidRPr="00DF498D">
        <w:rPr>
          <w:rFonts w:ascii="仿宋_GB2312" w:eastAsia="仿宋_GB2312" w:hint="eastAsia"/>
          <w:bCs w:val="0"/>
          <w:sz w:val="28"/>
          <w:szCs w:val="16"/>
        </w:rPr>
        <w:t>日生效。</w:t>
      </w:r>
      <w:r w:rsidR="00471960" w:rsidRPr="00DF498D">
        <w:rPr>
          <w:rFonts w:ascii="仿宋_GB2312" w:eastAsia="仿宋_GB2312" w:hAnsi="仿宋_GB2312" w:cs="仿宋_GB2312" w:hint="eastAsia"/>
          <w:bCs w:val="0"/>
          <w:kern w:val="0"/>
          <w:sz w:val="28"/>
          <w:szCs w:val="28"/>
        </w:rPr>
        <w:t>变更与补充协议生效之前，乙方有权与甲方进行协商。</w:t>
      </w:r>
    </w:p>
    <w:p w:rsidR="00926798"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722E8A" w:rsidRPr="00DF498D">
        <w:rPr>
          <w:rFonts w:ascii="仿宋_GB2312" w:eastAsia="仿宋_GB2312" w:hint="eastAsia"/>
          <w:bCs w:val="0"/>
          <w:sz w:val="28"/>
          <w:szCs w:val="16"/>
        </w:rPr>
        <w:t>七十</w:t>
      </w:r>
      <w:r w:rsidR="00030207" w:rsidRPr="00DF498D">
        <w:rPr>
          <w:rFonts w:ascii="仿宋_GB2312" w:eastAsia="仿宋_GB2312" w:hint="eastAsia"/>
          <w:bCs w:val="0"/>
          <w:sz w:val="28"/>
          <w:szCs w:val="16"/>
        </w:rPr>
        <w:t>六</w:t>
      </w:r>
      <w:r w:rsidR="00926798" w:rsidRPr="00DF498D">
        <w:rPr>
          <w:rFonts w:ascii="仿宋_GB2312" w:eastAsia="仿宋_GB2312" w:hint="eastAsia"/>
          <w:bCs w:val="0"/>
          <w:sz w:val="28"/>
          <w:szCs w:val="16"/>
        </w:rPr>
        <w:t>条  除</w:t>
      </w:r>
      <w:r w:rsidR="003C7CF3" w:rsidRPr="00DF498D">
        <w:rPr>
          <w:rFonts w:ascii="仿宋_GB2312" w:eastAsia="仿宋_GB2312" w:hint="eastAsia"/>
          <w:bCs w:val="0"/>
          <w:sz w:val="28"/>
          <w:szCs w:val="16"/>
        </w:rPr>
        <w:t>前</w:t>
      </w:r>
      <w:r w:rsidR="00926798" w:rsidRPr="00DF498D">
        <w:rPr>
          <w:rFonts w:ascii="仿宋_GB2312" w:eastAsia="仿宋_GB2312" w:hint="eastAsia"/>
          <w:bCs w:val="0"/>
          <w:sz w:val="28"/>
          <w:szCs w:val="16"/>
        </w:rPr>
        <w:t>条所述情况</w:t>
      </w:r>
      <w:r w:rsidR="000A17DC" w:rsidRPr="00DF498D">
        <w:rPr>
          <w:rFonts w:ascii="仿宋_GB2312" w:eastAsia="仿宋_GB2312" w:hint="eastAsia"/>
          <w:bCs w:val="0"/>
          <w:sz w:val="28"/>
          <w:szCs w:val="16"/>
        </w:rPr>
        <w:t>及乙方对通信地址、</w:t>
      </w:r>
      <w:r w:rsidR="000634D1" w:rsidRPr="00DF498D">
        <w:rPr>
          <w:rFonts w:ascii="仿宋_GB2312" w:eastAsia="仿宋_GB2312" w:hint="eastAsia"/>
          <w:bCs w:val="0"/>
          <w:sz w:val="28"/>
          <w:szCs w:val="16"/>
        </w:rPr>
        <w:t>邮编、</w:t>
      </w:r>
      <w:r w:rsidR="00AA5117" w:rsidRPr="00DF498D">
        <w:rPr>
          <w:rFonts w:ascii="仿宋_GB2312" w:eastAsia="仿宋_GB2312" w:hint="eastAsia"/>
          <w:bCs w:val="0"/>
          <w:sz w:val="28"/>
          <w:szCs w:val="16"/>
        </w:rPr>
        <w:t>手机</w:t>
      </w:r>
      <w:r w:rsidR="000634D1" w:rsidRPr="00DF498D">
        <w:rPr>
          <w:rFonts w:ascii="仿宋_GB2312" w:eastAsia="仿宋_GB2312" w:hint="eastAsia"/>
          <w:bCs w:val="0"/>
          <w:sz w:val="28"/>
          <w:szCs w:val="16"/>
        </w:rPr>
        <w:t>号码、</w:t>
      </w:r>
      <w:r w:rsidR="000A17DC" w:rsidRPr="00DF498D">
        <w:rPr>
          <w:rFonts w:ascii="仿宋_GB2312" w:eastAsia="仿宋_GB2312" w:hint="eastAsia"/>
          <w:bCs w:val="0"/>
          <w:sz w:val="28"/>
          <w:szCs w:val="16"/>
        </w:rPr>
        <w:t>传真号码、</w:t>
      </w:r>
      <w:r w:rsidR="000634D1" w:rsidRPr="00DF498D">
        <w:rPr>
          <w:rFonts w:ascii="仿宋_GB2312" w:eastAsia="仿宋_GB2312" w:hint="eastAsia"/>
          <w:bCs w:val="0"/>
          <w:sz w:val="28"/>
          <w:szCs w:val="16"/>
        </w:rPr>
        <w:t>固定</w:t>
      </w:r>
      <w:r w:rsidR="000A17DC" w:rsidRPr="00DF498D">
        <w:rPr>
          <w:rFonts w:ascii="仿宋_GB2312" w:eastAsia="仿宋_GB2312" w:hint="eastAsia"/>
          <w:bCs w:val="0"/>
          <w:sz w:val="28"/>
          <w:szCs w:val="16"/>
        </w:rPr>
        <w:t>电话号码、</w:t>
      </w:r>
      <w:r w:rsidR="000A17DC" w:rsidRPr="00DF498D">
        <w:rPr>
          <w:rFonts w:ascii="仿宋_GB2312" w:eastAsia="仿宋_GB2312"/>
          <w:bCs w:val="0"/>
          <w:sz w:val="28"/>
          <w:szCs w:val="16"/>
        </w:rPr>
        <w:t>EMAIL地址</w:t>
      </w:r>
      <w:r w:rsidR="000A17DC" w:rsidRPr="00DF498D">
        <w:rPr>
          <w:rFonts w:ascii="仿宋_GB2312" w:eastAsia="仿宋_GB2312" w:hint="eastAsia"/>
          <w:bCs w:val="0"/>
          <w:sz w:val="28"/>
          <w:szCs w:val="16"/>
        </w:rPr>
        <w:t>的变更</w:t>
      </w:r>
      <w:r w:rsidR="00926798" w:rsidRPr="00DF498D">
        <w:rPr>
          <w:rFonts w:ascii="仿宋_GB2312" w:eastAsia="仿宋_GB2312" w:hint="eastAsia"/>
          <w:bCs w:val="0"/>
          <w:sz w:val="28"/>
          <w:szCs w:val="16"/>
        </w:rPr>
        <w:t>外，如需变更或者补充本合同，需双方协商一致并签订书面变更或者补充协议。变更或者补充协议经甲方授权的代表签字、加盖甲方公章，乙方或者其授权代理人签字盖章后生效。变更或补充协议优先适用。</w:t>
      </w:r>
    </w:p>
    <w:p w:rsidR="00926798"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722E8A" w:rsidRPr="00DF498D">
        <w:rPr>
          <w:rFonts w:ascii="仿宋_GB2312" w:eastAsia="仿宋_GB2312" w:hint="eastAsia"/>
          <w:bCs w:val="0"/>
          <w:sz w:val="28"/>
          <w:szCs w:val="16"/>
        </w:rPr>
        <w:t>七十</w:t>
      </w:r>
      <w:r w:rsidR="00030207" w:rsidRPr="00DF498D">
        <w:rPr>
          <w:rFonts w:ascii="仿宋_GB2312" w:eastAsia="仿宋_GB2312" w:hint="eastAsia"/>
          <w:bCs w:val="0"/>
          <w:sz w:val="28"/>
          <w:szCs w:val="16"/>
        </w:rPr>
        <w:t>七</w:t>
      </w:r>
      <w:r w:rsidR="00926798" w:rsidRPr="00DF498D">
        <w:rPr>
          <w:rFonts w:ascii="仿宋_GB2312" w:eastAsia="仿宋_GB2312" w:hint="eastAsia"/>
          <w:bCs w:val="0"/>
          <w:sz w:val="28"/>
          <w:szCs w:val="16"/>
        </w:rPr>
        <w:t>条  本合同履行过程中的未列明事宜，按国家有关法律、法规、规章、政策及相关</w:t>
      </w:r>
      <w:r w:rsidR="003D65CF" w:rsidRPr="00DF498D">
        <w:rPr>
          <w:rFonts w:ascii="仿宋_GB2312" w:eastAsia="仿宋_GB2312" w:hint="eastAsia"/>
          <w:bCs w:val="0"/>
          <w:sz w:val="28"/>
          <w:szCs w:val="16"/>
        </w:rPr>
        <w:t>交易所</w:t>
      </w:r>
      <w:r w:rsidR="00926798" w:rsidRPr="00DF498D">
        <w:rPr>
          <w:rFonts w:ascii="仿宋_GB2312" w:eastAsia="仿宋_GB2312" w:hint="eastAsia"/>
          <w:bCs w:val="0"/>
          <w:sz w:val="28"/>
          <w:szCs w:val="16"/>
        </w:rPr>
        <w:t>的规则、甲方相关业务规则以及期货交易惯例处理。</w:t>
      </w:r>
    </w:p>
    <w:p w:rsidR="00926798" w:rsidRPr="00DF498D" w:rsidRDefault="00926798" w:rsidP="008C6CD7">
      <w:pPr>
        <w:pStyle w:val="3"/>
        <w:spacing w:before="0" w:after="0" w:line="240" w:lineRule="atLeast"/>
        <w:jc w:val="center"/>
        <w:rPr>
          <w:rFonts w:ascii="仿宋_GB2312" w:eastAsia="仿宋_GB2312"/>
          <w:sz w:val="28"/>
          <w:szCs w:val="28"/>
        </w:rPr>
      </w:pPr>
      <w:bookmarkStart w:id="33" w:name="_Toc263176361"/>
      <w:bookmarkStart w:id="34" w:name="_Toc476901343"/>
      <w:r w:rsidRPr="00DF498D">
        <w:rPr>
          <w:rFonts w:ascii="仿宋_GB2312" w:eastAsia="仿宋_GB2312" w:hint="eastAsia"/>
          <w:sz w:val="28"/>
          <w:szCs w:val="28"/>
        </w:rPr>
        <w:lastRenderedPageBreak/>
        <w:t>第十</w:t>
      </w:r>
      <w:r w:rsidR="00823DAF" w:rsidRPr="00DF498D">
        <w:rPr>
          <w:rFonts w:ascii="仿宋_GB2312" w:eastAsia="仿宋_GB2312" w:hint="eastAsia"/>
          <w:sz w:val="28"/>
          <w:szCs w:val="28"/>
        </w:rPr>
        <w:t>三</w:t>
      </w:r>
      <w:r w:rsidRPr="00DF498D">
        <w:rPr>
          <w:rFonts w:ascii="仿宋_GB2312" w:eastAsia="仿宋_GB2312" w:hint="eastAsia"/>
          <w:sz w:val="28"/>
          <w:szCs w:val="28"/>
        </w:rPr>
        <w:t>节  合同终止与账户清算</w:t>
      </w:r>
      <w:bookmarkEnd w:id="33"/>
      <w:bookmarkEnd w:id="34"/>
    </w:p>
    <w:p w:rsidR="00926798" w:rsidRPr="00DF498D" w:rsidRDefault="00471960"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七十</w:t>
      </w:r>
      <w:r w:rsidR="00030207" w:rsidRPr="00DF498D">
        <w:rPr>
          <w:rFonts w:ascii="仿宋_GB2312" w:eastAsia="仿宋_GB2312" w:hint="eastAsia"/>
          <w:bCs w:val="0"/>
          <w:sz w:val="28"/>
          <w:szCs w:val="16"/>
        </w:rPr>
        <w:t>八</w:t>
      </w:r>
      <w:r w:rsidR="00926798" w:rsidRPr="00DF498D">
        <w:rPr>
          <w:rFonts w:ascii="仿宋_GB2312" w:eastAsia="仿宋_GB2312" w:hint="eastAsia"/>
          <w:bCs w:val="0"/>
          <w:sz w:val="28"/>
          <w:szCs w:val="16"/>
        </w:rPr>
        <w:t>条</w:t>
      </w:r>
      <w:r w:rsidR="009D5ACE" w:rsidRPr="00DF498D">
        <w:rPr>
          <w:rFonts w:ascii="仿宋_GB2312" w:eastAsia="仿宋_GB2312" w:hint="eastAsia"/>
          <w:bCs w:val="0"/>
          <w:sz w:val="28"/>
          <w:szCs w:val="16"/>
        </w:rPr>
        <w:t xml:space="preserve">  </w:t>
      </w:r>
      <w:r w:rsidR="00926798" w:rsidRPr="00DF498D">
        <w:rPr>
          <w:rFonts w:ascii="仿宋_GB2312" w:eastAsia="仿宋_GB2312" w:hint="eastAsia"/>
          <w:bCs w:val="0"/>
          <w:sz w:val="28"/>
          <w:szCs w:val="16"/>
        </w:rPr>
        <w:t>甲乙双方均有权随时解除本合同，合同的解除对已发生的交易无溯及力。</w:t>
      </w:r>
    </w:p>
    <w:p w:rsidR="00926798" w:rsidRPr="00DF498D" w:rsidRDefault="00471960"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七十</w:t>
      </w:r>
      <w:r w:rsidR="00030207" w:rsidRPr="00DF498D">
        <w:rPr>
          <w:rFonts w:ascii="仿宋_GB2312" w:eastAsia="仿宋_GB2312" w:hint="eastAsia"/>
          <w:bCs w:val="0"/>
          <w:sz w:val="28"/>
          <w:szCs w:val="16"/>
        </w:rPr>
        <w:t>九</w:t>
      </w:r>
      <w:r w:rsidR="00926798" w:rsidRPr="00DF498D">
        <w:rPr>
          <w:rFonts w:ascii="仿宋_GB2312" w:eastAsia="仿宋_GB2312" w:hint="eastAsia"/>
          <w:bCs w:val="0"/>
          <w:sz w:val="28"/>
          <w:szCs w:val="16"/>
        </w:rPr>
        <w:t>条</w:t>
      </w:r>
      <w:r w:rsidR="009D5ACE" w:rsidRPr="00DF498D">
        <w:rPr>
          <w:rFonts w:ascii="仿宋_GB2312" w:eastAsia="仿宋_GB2312" w:hint="eastAsia"/>
          <w:bCs w:val="0"/>
          <w:sz w:val="28"/>
          <w:szCs w:val="16"/>
        </w:rPr>
        <w:t xml:space="preserve">  </w:t>
      </w:r>
      <w:r w:rsidR="00926798" w:rsidRPr="00DF498D">
        <w:rPr>
          <w:rFonts w:ascii="仿宋_GB2312" w:eastAsia="仿宋_GB2312" w:hint="eastAsia"/>
          <w:bCs w:val="0"/>
          <w:sz w:val="28"/>
          <w:szCs w:val="16"/>
        </w:rPr>
        <w:t>甲方向乙方提出解除合同的，应当提前</w:t>
      </w:r>
      <w:r w:rsidR="00926798" w:rsidRPr="00DF498D">
        <w:rPr>
          <w:rFonts w:ascii="仿宋_GB2312" w:eastAsia="仿宋_GB2312" w:hint="eastAsia"/>
          <w:bCs w:val="0"/>
          <w:sz w:val="28"/>
          <w:szCs w:val="16"/>
          <w:u w:val="single"/>
        </w:rPr>
        <w:t xml:space="preserve">　</w:t>
      </w:r>
      <w:r w:rsidR="0026076D" w:rsidRPr="00DF498D">
        <w:rPr>
          <w:rFonts w:ascii="仿宋_GB2312" w:eastAsia="仿宋_GB2312" w:hint="eastAsia"/>
          <w:bCs w:val="0"/>
          <w:sz w:val="28"/>
          <w:szCs w:val="16"/>
          <w:u w:val="single"/>
        </w:rPr>
        <w:t xml:space="preserve">5　</w:t>
      </w:r>
      <w:r w:rsidR="0026076D" w:rsidRPr="00DF498D">
        <w:rPr>
          <w:rFonts w:ascii="仿宋_GB2312" w:eastAsia="仿宋_GB2312" w:hint="eastAsia"/>
          <w:bCs w:val="0"/>
          <w:sz w:val="28"/>
          <w:szCs w:val="16"/>
        </w:rPr>
        <w:t>个工作日</w:t>
      </w:r>
      <w:r w:rsidR="00926798" w:rsidRPr="00DF498D">
        <w:rPr>
          <w:rFonts w:ascii="仿宋_GB2312" w:eastAsia="仿宋_GB2312" w:hint="eastAsia"/>
          <w:bCs w:val="0"/>
          <w:sz w:val="28"/>
          <w:szCs w:val="16"/>
        </w:rPr>
        <w:t>以书面形式通知乙方。乙方未在此期间内自行清理账户的，甲方有权拒绝乙方的新单交易指令及资金调拨指令，乙方应对其账户清算的费用、清算后的债务余额以及由此造成的损失负全部责任。</w:t>
      </w:r>
    </w:p>
    <w:p w:rsidR="00926798" w:rsidRPr="00DF498D" w:rsidRDefault="00E67A93"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030207" w:rsidRPr="00DF498D">
        <w:rPr>
          <w:rFonts w:ascii="仿宋_GB2312" w:eastAsia="仿宋_GB2312" w:hint="eastAsia"/>
          <w:bCs w:val="0"/>
          <w:sz w:val="28"/>
          <w:szCs w:val="16"/>
        </w:rPr>
        <w:t>八十</w:t>
      </w:r>
      <w:r w:rsidR="00926798" w:rsidRPr="00DF498D">
        <w:rPr>
          <w:rFonts w:ascii="仿宋_GB2312" w:eastAsia="仿宋_GB2312" w:hint="eastAsia"/>
          <w:bCs w:val="0"/>
          <w:sz w:val="28"/>
          <w:szCs w:val="16"/>
        </w:rPr>
        <w:t>条</w:t>
      </w:r>
      <w:r w:rsidR="009D5ACE" w:rsidRPr="00DF498D">
        <w:rPr>
          <w:rFonts w:ascii="仿宋_GB2312" w:eastAsia="仿宋_GB2312" w:hint="eastAsia"/>
          <w:bCs w:val="0"/>
          <w:sz w:val="28"/>
          <w:szCs w:val="16"/>
        </w:rPr>
        <w:t xml:space="preserve">  </w:t>
      </w:r>
      <w:r w:rsidR="00926798" w:rsidRPr="00DF498D">
        <w:rPr>
          <w:rFonts w:ascii="仿宋_GB2312" w:eastAsia="仿宋_GB2312" w:hint="eastAsia"/>
          <w:bCs w:val="0"/>
          <w:sz w:val="28"/>
          <w:szCs w:val="16"/>
        </w:rPr>
        <w:t>当发生下列情形之一时，甲方有权</w:t>
      </w:r>
      <w:r w:rsidR="00B505C8" w:rsidRPr="00DF498D">
        <w:rPr>
          <w:rFonts w:ascii="仿宋_GB2312" w:eastAsia="仿宋_GB2312" w:hint="eastAsia"/>
          <w:bCs w:val="0"/>
          <w:sz w:val="28"/>
          <w:szCs w:val="16"/>
        </w:rPr>
        <w:t>即时解除本合同，并</w:t>
      </w:r>
      <w:r w:rsidR="00926798" w:rsidRPr="00DF498D">
        <w:rPr>
          <w:rFonts w:ascii="仿宋_GB2312" w:eastAsia="仿宋_GB2312" w:hint="eastAsia"/>
          <w:bCs w:val="0"/>
          <w:sz w:val="28"/>
          <w:szCs w:val="16"/>
        </w:rPr>
        <w:t>通过平仓或执行质押物对乙方</w:t>
      </w:r>
      <w:r w:rsidR="001F260A" w:rsidRPr="00DF498D">
        <w:rPr>
          <w:rFonts w:ascii="仿宋_GB2312" w:eastAsia="仿宋_GB2312" w:hint="eastAsia"/>
          <w:bCs w:val="0"/>
          <w:sz w:val="28"/>
          <w:szCs w:val="16"/>
        </w:rPr>
        <w:t>账户</w:t>
      </w:r>
      <w:r w:rsidR="00926798" w:rsidRPr="00DF498D">
        <w:rPr>
          <w:rFonts w:ascii="仿宋_GB2312" w:eastAsia="仿宋_GB2312" w:hint="eastAsia"/>
          <w:bCs w:val="0"/>
          <w:sz w:val="28"/>
          <w:szCs w:val="16"/>
        </w:rPr>
        <w:t>进行清算，</w:t>
      </w:r>
      <w:r w:rsidR="00B505C8" w:rsidRPr="00DF498D">
        <w:rPr>
          <w:rFonts w:ascii="仿宋_GB2312" w:eastAsia="仿宋_GB2312" w:hint="eastAsia"/>
          <w:bCs w:val="0"/>
          <w:sz w:val="28"/>
          <w:szCs w:val="16"/>
        </w:rPr>
        <w:t>乙方应对甲方进行期货账户清算的费用和清算后的债务余额承担全部清偿责任</w:t>
      </w:r>
      <w:r w:rsidR="00926798" w:rsidRPr="00DF498D">
        <w:rPr>
          <w:rFonts w:ascii="仿宋_GB2312" w:eastAsia="仿宋_GB2312" w:hint="eastAsia"/>
          <w:bCs w:val="0"/>
          <w:sz w:val="28"/>
          <w:szCs w:val="16"/>
        </w:rPr>
        <w:t>：</w:t>
      </w:r>
    </w:p>
    <w:p w:rsidR="0095091E" w:rsidRPr="00DF498D" w:rsidRDefault="0095091E"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（一）乙方违反</w:t>
      </w:r>
      <w:r w:rsidR="003D65CF" w:rsidRPr="00DF498D">
        <w:rPr>
          <w:rFonts w:ascii="仿宋_GB2312" w:eastAsia="仿宋_GB2312" w:hint="eastAsia"/>
          <w:bCs w:val="0"/>
          <w:sz w:val="28"/>
          <w:szCs w:val="16"/>
        </w:rPr>
        <w:t>交易所</w:t>
      </w:r>
      <w:r w:rsidRPr="00DF498D">
        <w:rPr>
          <w:rFonts w:ascii="仿宋_GB2312" w:eastAsia="仿宋_GB2312" w:hint="eastAsia"/>
          <w:bCs w:val="0"/>
          <w:sz w:val="28"/>
          <w:szCs w:val="16"/>
        </w:rPr>
        <w:t>相关规定的；</w:t>
      </w:r>
    </w:p>
    <w:p w:rsidR="0095091E" w:rsidRPr="00DF498D" w:rsidRDefault="0095091E"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（二）乙方违反《客户须知》的相关规定</w:t>
      </w:r>
      <w:r w:rsidR="00BC2E9A" w:rsidRPr="00DF498D">
        <w:rPr>
          <w:rFonts w:ascii="仿宋_GB2312" w:eastAsia="仿宋_GB2312" w:hint="eastAsia"/>
          <w:bCs w:val="0"/>
          <w:sz w:val="28"/>
          <w:szCs w:val="16"/>
        </w:rPr>
        <w:t>，且给甲方造成严重不良影响和损失的</w:t>
      </w:r>
      <w:r w:rsidRPr="00DF498D">
        <w:rPr>
          <w:rFonts w:ascii="仿宋_GB2312" w:eastAsia="仿宋_GB2312" w:hint="eastAsia"/>
          <w:bCs w:val="0"/>
          <w:sz w:val="28"/>
          <w:szCs w:val="16"/>
        </w:rPr>
        <w:t>；</w:t>
      </w:r>
    </w:p>
    <w:p w:rsidR="0095091E" w:rsidRPr="00DF498D" w:rsidRDefault="0095091E"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（三）乙方违反本合同第三条的相关承诺的；</w:t>
      </w:r>
    </w:p>
    <w:p w:rsidR="00926798" w:rsidRPr="00DF498D" w:rsidRDefault="00926798"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D963D5" w:rsidRPr="00DF498D">
        <w:rPr>
          <w:rFonts w:ascii="仿宋_GB2312" w:eastAsia="仿宋_GB2312" w:hint="eastAsia"/>
          <w:bCs w:val="0"/>
          <w:sz w:val="28"/>
          <w:szCs w:val="16"/>
        </w:rPr>
        <w:t>四</w:t>
      </w:r>
      <w:r w:rsidRPr="00DF498D">
        <w:rPr>
          <w:rFonts w:ascii="仿宋_GB2312" w:eastAsia="仿宋_GB2312" w:hint="eastAsia"/>
          <w:bCs w:val="0"/>
          <w:sz w:val="28"/>
          <w:szCs w:val="16"/>
        </w:rPr>
        <w:t>）乙方被认定为期货</w:t>
      </w:r>
      <w:r w:rsidR="001A0CD8" w:rsidRPr="00DF498D">
        <w:rPr>
          <w:rFonts w:ascii="仿宋_GB2312" w:eastAsia="仿宋_GB2312" w:hint="eastAsia"/>
          <w:bCs w:val="0"/>
          <w:sz w:val="28"/>
          <w:szCs w:val="16"/>
        </w:rPr>
        <w:t>、证券</w:t>
      </w:r>
      <w:r w:rsidRPr="00DF498D">
        <w:rPr>
          <w:rFonts w:ascii="仿宋_GB2312" w:eastAsia="仿宋_GB2312" w:hint="eastAsia"/>
          <w:bCs w:val="0"/>
          <w:sz w:val="28"/>
          <w:szCs w:val="16"/>
        </w:rPr>
        <w:t>市场禁入者；</w:t>
      </w:r>
    </w:p>
    <w:p w:rsidR="00926798" w:rsidRPr="00DF498D" w:rsidRDefault="00926798"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D963D5" w:rsidRPr="00DF498D">
        <w:rPr>
          <w:rFonts w:ascii="仿宋_GB2312" w:eastAsia="仿宋_GB2312" w:hint="eastAsia"/>
          <w:bCs w:val="0"/>
          <w:sz w:val="28"/>
          <w:szCs w:val="16"/>
        </w:rPr>
        <w:t>五</w:t>
      </w:r>
      <w:r w:rsidRPr="00DF498D">
        <w:rPr>
          <w:rFonts w:ascii="仿宋_GB2312" w:eastAsia="仿宋_GB2312" w:hint="eastAsia"/>
          <w:bCs w:val="0"/>
          <w:sz w:val="28"/>
          <w:szCs w:val="16"/>
        </w:rPr>
        <w:t>）乙方未能以真实身份与甲方签署本合同或乙方未能提供真实开户证明文件的；</w:t>
      </w:r>
    </w:p>
    <w:p w:rsidR="00926798" w:rsidRPr="00DF498D" w:rsidRDefault="00926798"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D963D5" w:rsidRPr="00DF498D">
        <w:rPr>
          <w:rFonts w:ascii="仿宋_GB2312" w:eastAsia="仿宋_GB2312" w:hint="eastAsia"/>
          <w:bCs w:val="0"/>
          <w:sz w:val="28"/>
          <w:szCs w:val="16"/>
        </w:rPr>
        <w:t>六</w:t>
      </w:r>
      <w:r w:rsidRPr="00DF498D">
        <w:rPr>
          <w:rFonts w:ascii="仿宋_GB2312" w:eastAsia="仿宋_GB2312" w:hint="eastAsia"/>
          <w:bCs w:val="0"/>
          <w:sz w:val="28"/>
          <w:szCs w:val="16"/>
        </w:rPr>
        <w:t>）乙方作为自然人已经死亡或丧失民事行为能力的；乙方作为法人发生经营期满、倒闭、停业、歇业、清算、被吊销法人资格、未进行或未通过相关部门的年检的；</w:t>
      </w:r>
    </w:p>
    <w:p w:rsidR="00926798" w:rsidRPr="00DF498D" w:rsidRDefault="00926798"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D963D5" w:rsidRPr="00DF498D">
        <w:rPr>
          <w:rFonts w:ascii="仿宋_GB2312" w:eastAsia="仿宋_GB2312" w:hint="eastAsia"/>
          <w:bCs w:val="0"/>
          <w:sz w:val="28"/>
          <w:szCs w:val="16"/>
        </w:rPr>
        <w:t>七</w:t>
      </w:r>
      <w:r w:rsidRPr="00DF498D">
        <w:rPr>
          <w:rFonts w:ascii="仿宋_GB2312" w:eastAsia="仿宋_GB2312" w:hint="eastAsia"/>
          <w:bCs w:val="0"/>
          <w:sz w:val="28"/>
          <w:szCs w:val="16"/>
        </w:rPr>
        <w:t>）乙方被人民法院宣告进入破产程序；</w:t>
      </w:r>
    </w:p>
    <w:p w:rsidR="00926798" w:rsidRPr="00DF498D" w:rsidRDefault="00926798"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D963D5" w:rsidRPr="00DF498D">
        <w:rPr>
          <w:rFonts w:ascii="仿宋_GB2312" w:eastAsia="仿宋_GB2312" w:hint="eastAsia"/>
          <w:bCs w:val="0"/>
          <w:sz w:val="28"/>
          <w:szCs w:val="16"/>
        </w:rPr>
        <w:t>八</w:t>
      </w:r>
      <w:r w:rsidRPr="00DF498D">
        <w:rPr>
          <w:rFonts w:ascii="仿宋_GB2312" w:eastAsia="仿宋_GB2312" w:hint="eastAsia"/>
          <w:bCs w:val="0"/>
          <w:sz w:val="28"/>
          <w:szCs w:val="16"/>
        </w:rPr>
        <w:t>）乙方在甲方的</w:t>
      </w:r>
      <w:r w:rsidR="001F260A" w:rsidRPr="00DF498D">
        <w:rPr>
          <w:rFonts w:ascii="仿宋_GB2312" w:eastAsia="仿宋_GB2312" w:hint="eastAsia"/>
          <w:bCs w:val="0"/>
          <w:sz w:val="28"/>
          <w:szCs w:val="16"/>
        </w:rPr>
        <w:t>账户</w:t>
      </w:r>
      <w:r w:rsidRPr="00DF498D">
        <w:rPr>
          <w:rFonts w:ascii="仿宋_GB2312" w:eastAsia="仿宋_GB2312" w:hint="eastAsia"/>
          <w:bCs w:val="0"/>
          <w:sz w:val="28"/>
          <w:szCs w:val="16"/>
        </w:rPr>
        <w:t>被诉讼保全、冻结或者扣划；</w:t>
      </w:r>
    </w:p>
    <w:p w:rsidR="00926798" w:rsidRPr="00DF498D" w:rsidRDefault="00926798"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D963D5" w:rsidRPr="00DF498D">
        <w:rPr>
          <w:rFonts w:ascii="仿宋_GB2312" w:eastAsia="仿宋_GB2312" w:hint="eastAsia"/>
          <w:bCs w:val="0"/>
          <w:sz w:val="28"/>
          <w:szCs w:val="16"/>
        </w:rPr>
        <w:t>九</w:t>
      </w:r>
      <w:r w:rsidRPr="00DF498D">
        <w:rPr>
          <w:rFonts w:ascii="仿宋_GB2312" w:eastAsia="仿宋_GB2312" w:hint="eastAsia"/>
          <w:bCs w:val="0"/>
          <w:sz w:val="28"/>
          <w:szCs w:val="16"/>
        </w:rPr>
        <w:t>）乙方出现其他法定或者约定解除合同条件的情况。</w:t>
      </w:r>
    </w:p>
    <w:p w:rsidR="00926798" w:rsidRPr="00DF498D" w:rsidRDefault="003B75B3"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030207" w:rsidRPr="00DF498D">
        <w:rPr>
          <w:rFonts w:ascii="仿宋_GB2312" w:eastAsia="仿宋_GB2312" w:hint="eastAsia"/>
          <w:bCs w:val="0"/>
          <w:sz w:val="28"/>
          <w:szCs w:val="16"/>
        </w:rPr>
        <w:t>八十一</w:t>
      </w:r>
      <w:r w:rsidR="00926798" w:rsidRPr="00DF498D">
        <w:rPr>
          <w:rFonts w:ascii="仿宋_GB2312" w:eastAsia="仿宋_GB2312" w:hint="eastAsia"/>
          <w:bCs w:val="0"/>
          <w:sz w:val="28"/>
          <w:szCs w:val="16"/>
        </w:rPr>
        <w:t>条</w:t>
      </w:r>
      <w:r w:rsidR="009D5ACE" w:rsidRPr="00DF498D">
        <w:rPr>
          <w:rFonts w:ascii="仿宋_GB2312" w:eastAsia="仿宋_GB2312" w:hint="eastAsia"/>
          <w:bCs w:val="0"/>
          <w:sz w:val="28"/>
          <w:szCs w:val="16"/>
        </w:rPr>
        <w:t xml:space="preserve">  </w:t>
      </w:r>
      <w:r w:rsidR="00926798" w:rsidRPr="00DF498D">
        <w:rPr>
          <w:rFonts w:ascii="仿宋_GB2312" w:eastAsia="仿宋_GB2312" w:hint="eastAsia"/>
          <w:bCs w:val="0"/>
          <w:sz w:val="28"/>
          <w:szCs w:val="16"/>
        </w:rPr>
        <w:t>乙方可以通过撤销账户的方式终止本合同。但在下列情况下，乙方不得撤销账户：</w:t>
      </w:r>
    </w:p>
    <w:p w:rsidR="00926798" w:rsidRPr="00DF498D" w:rsidRDefault="00926798"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（一）乙方账户上持有未平仓合约或存在交割</w:t>
      </w:r>
      <w:r w:rsidR="00544270" w:rsidRPr="00DF498D">
        <w:rPr>
          <w:rFonts w:ascii="仿宋_GB2312" w:eastAsia="仿宋_GB2312" w:hint="eastAsia"/>
          <w:bCs w:val="0"/>
          <w:sz w:val="28"/>
          <w:szCs w:val="16"/>
        </w:rPr>
        <w:t>、行权（履约）</w:t>
      </w:r>
      <w:r w:rsidRPr="00DF498D">
        <w:rPr>
          <w:rFonts w:ascii="仿宋_GB2312" w:eastAsia="仿宋_GB2312" w:hint="eastAsia"/>
          <w:bCs w:val="0"/>
          <w:sz w:val="28"/>
          <w:szCs w:val="16"/>
        </w:rPr>
        <w:t>遗留问题尚未解决。</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（二）乙方与甲方有未清偿的债权、债务关系。</w:t>
      </w:r>
    </w:p>
    <w:p w:rsidR="00926798" w:rsidRPr="00DF498D" w:rsidRDefault="00926798" w:rsidP="008C6CD7">
      <w:pPr>
        <w:adjustRightInd w:val="0"/>
        <w:spacing w:line="240" w:lineRule="atLeast"/>
        <w:ind w:leftChars="229" w:left="408" w:firstLineChars="50" w:firstLine="124"/>
        <w:rPr>
          <w:rFonts w:ascii="仿宋_GB2312" w:eastAsia="仿宋_GB2312"/>
          <w:bCs w:val="0"/>
          <w:sz w:val="28"/>
          <w:szCs w:val="16"/>
        </w:rPr>
      </w:pPr>
      <w:r w:rsidRPr="00DF498D">
        <w:rPr>
          <w:rFonts w:ascii="仿宋_GB2312" w:eastAsia="仿宋_GB2312" w:hint="eastAsia"/>
          <w:bCs w:val="0"/>
          <w:sz w:val="28"/>
          <w:szCs w:val="16"/>
        </w:rPr>
        <w:t xml:space="preserve">（三）乙方与甲方有交易纠纷尚未解决的。 </w:t>
      </w:r>
    </w:p>
    <w:p w:rsidR="00867CE5" w:rsidRPr="00DF498D" w:rsidRDefault="00471960" w:rsidP="008C6CD7">
      <w:pPr>
        <w:adjustRightInd w:val="0"/>
        <w:spacing w:line="240" w:lineRule="atLeast"/>
        <w:ind w:firstLineChars="200" w:firstLine="496"/>
        <w:rPr>
          <w:rFonts w:ascii="仿宋_GB2312" w:eastAsia="仿宋_GB2312" w:hAnsi="仿宋_GB2312" w:cs="仿宋_GB2312"/>
          <w:bCs w:val="0"/>
          <w:kern w:val="0"/>
          <w:sz w:val="28"/>
          <w:szCs w:val="28"/>
        </w:rPr>
      </w:pPr>
      <w:r w:rsidRPr="00DF498D">
        <w:rPr>
          <w:rFonts w:ascii="仿宋_GB2312" w:eastAsia="仿宋_GB2312" w:hAnsi="仿宋_GB2312" w:cs="仿宋_GB2312" w:hint="eastAsia"/>
          <w:bCs w:val="0"/>
          <w:kern w:val="0"/>
          <w:sz w:val="28"/>
          <w:szCs w:val="28"/>
        </w:rPr>
        <w:t>乙方撤销账户终止本合同的，应当办理书面销户手续。</w:t>
      </w:r>
    </w:p>
    <w:p w:rsidR="00926798" w:rsidRPr="00DF498D" w:rsidRDefault="00471960" w:rsidP="008C6CD7">
      <w:pPr>
        <w:tabs>
          <w:tab w:val="left" w:pos="72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八十</w:t>
      </w:r>
      <w:r w:rsidR="00030207" w:rsidRPr="00DF498D">
        <w:rPr>
          <w:rFonts w:ascii="仿宋_GB2312" w:eastAsia="仿宋_GB2312" w:hint="eastAsia"/>
          <w:bCs w:val="0"/>
          <w:sz w:val="28"/>
          <w:szCs w:val="16"/>
        </w:rPr>
        <w:t>二</w:t>
      </w:r>
      <w:r w:rsidR="00926798" w:rsidRPr="00DF498D">
        <w:rPr>
          <w:rFonts w:ascii="仿宋_GB2312" w:eastAsia="仿宋_GB2312" w:hint="eastAsia"/>
          <w:bCs w:val="0"/>
          <w:sz w:val="28"/>
          <w:szCs w:val="16"/>
        </w:rPr>
        <w:t>条  甲方因故不能从事期货业务时，应当采取必要措施妥善处理乙方的持仓和保证金。经乙方同意，甲方应将乙方持仓和保证金转移至其他期货公司，由此产生的合理费用由甲方承担。</w:t>
      </w:r>
    </w:p>
    <w:p w:rsidR="00926798" w:rsidRPr="00DF498D" w:rsidRDefault="00926798" w:rsidP="008C6CD7">
      <w:pPr>
        <w:pStyle w:val="3"/>
        <w:spacing w:before="0" w:after="0" w:line="240" w:lineRule="atLeast"/>
        <w:jc w:val="center"/>
        <w:rPr>
          <w:rFonts w:ascii="仿宋_GB2312" w:eastAsia="仿宋_GB2312"/>
          <w:sz w:val="28"/>
          <w:szCs w:val="28"/>
        </w:rPr>
      </w:pPr>
      <w:bookmarkStart w:id="35" w:name="_Toc263176362"/>
      <w:bookmarkStart w:id="36" w:name="_Toc476901344"/>
      <w:r w:rsidRPr="00DF498D">
        <w:rPr>
          <w:rFonts w:ascii="仿宋_GB2312" w:eastAsia="仿宋_GB2312" w:hint="eastAsia"/>
          <w:sz w:val="28"/>
          <w:szCs w:val="28"/>
        </w:rPr>
        <w:t>第十</w:t>
      </w:r>
      <w:r w:rsidR="00823DAF" w:rsidRPr="00DF498D">
        <w:rPr>
          <w:rFonts w:ascii="仿宋_GB2312" w:eastAsia="仿宋_GB2312" w:hint="eastAsia"/>
          <w:sz w:val="28"/>
          <w:szCs w:val="28"/>
        </w:rPr>
        <w:t>四</w:t>
      </w:r>
      <w:r w:rsidRPr="00DF498D">
        <w:rPr>
          <w:rFonts w:ascii="仿宋_GB2312" w:eastAsia="仿宋_GB2312" w:hint="eastAsia"/>
          <w:sz w:val="28"/>
          <w:szCs w:val="28"/>
        </w:rPr>
        <w:t>节  免责条款</w:t>
      </w:r>
      <w:bookmarkEnd w:id="35"/>
      <w:bookmarkEnd w:id="36"/>
    </w:p>
    <w:p w:rsidR="00926798" w:rsidRPr="00DF498D" w:rsidRDefault="0073540B" w:rsidP="0080719D">
      <w:pPr>
        <w:spacing w:line="240" w:lineRule="atLeast"/>
        <w:ind w:firstLine="555"/>
        <w:rPr>
          <w:rFonts w:ascii="仿宋_GB2312" w:eastAsia="仿宋_GB2312"/>
          <w:sz w:val="28"/>
          <w:szCs w:val="16"/>
        </w:rPr>
      </w:pPr>
      <w:r w:rsidRPr="00DF498D">
        <w:rPr>
          <w:rFonts w:ascii="仿宋_GB2312" w:eastAsia="仿宋_GB2312" w:hint="eastAsia"/>
          <w:sz w:val="28"/>
          <w:szCs w:val="16"/>
        </w:rPr>
        <w:t>第</w:t>
      </w:r>
      <w:r w:rsidR="00C43EB1" w:rsidRPr="00DF498D">
        <w:rPr>
          <w:rFonts w:ascii="仿宋_GB2312" w:eastAsia="仿宋_GB2312" w:hint="eastAsia"/>
          <w:sz w:val="28"/>
          <w:szCs w:val="16"/>
        </w:rPr>
        <w:t>八</w:t>
      </w:r>
      <w:r w:rsidRPr="00DF498D">
        <w:rPr>
          <w:rFonts w:ascii="仿宋_GB2312" w:eastAsia="仿宋_GB2312" w:hint="eastAsia"/>
          <w:sz w:val="28"/>
          <w:szCs w:val="16"/>
        </w:rPr>
        <w:t>十</w:t>
      </w:r>
      <w:r w:rsidR="00030207" w:rsidRPr="00DF498D">
        <w:rPr>
          <w:rFonts w:ascii="仿宋_GB2312" w:eastAsia="仿宋_GB2312" w:hint="eastAsia"/>
          <w:sz w:val="28"/>
          <w:szCs w:val="16"/>
        </w:rPr>
        <w:t>三</w:t>
      </w:r>
      <w:r w:rsidR="00926798" w:rsidRPr="00DF498D">
        <w:rPr>
          <w:rFonts w:ascii="仿宋_GB2312" w:eastAsia="仿宋_GB2312" w:hint="eastAsia"/>
          <w:sz w:val="28"/>
          <w:szCs w:val="16"/>
        </w:rPr>
        <w:t>条  由于地震、火灾、战争等不可抗力因素导致的交易中断、延误等，甲方</w:t>
      </w:r>
      <w:r w:rsidR="00926798" w:rsidRPr="00DF498D">
        <w:rPr>
          <w:rFonts w:ascii="仿宋_GB2312" w:eastAsia="仿宋_GB2312" w:hint="eastAsia"/>
          <w:sz w:val="28"/>
          <w:szCs w:val="16"/>
        </w:rPr>
        <w:lastRenderedPageBreak/>
        <w:t>不承担责任，但应当在条件允许的范围内采取一切必要的补救措施以减少因不可抗力造成的损失。</w:t>
      </w:r>
    </w:p>
    <w:p w:rsidR="00926798" w:rsidRPr="00DF498D" w:rsidRDefault="0073540B" w:rsidP="0080719D">
      <w:pPr>
        <w:spacing w:line="240" w:lineRule="atLeast"/>
        <w:ind w:firstLine="555"/>
        <w:rPr>
          <w:rFonts w:ascii="仿宋_GB2312" w:eastAsia="仿宋_GB2312"/>
          <w:sz w:val="28"/>
          <w:szCs w:val="16"/>
        </w:rPr>
      </w:pPr>
      <w:r w:rsidRPr="00DF498D">
        <w:rPr>
          <w:rFonts w:ascii="仿宋_GB2312" w:eastAsia="仿宋_GB2312" w:hint="eastAsia"/>
          <w:sz w:val="28"/>
          <w:szCs w:val="16"/>
        </w:rPr>
        <w:t>第</w:t>
      </w:r>
      <w:r w:rsidR="00C43EB1" w:rsidRPr="00DF498D">
        <w:rPr>
          <w:rFonts w:ascii="仿宋_GB2312" w:eastAsia="仿宋_GB2312" w:hint="eastAsia"/>
          <w:sz w:val="28"/>
          <w:szCs w:val="16"/>
        </w:rPr>
        <w:t>八</w:t>
      </w:r>
      <w:r w:rsidRPr="00DF498D">
        <w:rPr>
          <w:rFonts w:ascii="仿宋_GB2312" w:eastAsia="仿宋_GB2312" w:hint="eastAsia"/>
          <w:sz w:val="28"/>
          <w:szCs w:val="16"/>
        </w:rPr>
        <w:t>十</w:t>
      </w:r>
      <w:r w:rsidR="00030207" w:rsidRPr="00DF498D">
        <w:rPr>
          <w:rFonts w:ascii="仿宋_GB2312" w:eastAsia="仿宋_GB2312" w:hint="eastAsia"/>
          <w:sz w:val="28"/>
          <w:szCs w:val="16"/>
        </w:rPr>
        <w:t>四</w:t>
      </w:r>
      <w:r w:rsidR="00926798" w:rsidRPr="00DF498D">
        <w:rPr>
          <w:rFonts w:ascii="仿宋_GB2312" w:eastAsia="仿宋_GB2312" w:hint="eastAsia"/>
          <w:sz w:val="28"/>
          <w:szCs w:val="16"/>
        </w:rPr>
        <w:t>条  由于国家有关法律、法规、规章、政策或者</w:t>
      </w:r>
      <w:r w:rsidR="003D65CF" w:rsidRPr="00DF498D">
        <w:rPr>
          <w:rFonts w:ascii="仿宋_GB2312" w:eastAsia="仿宋_GB2312" w:hint="eastAsia"/>
          <w:sz w:val="28"/>
          <w:szCs w:val="16"/>
        </w:rPr>
        <w:t>交易所</w:t>
      </w:r>
      <w:r w:rsidR="00926798" w:rsidRPr="00DF498D">
        <w:rPr>
          <w:rFonts w:ascii="仿宋_GB2312" w:eastAsia="仿宋_GB2312" w:hint="eastAsia"/>
          <w:sz w:val="28"/>
          <w:szCs w:val="16"/>
        </w:rPr>
        <w:t>规则的改变、紧急措施的出台等导致乙方所承担的风险，甲方不承担责任。</w:t>
      </w:r>
    </w:p>
    <w:p w:rsidR="00926798" w:rsidRPr="00DF498D" w:rsidRDefault="00E67A93" w:rsidP="0080719D">
      <w:pPr>
        <w:spacing w:line="240" w:lineRule="atLeast"/>
        <w:ind w:firstLine="555"/>
        <w:rPr>
          <w:rFonts w:ascii="仿宋_GB2312" w:eastAsia="仿宋_GB2312"/>
          <w:sz w:val="28"/>
          <w:szCs w:val="16"/>
        </w:rPr>
      </w:pPr>
      <w:r w:rsidRPr="00DF498D">
        <w:rPr>
          <w:rFonts w:ascii="仿宋_GB2312" w:eastAsia="仿宋_GB2312" w:hint="eastAsia"/>
          <w:sz w:val="28"/>
          <w:szCs w:val="16"/>
        </w:rPr>
        <w:t>第八十</w:t>
      </w:r>
      <w:r w:rsidR="00030207" w:rsidRPr="00DF498D">
        <w:rPr>
          <w:rFonts w:ascii="仿宋_GB2312" w:eastAsia="仿宋_GB2312" w:hint="eastAsia"/>
          <w:sz w:val="28"/>
          <w:szCs w:val="16"/>
        </w:rPr>
        <w:t>五</w:t>
      </w:r>
      <w:r w:rsidR="00ED6543" w:rsidRPr="00DF498D">
        <w:rPr>
          <w:rFonts w:ascii="仿宋_GB2312" w:eastAsia="仿宋_GB2312" w:hint="eastAsia"/>
          <w:sz w:val="28"/>
          <w:szCs w:val="16"/>
        </w:rPr>
        <w:t>条</w:t>
      </w:r>
      <w:r w:rsidR="00ED6543" w:rsidRPr="00DF498D">
        <w:rPr>
          <w:rFonts w:ascii="仿宋_GB2312" w:eastAsia="仿宋_GB2312"/>
          <w:sz w:val="28"/>
          <w:szCs w:val="16"/>
        </w:rPr>
        <w:t xml:space="preserve">  </w:t>
      </w:r>
      <w:r w:rsidR="00ED6543" w:rsidRPr="00DF498D">
        <w:rPr>
          <w:rFonts w:ascii="仿宋_GB2312" w:eastAsia="仿宋_GB2312" w:hint="eastAsia"/>
          <w:sz w:val="28"/>
          <w:szCs w:val="16"/>
        </w:rPr>
        <w:t>由于通讯系统繁忙、中断，计算机交易系统故障，网络及信息系统故障，电力中断等原因导致指令传达、执行或行情出现延迟、中断或数据错误，甲方没有过错的，甲方不承担责任。</w:t>
      </w:r>
    </w:p>
    <w:p w:rsidR="00926798" w:rsidRPr="00DF498D" w:rsidRDefault="0073540B" w:rsidP="0080719D">
      <w:pPr>
        <w:spacing w:line="240" w:lineRule="atLeast"/>
        <w:ind w:firstLine="555"/>
        <w:rPr>
          <w:rFonts w:ascii="仿宋_GB2312" w:eastAsia="仿宋_GB2312"/>
          <w:sz w:val="28"/>
          <w:szCs w:val="16"/>
        </w:rPr>
      </w:pPr>
      <w:r w:rsidRPr="00DF498D">
        <w:rPr>
          <w:rFonts w:ascii="仿宋_GB2312" w:eastAsia="仿宋_GB2312" w:hint="eastAsia"/>
          <w:sz w:val="28"/>
          <w:szCs w:val="16"/>
        </w:rPr>
        <w:t>第</w:t>
      </w:r>
      <w:r w:rsidR="00C43EB1" w:rsidRPr="00DF498D">
        <w:rPr>
          <w:rFonts w:ascii="仿宋_GB2312" w:eastAsia="仿宋_GB2312" w:hint="eastAsia"/>
          <w:sz w:val="28"/>
          <w:szCs w:val="16"/>
        </w:rPr>
        <w:t>八</w:t>
      </w:r>
      <w:r w:rsidRPr="00DF498D">
        <w:rPr>
          <w:rFonts w:ascii="仿宋_GB2312" w:eastAsia="仿宋_GB2312" w:hint="eastAsia"/>
          <w:sz w:val="28"/>
          <w:szCs w:val="16"/>
        </w:rPr>
        <w:t>十</w:t>
      </w:r>
      <w:r w:rsidR="00030207" w:rsidRPr="00DF498D">
        <w:rPr>
          <w:rFonts w:ascii="仿宋_GB2312" w:eastAsia="仿宋_GB2312" w:hint="eastAsia"/>
          <w:sz w:val="28"/>
          <w:szCs w:val="16"/>
        </w:rPr>
        <w:t>六</w:t>
      </w:r>
      <w:r w:rsidR="00926798" w:rsidRPr="00DF498D">
        <w:rPr>
          <w:rFonts w:ascii="仿宋_GB2312" w:eastAsia="仿宋_GB2312" w:hint="eastAsia"/>
          <w:sz w:val="28"/>
          <w:szCs w:val="16"/>
        </w:rPr>
        <w:t>条  由于互联网上黑客攻击、非法</w:t>
      </w:r>
      <w:r w:rsidRPr="00DF498D">
        <w:rPr>
          <w:rFonts w:ascii="仿宋_GB2312" w:eastAsia="仿宋_GB2312" w:hint="eastAsia"/>
          <w:sz w:val="28"/>
          <w:szCs w:val="16"/>
        </w:rPr>
        <w:t>登录</w:t>
      </w:r>
      <w:r w:rsidR="00926798" w:rsidRPr="00DF498D">
        <w:rPr>
          <w:rFonts w:ascii="仿宋_GB2312" w:eastAsia="仿宋_GB2312" w:hint="eastAsia"/>
          <w:sz w:val="28"/>
          <w:szCs w:val="16"/>
        </w:rPr>
        <w:t>等风险的发生</w:t>
      </w:r>
      <w:r w:rsidRPr="00DF498D">
        <w:rPr>
          <w:rFonts w:ascii="仿宋_GB2312" w:eastAsia="仿宋_GB2312" w:hint="eastAsia"/>
          <w:sz w:val="28"/>
          <w:szCs w:val="16"/>
        </w:rPr>
        <w:t>，或者用于网上交易的计算机或移动终端感染木马、病毒等，从而</w:t>
      </w:r>
      <w:r w:rsidR="00926798" w:rsidRPr="00DF498D">
        <w:rPr>
          <w:rFonts w:ascii="仿宋_GB2312" w:eastAsia="仿宋_GB2312" w:hint="eastAsia"/>
          <w:sz w:val="28"/>
          <w:szCs w:val="16"/>
        </w:rPr>
        <w:t>给乙方造成的损失，甲方不承担责任。</w:t>
      </w:r>
    </w:p>
    <w:p w:rsidR="00BD49DB" w:rsidRPr="00DF498D" w:rsidRDefault="00BD49DB" w:rsidP="0080719D">
      <w:pPr>
        <w:spacing w:line="240" w:lineRule="atLeast"/>
        <w:ind w:firstLine="555"/>
        <w:rPr>
          <w:rFonts w:ascii="仿宋_GB2312" w:eastAsia="仿宋_GB2312"/>
          <w:sz w:val="28"/>
          <w:szCs w:val="16"/>
        </w:rPr>
      </w:pPr>
      <w:r w:rsidRPr="00DF498D">
        <w:rPr>
          <w:rFonts w:ascii="仿宋_GB2312" w:eastAsia="仿宋_GB2312" w:hint="eastAsia"/>
          <w:sz w:val="28"/>
          <w:szCs w:val="16"/>
        </w:rPr>
        <w:t>第八十</w:t>
      </w:r>
      <w:r w:rsidR="00030207" w:rsidRPr="00DF498D">
        <w:rPr>
          <w:rFonts w:ascii="仿宋_GB2312" w:eastAsia="仿宋_GB2312" w:hint="eastAsia"/>
          <w:sz w:val="28"/>
          <w:szCs w:val="16"/>
        </w:rPr>
        <w:t>七</w:t>
      </w:r>
      <w:r w:rsidR="005C3FAB" w:rsidRPr="00DF498D">
        <w:rPr>
          <w:rFonts w:ascii="仿宋_GB2312" w:eastAsia="仿宋_GB2312" w:hint="eastAsia"/>
          <w:sz w:val="28"/>
          <w:szCs w:val="16"/>
        </w:rPr>
        <w:t>条</w:t>
      </w:r>
      <w:r w:rsidR="005C3FAB" w:rsidRPr="00DF498D">
        <w:rPr>
          <w:rFonts w:ascii="仿宋_GB2312" w:eastAsia="仿宋_GB2312"/>
          <w:sz w:val="28"/>
          <w:szCs w:val="16"/>
        </w:rPr>
        <w:t xml:space="preserve">  甲方</w:t>
      </w:r>
      <w:r w:rsidR="005C3FAB" w:rsidRPr="00DF498D">
        <w:rPr>
          <w:rFonts w:ascii="仿宋_GB2312" w:eastAsia="仿宋_GB2312" w:hint="eastAsia"/>
          <w:sz w:val="28"/>
          <w:szCs w:val="16"/>
        </w:rPr>
        <w:t>交易系统与交易所、中国结算的交易和结算系统的时间可能存在不一致。乙方通过甲方交易系统提交交易委托时，甲方交易系统时间仅供参考，实际申报、成交等时间以交易所交易主机的时间为准。甲方对交易系统显示时间的准确性及其与交易所、中国结算的系统时间的一致性不作任何保证，亦不就此承担责任。</w:t>
      </w:r>
    </w:p>
    <w:p w:rsidR="00BC4C01" w:rsidRPr="00DF498D" w:rsidRDefault="00895C6D" w:rsidP="008C6CD7">
      <w:pPr>
        <w:pStyle w:val="3"/>
        <w:spacing w:before="0" w:after="0" w:line="240" w:lineRule="atLeast"/>
        <w:jc w:val="center"/>
        <w:rPr>
          <w:rFonts w:ascii="仿宋_GB2312" w:eastAsia="仿宋_GB2312"/>
          <w:sz w:val="28"/>
          <w:szCs w:val="28"/>
        </w:rPr>
      </w:pPr>
      <w:bookmarkStart w:id="37" w:name="_Toc476901345"/>
      <w:bookmarkStart w:id="38" w:name="_Toc263176364"/>
      <w:r w:rsidRPr="00DF498D">
        <w:rPr>
          <w:rFonts w:ascii="仿宋_GB2312" w:eastAsia="仿宋_GB2312" w:hint="eastAsia"/>
          <w:sz w:val="28"/>
          <w:szCs w:val="28"/>
        </w:rPr>
        <w:t>第</w:t>
      </w:r>
      <w:r w:rsidR="00741149" w:rsidRPr="00DF498D">
        <w:rPr>
          <w:rFonts w:ascii="仿宋_GB2312" w:eastAsia="仿宋_GB2312" w:hint="eastAsia"/>
          <w:sz w:val="28"/>
          <w:szCs w:val="28"/>
        </w:rPr>
        <w:t>十</w:t>
      </w:r>
      <w:r w:rsidR="00823DAF" w:rsidRPr="00DF498D">
        <w:rPr>
          <w:rFonts w:ascii="仿宋_GB2312" w:eastAsia="仿宋_GB2312" w:hint="eastAsia"/>
          <w:sz w:val="28"/>
          <w:szCs w:val="28"/>
        </w:rPr>
        <w:t>五</w:t>
      </w:r>
      <w:r w:rsidR="00BC4C01" w:rsidRPr="00DF498D">
        <w:rPr>
          <w:rFonts w:ascii="仿宋_GB2312" w:eastAsia="仿宋_GB2312" w:hint="eastAsia"/>
          <w:sz w:val="28"/>
          <w:szCs w:val="28"/>
        </w:rPr>
        <w:t>节   “反洗钱”法律规则</w:t>
      </w:r>
      <w:bookmarkEnd w:id="37"/>
    </w:p>
    <w:p w:rsidR="00BC4C01" w:rsidRPr="00DF498D" w:rsidRDefault="003B75B3" w:rsidP="008C6CD7">
      <w:pPr>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第</w:t>
      </w:r>
      <w:r w:rsidR="00E67A93" w:rsidRPr="00DF498D">
        <w:rPr>
          <w:rFonts w:ascii="仿宋_GB2312" w:eastAsia="仿宋_GB2312" w:hint="eastAsia"/>
          <w:sz w:val="28"/>
          <w:szCs w:val="16"/>
        </w:rPr>
        <w:t>八十</w:t>
      </w:r>
      <w:r w:rsidR="00030207" w:rsidRPr="00DF498D">
        <w:rPr>
          <w:rFonts w:ascii="仿宋_GB2312" w:eastAsia="仿宋_GB2312" w:hint="eastAsia"/>
          <w:sz w:val="28"/>
          <w:szCs w:val="16"/>
        </w:rPr>
        <w:t>八</w:t>
      </w:r>
      <w:r w:rsidR="00BC4C01" w:rsidRPr="00DF498D">
        <w:rPr>
          <w:rFonts w:ascii="仿宋_GB2312" w:eastAsia="仿宋_GB2312" w:hint="eastAsia"/>
          <w:sz w:val="28"/>
          <w:szCs w:val="16"/>
        </w:rPr>
        <w:t>条  作为金融机构，甲方根据《中华人民共和国反洗钱法》、《金融机构反洗钱规定》、《金融机构大额交易和可疑交易报告管理办法》及《金融机构客户身份识别和客户身份资料及交易记录保存管理办法》等</w:t>
      </w:r>
      <w:r w:rsidR="002505E7" w:rsidRPr="00DF498D">
        <w:rPr>
          <w:rFonts w:ascii="仿宋_GB2312" w:eastAsia="仿宋_GB2312" w:hint="eastAsia"/>
          <w:sz w:val="28"/>
          <w:szCs w:val="16"/>
        </w:rPr>
        <w:t>法律、法规、政策及规定的要求</w:t>
      </w:r>
      <w:r w:rsidR="00BC4C01" w:rsidRPr="00DF498D">
        <w:rPr>
          <w:rFonts w:ascii="仿宋_GB2312" w:eastAsia="仿宋_GB2312" w:hint="eastAsia"/>
          <w:sz w:val="28"/>
          <w:szCs w:val="16"/>
        </w:rPr>
        <w:t>，积极履行反洗钱义务，积极配合国家有关执法部门进行的反洗钱调查。乙方有义务积极配合甲方的“反洗钱”工作，共同维护期货行业的信誉。</w:t>
      </w:r>
    </w:p>
    <w:p w:rsidR="00BC4C01" w:rsidRPr="00DF498D" w:rsidRDefault="00425662" w:rsidP="008C6CD7">
      <w:pPr>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第</w:t>
      </w:r>
      <w:r w:rsidR="00E67A93" w:rsidRPr="00DF498D">
        <w:rPr>
          <w:rFonts w:ascii="仿宋_GB2312" w:eastAsia="仿宋_GB2312" w:hint="eastAsia"/>
          <w:sz w:val="28"/>
          <w:szCs w:val="16"/>
        </w:rPr>
        <w:t>八十</w:t>
      </w:r>
      <w:r w:rsidR="00030207" w:rsidRPr="00DF498D">
        <w:rPr>
          <w:rFonts w:ascii="仿宋_GB2312" w:eastAsia="仿宋_GB2312" w:hint="eastAsia"/>
          <w:sz w:val="28"/>
          <w:szCs w:val="16"/>
        </w:rPr>
        <w:t>九</w:t>
      </w:r>
      <w:r w:rsidR="00BC4C01" w:rsidRPr="00DF498D">
        <w:rPr>
          <w:rFonts w:ascii="仿宋_GB2312" w:eastAsia="仿宋_GB2312" w:hint="eastAsia"/>
          <w:sz w:val="28"/>
          <w:szCs w:val="16"/>
        </w:rPr>
        <w:t>条  甲方遵循“了解你的客户”和“反洗钱”原则，进行严格的“客户身份识别”。</w:t>
      </w:r>
    </w:p>
    <w:p w:rsidR="00BC4C01" w:rsidRPr="00DF498D" w:rsidRDefault="00BC4C01" w:rsidP="008C6CD7">
      <w:pPr>
        <w:spacing w:line="240" w:lineRule="atLeast"/>
        <w:ind w:firstLine="555"/>
        <w:rPr>
          <w:rFonts w:ascii="仿宋_GB2312" w:eastAsia="仿宋_GB2312"/>
          <w:sz w:val="28"/>
          <w:szCs w:val="16"/>
        </w:rPr>
      </w:pPr>
      <w:r w:rsidRPr="00DF498D">
        <w:rPr>
          <w:rFonts w:ascii="仿宋_GB2312" w:eastAsia="仿宋_GB2312" w:hint="eastAsia"/>
          <w:sz w:val="28"/>
          <w:szCs w:val="16"/>
        </w:rPr>
        <w:t>在与乙方的业务关系存续期间，乙方提交的身份证件已过有效期的，或身份证件有相关信息变更的，乙方有义务主动将更新后的身份信息影像及身份证复印件及时提供给甲方。乙方拒绝更新的，或在合理期限内没有更新且没有提出合理理由的，甲方有权中止乙方的开仓交易和出金。</w:t>
      </w:r>
    </w:p>
    <w:p w:rsidR="00BC4C01" w:rsidRPr="00DF498D" w:rsidRDefault="00BD49DB" w:rsidP="008C6CD7">
      <w:pPr>
        <w:spacing w:line="240" w:lineRule="atLeast"/>
        <w:ind w:firstLine="555"/>
        <w:rPr>
          <w:rFonts w:ascii="仿宋_GB2312" w:eastAsia="仿宋_GB2312"/>
          <w:sz w:val="28"/>
          <w:szCs w:val="16"/>
        </w:rPr>
      </w:pPr>
      <w:r w:rsidRPr="00DF498D">
        <w:rPr>
          <w:rFonts w:ascii="仿宋_GB2312" w:eastAsia="仿宋_GB2312" w:hint="eastAsia"/>
          <w:sz w:val="28"/>
          <w:szCs w:val="16"/>
        </w:rPr>
        <w:t>第</w:t>
      </w:r>
      <w:r w:rsidR="00030207" w:rsidRPr="00DF498D">
        <w:rPr>
          <w:rFonts w:ascii="仿宋_GB2312" w:eastAsia="仿宋_GB2312" w:hint="eastAsia"/>
          <w:sz w:val="28"/>
          <w:szCs w:val="16"/>
        </w:rPr>
        <w:t>九十</w:t>
      </w:r>
      <w:r w:rsidR="00BC4C01" w:rsidRPr="00DF498D">
        <w:rPr>
          <w:rFonts w:ascii="仿宋_GB2312" w:eastAsia="仿宋_GB2312" w:hint="eastAsia"/>
          <w:sz w:val="28"/>
          <w:szCs w:val="16"/>
        </w:rPr>
        <w:t>条  除核对有效身份证件或者其他身份证明文件外，甲方还可以采取以下一种或几种措施，识别或重新识别乙方身份：</w:t>
      </w:r>
    </w:p>
    <w:p w:rsidR="00BC4C01" w:rsidRPr="00DF498D" w:rsidRDefault="00BC4C01" w:rsidP="008C6CD7">
      <w:pPr>
        <w:spacing w:line="240" w:lineRule="atLeast"/>
        <w:ind w:firstLine="555"/>
        <w:rPr>
          <w:rFonts w:ascii="仿宋_GB2312" w:eastAsia="仿宋_GB2312"/>
          <w:sz w:val="28"/>
          <w:szCs w:val="16"/>
        </w:rPr>
      </w:pPr>
      <w:r w:rsidRPr="00DF498D">
        <w:rPr>
          <w:rFonts w:ascii="仿宋_GB2312" w:eastAsia="仿宋_GB2312" w:hint="eastAsia"/>
          <w:sz w:val="28"/>
          <w:szCs w:val="16"/>
        </w:rPr>
        <w:t>（一）要求乙方补充其他身份资料或身份证明文件；</w:t>
      </w:r>
    </w:p>
    <w:p w:rsidR="00BC4C01" w:rsidRPr="00DF498D" w:rsidRDefault="00BC4C01" w:rsidP="008C6CD7">
      <w:pPr>
        <w:spacing w:line="240" w:lineRule="atLeast"/>
        <w:ind w:firstLine="555"/>
        <w:rPr>
          <w:rFonts w:ascii="仿宋_GB2312" w:eastAsia="仿宋_GB2312"/>
          <w:sz w:val="28"/>
          <w:szCs w:val="16"/>
        </w:rPr>
      </w:pPr>
      <w:r w:rsidRPr="00DF498D">
        <w:rPr>
          <w:rFonts w:ascii="仿宋_GB2312" w:eastAsia="仿宋_GB2312" w:hint="eastAsia"/>
          <w:sz w:val="28"/>
          <w:szCs w:val="16"/>
        </w:rPr>
        <w:t>（二）回访乙方；</w:t>
      </w:r>
    </w:p>
    <w:p w:rsidR="00BC4C01" w:rsidRPr="00DF498D" w:rsidRDefault="00BC4C01" w:rsidP="008C6CD7">
      <w:pPr>
        <w:spacing w:line="240" w:lineRule="atLeast"/>
        <w:ind w:firstLine="555"/>
        <w:rPr>
          <w:rFonts w:ascii="仿宋_GB2312" w:eastAsia="仿宋_GB2312"/>
          <w:sz w:val="28"/>
          <w:szCs w:val="16"/>
        </w:rPr>
      </w:pPr>
      <w:r w:rsidRPr="00DF498D">
        <w:rPr>
          <w:rFonts w:ascii="仿宋_GB2312" w:eastAsia="仿宋_GB2312" w:hint="eastAsia"/>
          <w:sz w:val="28"/>
          <w:szCs w:val="16"/>
        </w:rPr>
        <w:lastRenderedPageBreak/>
        <w:t>（三）实地</w:t>
      </w:r>
      <w:r w:rsidR="00044266" w:rsidRPr="00DF498D">
        <w:rPr>
          <w:rFonts w:ascii="仿宋_GB2312" w:eastAsia="仿宋_GB2312" w:hint="eastAsia"/>
          <w:sz w:val="28"/>
          <w:szCs w:val="16"/>
        </w:rPr>
        <w:t>查访</w:t>
      </w:r>
      <w:r w:rsidRPr="00DF498D">
        <w:rPr>
          <w:rFonts w:ascii="仿宋_GB2312" w:eastAsia="仿宋_GB2312" w:hint="eastAsia"/>
          <w:sz w:val="28"/>
          <w:szCs w:val="16"/>
        </w:rPr>
        <w:t>；</w:t>
      </w:r>
    </w:p>
    <w:p w:rsidR="00BC4C01" w:rsidRPr="00DF498D" w:rsidRDefault="00BC4C01" w:rsidP="008C6CD7">
      <w:pPr>
        <w:spacing w:line="240" w:lineRule="atLeast"/>
        <w:ind w:firstLine="555"/>
        <w:rPr>
          <w:rFonts w:ascii="仿宋_GB2312" w:eastAsia="仿宋_GB2312"/>
          <w:sz w:val="28"/>
          <w:szCs w:val="16"/>
        </w:rPr>
      </w:pPr>
      <w:r w:rsidRPr="00DF498D">
        <w:rPr>
          <w:rFonts w:ascii="仿宋_GB2312" w:eastAsia="仿宋_GB2312" w:hint="eastAsia"/>
          <w:sz w:val="28"/>
          <w:szCs w:val="16"/>
        </w:rPr>
        <w:t>（四）向公安、工商行政管理等部门核实；</w:t>
      </w:r>
    </w:p>
    <w:p w:rsidR="00BC4C01" w:rsidRPr="00DF498D" w:rsidRDefault="00BC4C01" w:rsidP="008C6CD7">
      <w:pPr>
        <w:spacing w:line="240" w:lineRule="atLeast"/>
        <w:ind w:firstLine="555"/>
        <w:rPr>
          <w:rFonts w:ascii="仿宋_GB2312" w:eastAsia="仿宋_GB2312"/>
          <w:sz w:val="28"/>
          <w:szCs w:val="16"/>
        </w:rPr>
      </w:pPr>
      <w:r w:rsidRPr="00DF498D">
        <w:rPr>
          <w:rFonts w:ascii="仿宋_GB2312" w:eastAsia="仿宋_GB2312" w:hint="eastAsia"/>
          <w:sz w:val="28"/>
          <w:szCs w:val="16"/>
        </w:rPr>
        <w:t>（五）其他可依法采取的措施。</w:t>
      </w:r>
    </w:p>
    <w:p w:rsidR="00574BF9" w:rsidRPr="00DF498D" w:rsidRDefault="00BD49DB" w:rsidP="008C6CD7">
      <w:pPr>
        <w:spacing w:line="240" w:lineRule="atLeast"/>
        <w:ind w:firstLine="555"/>
        <w:rPr>
          <w:rFonts w:ascii="仿宋_GB2312" w:eastAsia="仿宋_GB2312"/>
          <w:sz w:val="28"/>
          <w:szCs w:val="16"/>
        </w:rPr>
      </w:pPr>
      <w:r w:rsidRPr="00DF498D">
        <w:rPr>
          <w:rFonts w:ascii="仿宋_GB2312" w:eastAsia="仿宋_GB2312" w:hint="eastAsia"/>
          <w:sz w:val="28"/>
          <w:szCs w:val="16"/>
        </w:rPr>
        <w:t>第</w:t>
      </w:r>
      <w:r w:rsidR="00030207" w:rsidRPr="00DF498D">
        <w:rPr>
          <w:rFonts w:ascii="仿宋_GB2312" w:eastAsia="仿宋_GB2312" w:hint="eastAsia"/>
          <w:sz w:val="28"/>
          <w:szCs w:val="16"/>
        </w:rPr>
        <w:t>九十一</w:t>
      </w:r>
      <w:r w:rsidR="00574BF9" w:rsidRPr="00DF498D">
        <w:rPr>
          <w:rFonts w:ascii="仿宋_GB2312" w:eastAsia="仿宋_GB2312" w:hint="eastAsia"/>
          <w:sz w:val="28"/>
          <w:szCs w:val="16"/>
        </w:rPr>
        <w:t>条 甲方将按照相关法律法规，保存乙方客户身份资料及交易记录。如乙方的</w:t>
      </w:r>
      <w:r w:rsidR="00574BF9" w:rsidRPr="00DF498D">
        <w:rPr>
          <w:rFonts w:ascii="仿宋_GB2312" w:eastAsia="仿宋_GB2312"/>
          <w:sz w:val="28"/>
          <w:szCs w:val="16"/>
        </w:rPr>
        <w:t>客户身份资料和交易记录涉及正在被反洗钱调查的可疑交易活动，</w:t>
      </w:r>
      <w:r w:rsidR="00574BF9" w:rsidRPr="00DF498D">
        <w:rPr>
          <w:rFonts w:ascii="仿宋_GB2312" w:eastAsia="仿宋_GB2312" w:hint="eastAsia"/>
          <w:sz w:val="28"/>
          <w:szCs w:val="16"/>
        </w:rPr>
        <w:t>甲方将延长乙方客户身份资料及交易记录的保存时间。</w:t>
      </w:r>
    </w:p>
    <w:p w:rsidR="00BC4C01" w:rsidRPr="00DF498D" w:rsidRDefault="00BD49DB" w:rsidP="008C6CD7">
      <w:pPr>
        <w:spacing w:line="240" w:lineRule="atLeast"/>
        <w:ind w:firstLine="555"/>
        <w:rPr>
          <w:rFonts w:ascii="仿宋_GB2312" w:eastAsia="仿宋_GB2312"/>
          <w:sz w:val="28"/>
          <w:szCs w:val="16"/>
        </w:rPr>
      </w:pPr>
      <w:r w:rsidRPr="00DF498D">
        <w:rPr>
          <w:rFonts w:ascii="仿宋_GB2312" w:eastAsia="仿宋_GB2312" w:hint="eastAsia"/>
          <w:sz w:val="28"/>
          <w:szCs w:val="16"/>
        </w:rPr>
        <w:t>第九十</w:t>
      </w:r>
      <w:r w:rsidR="00030207" w:rsidRPr="00DF498D">
        <w:rPr>
          <w:rFonts w:ascii="仿宋_GB2312" w:eastAsia="仿宋_GB2312" w:hint="eastAsia"/>
          <w:sz w:val="28"/>
          <w:szCs w:val="16"/>
        </w:rPr>
        <w:t>二</w:t>
      </w:r>
      <w:r w:rsidR="00BC4C01" w:rsidRPr="00DF498D">
        <w:rPr>
          <w:rFonts w:ascii="仿宋_GB2312" w:eastAsia="仿宋_GB2312" w:hint="eastAsia"/>
          <w:sz w:val="28"/>
          <w:szCs w:val="16"/>
        </w:rPr>
        <w:t>条 甲方有权向中国人民银行当地分支机构和中国反洗钱监测分析中心报告包括对倒交易在内的任何可疑行为。甲方严格执行大额交易与可疑交易报告制度，并按规定向中国人民银行报备。</w:t>
      </w:r>
    </w:p>
    <w:p w:rsidR="00741149" w:rsidRPr="00DF498D" w:rsidRDefault="00741149" w:rsidP="008C6CD7">
      <w:pPr>
        <w:pStyle w:val="3"/>
        <w:spacing w:before="0" w:after="0" w:line="240" w:lineRule="atLeast"/>
        <w:jc w:val="center"/>
        <w:rPr>
          <w:rFonts w:ascii="仿宋_GB2312" w:eastAsia="仿宋_GB2312"/>
          <w:sz w:val="28"/>
          <w:szCs w:val="28"/>
        </w:rPr>
      </w:pPr>
      <w:bookmarkStart w:id="39" w:name="_Toc476901346"/>
      <w:r w:rsidRPr="00DF498D">
        <w:rPr>
          <w:rFonts w:ascii="仿宋_GB2312" w:eastAsia="仿宋_GB2312" w:hint="eastAsia"/>
          <w:sz w:val="28"/>
          <w:szCs w:val="28"/>
        </w:rPr>
        <w:t>第十</w:t>
      </w:r>
      <w:r w:rsidR="00823DAF" w:rsidRPr="00DF498D">
        <w:rPr>
          <w:rFonts w:ascii="仿宋_GB2312" w:eastAsia="仿宋_GB2312" w:hint="eastAsia"/>
          <w:sz w:val="28"/>
          <w:szCs w:val="28"/>
        </w:rPr>
        <w:t>六</w:t>
      </w:r>
      <w:r w:rsidRPr="00DF498D">
        <w:rPr>
          <w:rFonts w:ascii="仿宋_GB2312" w:eastAsia="仿宋_GB2312" w:hint="eastAsia"/>
          <w:sz w:val="28"/>
          <w:szCs w:val="28"/>
        </w:rPr>
        <w:t>节   争议解决</w:t>
      </w:r>
      <w:bookmarkEnd w:id="39"/>
    </w:p>
    <w:p w:rsidR="00741149" w:rsidRPr="00DF498D" w:rsidRDefault="00BD49DB"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第九十</w:t>
      </w:r>
      <w:r w:rsidR="00030207" w:rsidRPr="00DF498D">
        <w:rPr>
          <w:rFonts w:ascii="仿宋_GB2312" w:eastAsia="仿宋_GB2312" w:hint="eastAsia"/>
          <w:bCs w:val="0"/>
          <w:sz w:val="28"/>
          <w:szCs w:val="16"/>
        </w:rPr>
        <w:t>三</w:t>
      </w:r>
      <w:r w:rsidR="00741149" w:rsidRPr="00DF498D">
        <w:rPr>
          <w:rFonts w:ascii="仿宋_GB2312" w:eastAsia="仿宋_GB2312" w:hint="eastAsia"/>
          <w:bCs w:val="0"/>
          <w:sz w:val="28"/>
          <w:szCs w:val="16"/>
        </w:rPr>
        <w:t xml:space="preserve">条  </w:t>
      </w:r>
      <w:r w:rsidR="00741149" w:rsidRPr="00DF498D">
        <w:rPr>
          <w:rFonts w:ascii="仿宋_GB2312" w:eastAsia="仿宋_GB2312"/>
          <w:bCs w:val="0"/>
          <w:sz w:val="28"/>
          <w:szCs w:val="16"/>
        </w:rPr>
        <w:t>凡因本合同引起的或与本合同有关的任何</w:t>
      </w:r>
      <w:r w:rsidR="00602D1F" w:rsidRPr="00DF498D">
        <w:rPr>
          <w:rFonts w:ascii="仿宋_GB2312" w:eastAsia="仿宋_GB2312" w:hint="eastAsia"/>
          <w:bCs w:val="0"/>
          <w:sz w:val="28"/>
          <w:szCs w:val="16"/>
        </w:rPr>
        <w:t>违约与侵权</w:t>
      </w:r>
      <w:r w:rsidR="00741149" w:rsidRPr="00DF498D">
        <w:rPr>
          <w:rFonts w:ascii="仿宋_GB2312" w:eastAsia="仿宋_GB2312"/>
          <w:bCs w:val="0"/>
          <w:sz w:val="28"/>
          <w:szCs w:val="16"/>
        </w:rPr>
        <w:t>争议</w:t>
      </w:r>
      <w:r w:rsidR="00741149" w:rsidRPr="00DF498D">
        <w:rPr>
          <w:rFonts w:ascii="仿宋_GB2312" w:eastAsia="仿宋_GB2312" w:hint="eastAsia"/>
          <w:bCs w:val="0"/>
          <w:sz w:val="28"/>
          <w:szCs w:val="16"/>
        </w:rPr>
        <w:t>，甲乙双方可以自行协商解决或向中国期货业协会</w:t>
      </w:r>
      <w:r w:rsidR="00602D1F" w:rsidRPr="00DF498D">
        <w:rPr>
          <w:rFonts w:ascii="仿宋_GB2312" w:eastAsia="仿宋_GB2312" w:hint="eastAsia"/>
          <w:bCs w:val="0"/>
          <w:sz w:val="28"/>
          <w:szCs w:val="16"/>
        </w:rPr>
        <w:t>或期货交易所</w:t>
      </w:r>
      <w:r w:rsidR="00741149" w:rsidRPr="00DF498D">
        <w:rPr>
          <w:rFonts w:ascii="仿宋_GB2312" w:eastAsia="仿宋_GB2312" w:hint="eastAsia"/>
          <w:bCs w:val="0"/>
          <w:sz w:val="28"/>
          <w:szCs w:val="16"/>
        </w:rPr>
        <w:t>申请调解，协商或调解不成的，可以提请仲裁或者提起诉讼；也可以直接提请仲裁或者提起诉讼。</w:t>
      </w:r>
    </w:p>
    <w:p w:rsidR="00741149" w:rsidRPr="00DF498D" w:rsidRDefault="00741149"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甲乙双方协商按下列选择提请仲裁或提起诉讼（注：请在选项前□内打√并填写有关内容，在非选项前□内打×）：</w:t>
      </w:r>
    </w:p>
    <w:p w:rsidR="00741149" w:rsidRPr="00DF498D" w:rsidRDefault="00E746F3" w:rsidP="00A343ED">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741149" w:rsidRPr="00DF498D">
        <w:rPr>
          <w:rFonts w:ascii="仿宋_GB2312" w:eastAsia="仿宋_GB2312" w:hint="eastAsia"/>
          <w:bCs w:val="0"/>
          <w:sz w:val="28"/>
          <w:szCs w:val="16"/>
        </w:rPr>
        <w:t>提请</w:t>
      </w:r>
      <w:r w:rsidR="00741149" w:rsidRPr="00DF498D">
        <w:rPr>
          <w:rFonts w:ascii="仿宋_GB2312" w:eastAsia="仿宋_GB2312" w:hint="eastAsia"/>
          <w:bCs w:val="0"/>
          <w:sz w:val="28"/>
          <w:szCs w:val="16"/>
          <w:u w:val="single"/>
        </w:rPr>
        <w:t xml:space="preserve">　</w:t>
      </w:r>
      <w:r w:rsidR="00F766E2" w:rsidRPr="00DF498D">
        <w:rPr>
          <w:rFonts w:ascii="仿宋_GB2312" w:eastAsia="仿宋_GB2312" w:hint="eastAsia"/>
          <w:bCs w:val="0"/>
          <w:sz w:val="28"/>
          <w:szCs w:val="16"/>
          <w:u w:val="single"/>
        </w:rPr>
        <w:t>上海</w:t>
      </w:r>
      <w:r w:rsidR="00982644" w:rsidRPr="00DF498D">
        <w:rPr>
          <w:rFonts w:ascii="仿宋_GB2312" w:eastAsia="仿宋_GB2312" w:hint="eastAsia"/>
          <w:bCs w:val="0"/>
          <w:sz w:val="28"/>
          <w:szCs w:val="16"/>
          <w:u w:val="single"/>
        </w:rPr>
        <w:t xml:space="preserve">  </w:t>
      </w:r>
      <w:r w:rsidR="00F766E2" w:rsidRPr="00DF498D">
        <w:rPr>
          <w:rFonts w:ascii="仿宋_GB2312" w:eastAsia="仿宋_GB2312" w:hint="eastAsia"/>
          <w:bCs w:val="0"/>
          <w:sz w:val="28"/>
          <w:szCs w:val="16"/>
        </w:rPr>
        <w:t>仲裁委员会</w:t>
      </w:r>
      <w:r w:rsidR="00741149" w:rsidRPr="00DF498D">
        <w:rPr>
          <w:rFonts w:ascii="仿宋_GB2312" w:eastAsia="仿宋_GB2312" w:hint="eastAsia"/>
          <w:bCs w:val="0"/>
          <w:sz w:val="28"/>
          <w:szCs w:val="16"/>
        </w:rPr>
        <w:t>仲裁；</w:t>
      </w:r>
    </w:p>
    <w:p w:rsidR="00741149" w:rsidRPr="00DF498D" w:rsidRDefault="00E746F3" w:rsidP="00A343ED">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741149" w:rsidRPr="00DF498D">
        <w:rPr>
          <w:rFonts w:ascii="仿宋_GB2312" w:eastAsia="仿宋_GB2312" w:hint="eastAsia"/>
          <w:bCs w:val="0"/>
          <w:sz w:val="28"/>
          <w:szCs w:val="16"/>
        </w:rPr>
        <w:t>向</w:t>
      </w:r>
      <w:r w:rsidR="00741149" w:rsidRPr="00DF498D">
        <w:rPr>
          <w:rFonts w:ascii="仿宋_GB2312" w:eastAsia="仿宋_GB2312" w:hint="eastAsia"/>
          <w:bCs w:val="0"/>
          <w:sz w:val="28"/>
          <w:szCs w:val="16"/>
          <w:u w:val="single"/>
        </w:rPr>
        <w:t xml:space="preserve">　甲方</w:t>
      </w:r>
      <w:r w:rsidR="00D051AF" w:rsidRPr="00DF498D">
        <w:rPr>
          <w:rFonts w:ascii="仿宋_GB2312" w:eastAsia="仿宋_GB2312" w:hint="eastAsia"/>
          <w:bCs w:val="0"/>
          <w:sz w:val="28"/>
          <w:szCs w:val="16"/>
          <w:u w:val="single"/>
        </w:rPr>
        <w:t>住所地</w:t>
      </w:r>
      <w:r w:rsidR="00741149" w:rsidRPr="00DF498D">
        <w:rPr>
          <w:rFonts w:ascii="仿宋_GB2312" w:eastAsia="仿宋_GB2312" w:hint="eastAsia"/>
          <w:bCs w:val="0"/>
          <w:sz w:val="28"/>
          <w:szCs w:val="16"/>
          <w:u w:val="single"/>
        </w:rPr>
        <w:t xml:space="preserve">　</w:t>
      </w:r>
      <w:r w:rsidR="00741149" w:rsidRPr="00DF498D">
        <w:rPr>
          <w:rFonts w:ascii="仿宋_GB2312" w:eastAsia="仿宋_GB2312" w:hint="eastAsia"/>
          <w:bCs w:val="0"/>
          <w:sz w:val="28"/>
          <w:szCs w:val="16"/>
        </w:rPr>
        <w:t>人民法院起诉。</w:t>
      </w:r>
    </w:p>
    <w:p w:rsidR="00926798" w:rsidRPr="00DF498D" w:rsidRDefault="00895C6D" w:rsidP="008C6CD7">
      <w:pPr>
        <w:pStyle w:val="3"/>
        <w:spacing w:before="0" w:after="0" w:line="240" w:lineRule="atLeast"/>
        <w:jc w:val="center"/>
        <w:rPr>
          <w:rFonts w:ascii="仿宋_GB2312" w:eastAsia="仿宋_GB2312"/>
          <w:sz w:val="28"/>
          <w:szCs w:val="28"/>
        </w:rPr>
      </w:pPr>
      <w:bookmarkStart w:id="40" w:name="_Toc476901347"/>
      <w:r w:rsidRPr="00DF498D">
        <w:rPr>
          <w:rFonts w:ascii="仿宋_GB2312" w:eastAsia="仿宋_GB2312" w:hint="eastAsia"/>
          <w:sz w:val="28"/>
          <w:szCs w:val="28"/>
        </w:rPr>
        <w:t>第十</w:t>
      </w:r>
      <w:r w:rsidR="00823DAF" w:rsidRPr="00DF498D">
        <w:rPr>
          <w:rFonts w:ascii="仿宋_GB2312" w:eastAsia="仿宋_GB2312" w:hint="eastAsia"/>
          <w:sz w:val="28"/>
          <w:szCs w:val="28"/>
        </w:rPr>
        <w:t>七</w:t>
      </w:r>
      <w:r w:rsidR="00926798" w:rsidRPr="00DF498D">
        <w:rPr>
          <w:rFonts w:ascii="仿宋_GB2312" w:eastAsia="仿宋_GB2312" w:hint="eastAsia"/>
          <w:sz w:val="28"/>
          <w:szCs w:val="28"/>
        </w:rPr>
        <w:t>节</w:t>
      </w:r>
      <w:r w:rsidR="003B131C" w:rsidRPr="00DF498D">
        <w:rPr>
          <w:rFonts w:ascii="仿宋_GB2312" w:eastAsia="仿宋_GB2312" w:hint="eastAsia"/>
          <w:sz w:val="28"/>
          <w:szCs w:val="28"/>
        </w:rPr>
        <w:t xml:space="preserve">  其他</w:t>
      </w:r>
      <w:bookmarkEnd w:id="38"/>
      <w:bookmarkEnd w:id="40"/>
    </w:p>
    <w:p w:rsidR="009E5ADC" w:rsidRPr="00DF498D" w:rsidRDefault="00BD49DB"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第九十</w:t>
      </w:r>
      <w:r w:rsidR="00030207" w:rsidRPr="00DF498D">
        <w:rPr>
          <w:rFonts w:ascii="仿宋_GB2312" w:eastAsia="仿宋_GB2312" w:hint="eastAsia"/>
          <w:bCs w:val="0"/>
          <w:sz w:val="28"/>
          <w:szCs w:val="16"/>
        </w:rPr>
        <w:t>四</w:t>
      </w:r>
      <w:r w:rsidR="009E5ADC" w:rsidRPr="00DF498D">
        <w:rPr>
          <w:rFonts w:ascii="仿宋_GB2312" w:eastAsia="仿宋_GB2312" w:hint="eastAsia"/>
          <w:bCs w:val="0"/>
          <w:sz w:val="28"/>
          <w:szCs w:val="16"/>
        </w:rPr>
        <w:t>条  甲方</w:t>
      </w:r>
      <w:r w:rsidR="005F3E96" w:rsidRPr="00DF498D">
        <w:rPr>
          <w:rFonts w:ascii="仿宋_GB2312" w:eastAsia="仿宋_GB2312" w:hint="eastAsia"/>
          <w:bCs w:val="0"/>
          <w:sz w:val="28"/>
          <w:szCs w:val="16"/>
        </w:rPr>
        <w:t>提示</w:t>
      </w:r>
      <w:r w:rsidR="009E5ADC" w:rsidRPr="00DF498D">
        <w:rPr>
          <w:rFonts w:ascii="仿宋_GB2312" w:eastAsia="仿宋_GB2312" w:hint="eastAsia"/>
          <w:bCs w:val="0"/>
          <w:sz w:val="28"/>
          <w:szCs w:val="16"/>
        </w:rPr>
        <w:t>乙方</w:t>
      </w:r>
      <w:r w:rsidR="005F3E96" w:rsidRPr="00DF498D">
        <w:rPr>
          <w:rFonts w:ascii="仿宋_GB2312" w:eastAsia="仿宋_GB2312" w:hint="eastAsia"/>
          <w:bCs w:val="0"/>
          <w:sz w:val="28"/>
          <w:szCs w:val="16"/>
        </w:rPr>
        <w:t>了解并</w:t>
      </w:r>
      <w:r w:rsidR="009E5ADC" w:rsidRPr="00DF498D">
        <w:rPr>
          <w:rFonts w:ascii="仿宋_GB2312" w:eastAsia="仿宋_GB2312" w:hint="eastAsia"/>
          <w:bCs w:val="0"/>
          <w:sz w:val="28"/>
          <w:szCs w:val="16"/>
        </w:rPr>
        <w:t>确认下列信息：</w:t>
      </w:r>
    </w:p>
    <w:p w:rsidR="009E5ADC" w:rsidRPr="00DF498D" w:rsidRDefault="009E5ADC"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1．</w:t>
      </w:r>
      <w:r w:rsidR="005F3E96" w:rsidRPr="00DF498D">
        <w:rPr>
          <w:rFonts w:ascii="仿宋_GB2312" w:eastAsia="仿宋_GB2312" w:hint="eastAsia"/>
          <w:bCs w:val="0"/>
          <w:sz w:val="28"/>
          <w:szCs w:val="16"/>
        </w:rPr>
        <w:t>用于银期</w:t>
      </w:r>
      <w:proofErr w:type="gramStart"/>
      <w:r w:rsidR="005F3E96" w:rsidRPr="00DF498D">
        <w:rPr>
          <w:rFonts w:ascii="仿宋_GB2312" w:eastAsia="仿宋_GB2312" w:hint="eastAsia"/>
          <w:bCs w:val="0"/>
          <w:sz w:val="28"/>
          <w:szCs w:val="16"/>
        </w:rPr>
        <w:t>转帐</w:t>
      </w:r>
      <w:proofErr w:type="gramEnd"/>
      <w:r w:rsidR="005F3E96" w:rsidRPr="00DF498D">
        <w:rPr>
          <w:rFonts w:ascii="仿宋_GB2312" w:eastAsia="仿宋_GB2312" w:hint="eastAsia"/>
          <w:bCs w:val="0"/>
          <w:sz w:val="28"/>
          <w:szCs w:val="16"/>
        </w:rPr>
        <w:t>的</w:t>
      </w:r>
      <w:r w:rsidRPr="00DF498D">
        <w:rPr>
          <w:rFonts w:ascii="仿宋_GB2312" w:eastAsia="仿宋_GB2312" w:hint="eastAsia"/>
          <w:bCs w:val="0"/>
          <w:sz w:val="28"/>
          <w:szCs w:val="16"/>
        </w:rPr>
        <w:t>初始资金密码</w:t>
      </w:r>
      <w:r w:rsidR="005F3E96" w:rsidRPr="00DF498D">
        <w:rPr>
          <w:rFonts w:ascii="仿宋_GB2312" w:eastAsia="仿宋_GB2312" w:hint="eastAsia"/>
          <w:bCs w:val="0"/>
          <w:sz w:val="28"/>
          <w:szCs w:val="16"/>
        </w:rPr>
        <w:t>为：</w:t>
      </w:r>
    </w:p>
    <w:p w:rsidR="009E5ADC" w:rsidRPr="00DF498D" w:rsidRDefault="009E5ADC"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乙方身份证后六位</w:t>
      </w:r>
      <w:r w:rsidR="005F3E96" w:rsidRPr="00DF498D">
        <w:rPr>
          <w:rFonts w:ascii="仿宋_GB2312" w:eastAsia="仿宋_GB2312" w:hint="eastAsia"/>
          <w:bCs w:val="0"/>
          <w:sz w:val="28"/>
          <w:szCs w:val="16"/>
        </w:rPr>
        <w:t>（自然人）；</w:t>
      </w:r>
      <w:r w:rsidRPr="00DF498D">
        <w:rPr>
          <w:rFonts w:ascii="仿宋_GB2312" w:eastAsia="仿宋_GB2312" w:hint="eastAsia"/>
          <w:bCs w:val="0"/>
          <w:sz w:val="28"/>
          <w:szCs w:val="16"/>
        </w:rPr>
        <w:t>乙方法定代表人身份证后六位</w:t>
      </w:r>
      <w:r w:rsidR="005D4D6D" w:rsidRPr="00DF498D">
        <w:rPr>
          <w:rFonts w:ascii="仿宋_GB2312" w:eastAsia="仿宋_GB2312" w:hint="eastAsia"/>
          <w:bCs w:val="0"/>
          <w:sz w:val="28"/>
          <w:szCs w:val="16"/>
        </w:rPr>
        <w:t>（乙方法定代表人无身份证的，则取授权代理人身份证后六位）</w:t>
      </w:r>
      <w:r w:rsidR="005F3E96" w:rsidRPr="00DF498D">
        <w:rPr>
          <w:rFonts w:ascii="仿宋_GB2312" w:eastAsia="仿宋_GB2312" w:hint="eastAsia"/>
          <w:bCs w:val="0"/>
          <w:sz w:val="28"/>
          <w:szCs w:val="16"/>
        </w:rPr>
        <w:t>（机构）。</w:t>
      </w:r>
    </w:p>
    <w:p w:rsidR="009E5ADC" w:rsidRPr="00DF498D" w:rsidRDefault="009E5ADC"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w:t>
      </w:r>
      <w:r w:rsidR="003E5377" w:rsidRPr="00DF498D">
        <w:rPr>
          <w:rFonts w:ascii="仿宋_GB2312" w:eastAsia="仿宋_GB2312" w:hint="eastAsia"/>
          <w:bCs w:val="0"/>
          <w:sz w:val="28"/>
          <w:szCs w:val="16"/>
        </w:rPr>
        <w:t>办理</w:t>
      </w:r>
      <w:r w:rsidRPr="00DF498D">
        <w:rPr>
          <w:rFonts w:ascii="仿宋_GB2312" w:eastAsia="仿宋_GB2312" w:hint="eastAsia"/>
          <w:bCs w:val="0"/>
          <w:sz w:val="28"/>
          <w:szCs w:val="16"/>
        </w:rPr>
        <w:t>“银期转账”功能后，可凭此密码在交易系统内直接划转资金。</w:t>
      </w:r>
    </w:p>
    <w:p w:rsidR="005F3E96" w:rsidRPr="00DF498D" w:rsidRDefault="009E5ADC" w:rsidP="008C6CD7">
      <w:pPr>
        <w:tabs>
          <w:tab w:val="left" w:pos="6230"/>
        </w:tabs>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2.</w:t>
      </w:r>
      <w:r w:rsidR="005F3E96" w:rsidRPr="00DF498D">
        <w:rPr>
          <w:rFonts w:ascii="仿宋_GB2312" w:eastAsia="仿宋_GB2312" w:hint="eastAsia"/>
          <w:bCs w:val="0"/>
          <w:sz w:val="28"/>
          <w:szCs w:val="16"/>
        </w:rPr>
        <w:t>用于登录交易系统的</w:t>
      </w:r>
      <w:r w:rsidRPr="00DF498D">
        <w:rPr>
          <w:rFonts w:ascii="仿宋_GB2312" w:eastAsia="仿宋_GB2312" w:hint="eastAsia"/>
          <w:bCs w:val="0"/>
          <w:sz w:val="28"/>
          <w:szCs w:val="16"/>
        </w:rPr>
        <w:t>初始交易密码</w:t>
      </w:r>
      <w:r w:rsidR="005F3E96" w:rsidRPr="00DF498D">
        <w:rPr>
          <w:rFonts w:ascii="仿宋_GB2312" w:eastAsia="仿宋_GB2312" w:hint="eastAsia"/>
          <w:bCs w:val="0"/>
          <w:sz w:val="28"/>
          <w:szCs w:val="16"/>
        </w:rPr>
        <w:t>为：</w:t>
      </w:r>
      <w:r w:rsidR="00867CE5" w:rsidRPr="00DF498D">
        <w:rPr>
          <w:rFonts w:ascii="仿宋_GB2312" w:eastAsia="仿宋_GB2312"/>
          <w:bCs w:val="0"/>
          <w:sz w:val="28"/>
          <w:szCs w:val="16"/>
        </w:rPr>
        <w:tab/>
      </w:r>
    </w:p>
    <w:p w:rsidR="009E5ADC" w:rsidRPr="00DF498D" w:rsidRDefault="009E5ADC"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乙方身份证后六位</w:t>
      </w:r>
      <w:r w:rsidR="005F3E96" w:rsidRPr="00DF498D">
        <w:rPr>
          <w:rFonts w:ascii="仿宋_GB2312" w:eastAsia="仿宋_GB2312" w:hint="eastAsia"/>
          <w:bCs w:val="0"/>
          <w:sz w:val="28"/>
          <w:szCs w:val="16"/>
        </w:rPr>
        <w:t>（自然人）；</w:t>
      </w:r>
      <w:r w:rsidRPr="00DF498D">
        <w:rPr>
          <w:rFonts w:ascii="仿宋_GB2312" w:eastAsia="仿宋_GB2312" w:hint="eastAsia"/>
          <w:bCs w:val="0"/>
          <w:sz w:val="28"/>
          <w:szCs w:val="16"/>
        </w:rPr>
        <w:t>乙方法定代表人身份证后六位</w:t>
      </w:r>
      <w:r w:rsidR="005D4D6D" w:rsidRPr="00DF498D">
        <w:rPr>
          <w:rFonts w:ascii="仿宋_GB2312" w:eastAsia="仿宋_GB2312" w:hint="eastAsia"/>
          <w:bCs w:val="0"/>
          <w:sz w:val="28"/>
          <w:szCs w:val="16"/>
        </w:rPr>
        <w:t>（乙方法定代表人无身份证的，则取授权代理人身份证后六位）</w:t>
      </w:r>
      <w:r w:rsidR="005F3E96" w:rsidRPr="00DF498D">
        <w:rPr>
          <w:rFonts w:ascii="仿宋_GB2312" w:eastAsia="仿宋_GB2312" w:hint="eastAsia"/>
          <w:bCs w:val="0"/>
          <w:sz w:val="28"/>
          <w:szCs w:val="16"/>
        </w:rPr>
        <w:t>（机构）。</w:t>
      </w:r>
    </w:p>
    <w:p w:rsidR="009E5ADC" w:rsidRPr="00DF498D" w:rsidRDefault="009E5ADC"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3.</w:t>
      </w:r>
      <w:r w:rsidR="005F3E96" w:rsidRPr="00DF498D">
        <w:rPr>
          <w:rFonts w:ascii="仿宋_GB2312" w:eastAsia="仿宋_GB2312" w:hint="eastAsia"/>
          <w:bCs w:val="0"/>
          <w:sz w:val="28"/>
          <w:szCs w:val="16"/>
        </w:rPr>
        <w:t>甲方为乙方免费提供</w:t>
      </w:r>
      <w:r w:rsidRPr="00DF498D">
        <w:rPr>
          <w:rFonts w:ascii="仿宋_GB2312" w:eastAsia="仿宋_GB2312" w:hint="eastAsia"/>
          <w:bCs w:val="0"/>
          <w:sz w:val="28"/>
          <w:szCs w:val="16"/>
        </w:rPr>
        <w:t>行情软件</w:t>
      </w:r>
      <w:r w:rsidR="005F3E96" w:rsidRPr="00DF498D">
        <w:rPr>
          <w:rFonts w:ascii="仿宋_GB2312" w:eastAsia="仿宋_GB2312" w:hint="eastAsia"/>
          <w:bCs w:val="0"/>
          <w:sz w:val="28"/>
          <w:szCs w:val="16"/>
        </w:rPr>
        <w:t>，</w:t>
      </w:r>
      <w:r w:rsidR="00F96919" w:rsidRPr="00DF498D">
        <w:rPr>
          <w:rFonts w:ascii="仿宋_GB2312" w:eastAsia="仿宋_GB2312" w:hint="eastAsia"/>
          <w:bCs w:val="0"/>
          <w:sz w:val="28"/>
          <w:szCs w:val="16"/>
        </w:rPr>
        <w:t>其用户名和初始密码均为乙方的资金账号。</w:t>
      </w:r>
    </w:p>
    <w:p w:rsidR="009E5ADC" w:rsidRPr="00DF498D" w:rsidRDefault="00BD49DB"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4</w:t>
      </w:r>
      <w:r w:rsidR="009E5ADC" w:rsidRPr="00DF498D">
        <w:rPr>
          <w:rFonts w:ascii="仿宋_GB2312" w:eastAsia="仿宋_GB2312" w:hint="eastAsia"/>
          <w:bCs w:val="0"/>
          <w:sz w:val="28"/>
          <w:szCs w:val="16"/>
        </w:rPr>
        <w:t>.所需公司的相关服务（外盘信息、财经信息等</w:t>
      </w:r>
      <w:r w:rsidR="001C0FFE" w:rsidRPr="00DF498D">
        <w:rPr>
          <w:rFonts w:ascii="仿宋_GB2312" w:eastAsia="仿宋_GB2312" w:hint="eastAsia"/>
          <w:bCs w:val="0"/>
          <w:sz w:val="28"/>
          <w:szCs w:val="16"/>
        </w:rPr>
        <w:t>，</w:t>
      </w:r>
      <w:proofErr w:type="gramStart"/>
      <w:r w:rsidR="001C0FFE" w:rsidRPr="00DF498D">
        <w:rPr>
          <w:rFonts w:ascii="仿宋_GB2312" w:eastAsia="仿宋_GB2312" w:hint="eastAsia"/>
          <w:bCs w:val="0"/>
          <w:sz w:val="28"/>
          <w:szCs w:val="16"/>
        </w:rPr>
        <w:t>请勾选“需要”</w:t>
      </w:r>
      <w:proofErr w:type="gramEnd"/>
      <w:r w:rsidR="001C0FFE" w:rsidRPr="00DF498D">
        <w:rPr>
          <w:rFonts w:ascii="仿宋_GB2312" w:eastAsia="仿宋_GB2312" w:hint="eastAsia"/>
          <w:bCs w:val="0"/>
          <w:sz w:val="28"/>
          <w:szCs w:val="16"/>
        </w:rPr>
        <w:t>或“不需要”）</w:t>
      </w:r>
    </w:p>
    <w:p w:rsidR="00E96646" w:rsidRPr="00DF498D" w:rsidRDefault="009E5ADC" w:rsidP="008C6CD7">
      <w:pPr>
        <w:spacing w:line="240" w:lineRule="atLeast"/>
        <w:rPr>
          <w:rFonts w:ascii="仿宋_GB2312" w:eastAsia="仿宋_GB2312"/>
          <w:bCs w:val="0"/>
          <w:sz w:val="28"/>
          <w:szCs w:val="16"/>
        </w:rPr>
      </w:pPr>
      <w:r w:rsidRPr="00DF498D">
        <w:rPr>
          <w:rFonts w:ascii="仿宋_GB2312" w:eastAsia="仿宋_GB2312" w:hint="eastAsia"/>
          <w:bCs w:val="0"/>
          <w:sz w:val="28"/>
          <w:szCs w:val="16"/>
        </w:rPr>
        <w:t xml:space="preserve">   </w:t>
      </w:r>
      <w:r w:rsidR="00A343ED">
        <w:rPr>
          <w:rFonts w:ascii="仿宋_GB2312" w:eastAsia="仿宋_GB2312" w:hint="eastAsia"/>
          <w:bCs w:val="0"/>
          <w:sz w:val="28"/>
          <w:szCs w:val="16"/>
        </w:rPr>
        <w:t xml:space="preserve"> </w:t>
      </w:r>
      <w:r w:rsidR="00A81187" w:rsidRPr="00DF498D">
        <w:rPr>
          <w:rFonts w:ascii="仿宋_GB2312" w:eastAsia="仿宋_GB2312" w:hint="eastAsia"/>
          <w:bCs w:val="0"/>
          <w:sz w:val="28"/>
          <w:szCs w:val="16"/>
        </w:rPr>
        <w:t>□</w:t>
      </w:r>
      <w:r w:rsidR="00A81187">
        <w:rPr>
          <w:rFonts w:ascii="仿宋_GB2312" w:eastAsia="仿宋_GB2312" w:hint="eastAsia"/>
          <w:bCs w:val="0"/>
          <w:sz w:val="28"/>
          <w:szCs w:val="16"/>
        </w:rPr>
        <w:t xml:space="preserve"> </w:t>
      </w:r>
      <w:r w:rsidR="001C0FFE" w:rsidRPr="00DF498D">
        <w:rPr>
          <w:rFonts w:ascii="仿宋_GB2312" w:eastAsia="仿宋_GB2312" w:hint="eastAsia"/>
          <w:bCs w:val="0"/>
          <w:sz w:val="28"/>
          <w:szCs w:val="16"/>
        </w:rPr>
        <w:t>需要：</w:t>
      </w:r>
      <w:r w:rsidR="001C0FFE" w:rsidRPr="00DF498D">
        <w:rPr>
          <w:rFonts w:ascii="仿宋_GB2312" w:eastAsia="仿宋_GB2312" w:hint="eastAsia"/>
          <w:bCs w:val="0"/>
          <w:sz w:val="28"/>
          <w:szCs w:val="16"/>
          <w:u w:val="single"/>
        </w:rPr>
        <w:t xml:space="preserve">    □ </w:t>
      </w:r>
      <w:r w:rsidRPr="00DF498D">
        <w:rPr>
          <w:rFonts w:ascii="仿宋_GB2312" w:eastAsia="仿宋_GB2312" w:hint="eastAsia"/>
          <w:bCs w:val="0"/>
          <w:sz w:val="28"/>
          <w:szCs w:val="16"/>
          <w:u w:val="single"/>
        </w:rPr>
        <w:t>短信</w:t>
      </w:r>
      <w:r w:rsidR="00286D1B" w:rsidRPr="00DF498D">
        <w:rPr>
          <w:rFonts w:ascii="仿宋_GB2312" w:eastAsia="仿宋_GB2312" w:hint="eastAsia"/>
          <w:bCs w:val="0"/>
          <w:sz w:val="28"/>
          <w:szCs w:val="16"/>
          <w:u w:val="single"/>
        </w:rPr>
        <w:t xml:space="preserve">    </w:t>
      </w:r>
      <w:r w:rsidRPr="00DF498D">
        <w:rPr>
          <w:rFonts w:ascii="仿宋_GB2312" w:eastAsia="仿宋_GB2312" w:hint="eastAsia"/>
          <w:bCs w:val="0"/>
          <w:sz w:val="28"/>
          <w:szCs w:val="16"/>
          <w:u w:val="single"/>
        </w:rPr>
        <w:t xml:space="preserve"> □ 电子邮件</w:t>
      </w:r>
      <w:r w:rsidR="00286D1B" w:rsidRPr="00DF498D">
        <w:rPr>
          <w:rFonts w:ascii="仿宋_GB2312" w:eastAsia="仿宋_GB2312" w:hint="eastAsia"/>
          <w:bCs w:val="0"/>
          <w:sz w:val="28"/>
          <w:szCs w:val="16"/>
        </w:rPr>
        <w:t xml:space="preserve">            </w:t>
      </w:r>
      <w:r w:rsidRPr="00DF498D">
        <w:rPr>
          <w:rFonts w:ascii="仿宋_GB2312" w:eastAsia="仿宋_GB2312" w:hint="eastAsia"/>
          <w:bCs w:val="0"/>
          <w:sz w:val="28"/>
          <w:szCs w:val="16"/>
        </w:rPr>
        <w:t xml:space="preserve"> </w:t>
      </w:r>
    </w:p>
    <w:p w:rsidR="00E96646" w:rsidRPr="00DF498D" w:rsidRDefault="009E5ADC" w:rsidP="00A343ED">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lastRenderedPageBreak/>
        <w:t>□ 不需要</w:t>
      </w:r>
    </w:p>
    <w:p w:rsidR="00C25706" w:rsidRPr="00DF498D" w:rsidRDefault="009E5ADC" w:rsidP="008C6CD7">
      <w:pPr>
        <w:spacing w:line="240" w:lineRule="atLeast"/>
        <w:ind w:firstLineChars="150" w:firstLine="372"/>
        <w:rPr>
          <w:rFonts w:ascii="仿宋_GB2312" w:eastAsia="仿宋_GB2312"/>
          <w:bCs w:val="0"/>
          <w:sz w:val="28"/>
          <w:szCs w:val="16"/>
        </w:rPr>
      </w:pPr>
      <w:r w:rsidRPr="00DF498D">
        <w:rPr>
          <w:rFonts w:ascii="仿宋_GB2312" w:eastAsia="仿宋_GB2312" w:hint="eastAsia"/>
          <w:bCs w:val="0"/>
          <w:sz w:val="28"/>
          <w:szCs w:val="16"/>
        </w:rPr>
        <w:t>乙方</w:t>
      </w:r>
      <w:r w:rsidR="00286D1B" w:rsidRPr="00DF498D">
        <w:rPr>
          <w:rFonts w:ascii="仿宋_GB2312" w:eastAsia="仿宋_GB2312" w:hint="eastAsia"/>
          <w:bCs w:val="0"/>
          <w:sz w:val="28"/>
          <w:szCs w:val="16"/>
        </w:rPr>
        <w:t>应</w:t>
      </w:r>
      <w:r w:rsidRPr="00DF498D">
        <w:rPr>
          <w:rFonts w:ascii="仿宋_GB2312" w:eastAsia="仿宋_GB2312" w:hint="eastAsia"/>
          <w:bCs w:val="0"/>
          <w:sz w:val="28"/>
          <w:szCs w:val="16"/>
        </w:rPr>
        <w:t>注意保管并及时修改相关初始密码，因乙方保管不慎造成相应信息泄露，由乙方自行承担相应后果。</w:t>
      </w:r>
    </w:p>
    <w:p w:rsidR="008763FE" w:rsidRPr="00DF498D" w:rsidRDefault="008763FE" w:rsidP="008C6CD7">
      <w:pPr>
        <w:spacing w:line="240" w:lineRule="atLeast"/>
        <w:ind w:firstLine="480"/>
        <w:rPr>
          <w:rFonts w:ascii="仿宋_GB2312" w:eastAsia="仿宋_GB2312"/>
          <w:bCs w:val="0"/>
          <w:sz w:val="28"/>
          <w:szCs w:val="16"/>
        </w:rPr>
      </w:pPr>
      <w:r w:rsidRPr="00DF498D">
        <w:rPr>
          <w:rFonts w:ascii="仿宋_GB2312" w:eastAsia="仿宋_GB2312" w:hint="eastAsia"/>
          <w:bCs w:val="0"/>
          <w:sz w:val="28"/>
          <w:szCs w:val="16"/>
        </w:rPr>
        <w:t>更多相关信息可以通过甲方的网站</w:t>
      </w:r>
      <w:r w:rsidR="00C25706" w:rsidRPr="00DF498D">
        <w:rPr>
          <w:rFonts w:ascii="仿宋_GB2312" w:eastAsia="仿宋_GB2312" w:hint="eastAsia"/>
          <w:sz w:val="28"/>
          <w:szCs w:val="28"/>
        </w:rPr>
        <w:t>www.xinhu.cn</w:t>
      </w:r>
      <w:r w:rsidRPr="00DF498D">
        <w:rPr>
          <w:rFonts w:ascii="仿宋_GB2312" w:eastAsia="仿宋_GB2312" w:hint="eastAsia"/>
          <w:bCs w:val="0"/>
          <w:sz w:val="28"/>
          <w:szCs w:val="16"/>
        </w:rPr>
        <w:t>查询。</w:t>
      </w:r>
    </w:p>
    <w:p w:rsidR="00087A45" w:rsidRPr="00DF498D" w:rsidRDefault="0080719D"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第九十</w:t>
      </w:r>
      <w:r w:rsidR="00030207" w:rsidRPr="00DF498D">
        <w:rPr>
          <w:rFonts w:ascii="仿宋_GB2312" w:eastAsia="仿宋_GB2312" w:hint="eastAsia"/>
          <w:bCs w:val="0"/>
          <w:sz w:val="28"/>
          <w:szCs w:val="16"/>
        </w:rPr>
        <w:t>五</w:t>
      </w:r>
      <w:r w:rsidR="00926798" w:rsidRPr="00DF498D">
        <w:rPr>
          <w:rFonts w:ascii="仿宋_GB2312" w:eastAsia="仿宋_GB2312" w:hint="eastAsia"/>
          <w:bCs w:val="0"/>
          <w:sz w:val="28"/>
          <w:szCs w:val="16"/>
        </w:rPr>
        <w:t xml:space="preserve">条  </w:t>
      </w:r>
      <w:r w:rsidR="00087A45" w:rsidRPr="00DF498D">
        <w:rPr>
          <w:rFonts w:ascii="仿宋_GB2312" w:eastAsia="仿宋_GB2312" w:hint="eastAsia"/>
          <w:bCs w:val="0"/>
          <w:sz w:val="28"/>
          <w:szCs w:val="16"/>
        </w:rPr>
        <w:t>乙方</w:t>
      </w:r>
      <w:r w:rsidR="005B250A" w:rsidRPr="00DF498D">
        <w:rPr>
          <w:rFonts w:ascii="仿宋_GB2312" w:eastAsia="仿宋_GB2312" w:hint="eastAsia"/>
          <w:bCs w:val="0"/>
          <w:sz w:val="28"/>
          <w:szCs w:val="16"/>
        </w:rPr>
        <w:t>以本合同《开户申请表》（附件一、附件二）中列明的</w:t>
      </w:r>
      <w:r w:rsidR="00087A45" w:rsidRPr="00DF498D">
        <w:rPr>
          <w:rFonts w:ascii="仿宋_GB2312" w:eastAsia="仿宋_GB2312" w:hint="eastAsia"/>
          <w:bCs w:val="0"/>
          <w:sz w:val="28"/>
          <w:szCs w:val="16"/>
        </w:rPr>
        <w:t>通信地址、</w:t>
      </w:r>
      <w:r w:rsidR="00AA5117" w:rsidRPr="00DF498D">
        <w:rPr>
          <w:rFonts w:ascii="仿宋_GB2312" w:eastAsia="仿宋_GB2312" w:hint="eastAsia"/>
          <w:bCs w:val="0"/>
          <w:sz w:val="28"/>
          <w:szCs w:val="16"/>
        </w:rPr>
        <w:t>手机</w:t>
      </w:r>
      <w:r w:rsidR="000634D1" w:rsidRPr="00DF498D">
        <w:rPr>
          <w:rFonts w:ascii="仿宋_GB2312" w:eastAsia="仿宋_GB2312" w:hint="eastAsia"/>
          <w:bCs w:val="0"/>
          <w:sz w:val="28"/>
          <w:szCs w:val="16"/>
        </w:rPr>
        <w:t>号码、</w:t>
      </w:r>
      <w:r w:rsidR="00087A45" w:rsidRPr="00DF498D">
        <w:rPr>
          <w:rFonts w:ascii="仿宋_GB2312" w:eastAsia="仿宋_GB2312" w:hint="eastAsia"/>
          <w:bCs w:val="0"/>
          <w:sz w:val="28"/>
          <w:szCs w:val="16"/>
        </w:rPr>
        <w:t>传真号码、</w:t>
      </w:r>
      <w:r w:rsidR="000634D1" w:rsidRPr="00DF498D">
        <w:rPr>
          <w:rFonts w:ascii="仿宋_GB2312" w:eastAsia="仿宋_GB2312" w:hint="eastAsia"/>
          <w:bCs w:val="0"/>
          <w:sz w:val="28"/>
          <w:szCs w:val="16"/>
        </w:rPr>
        <w:t>固定</w:t>
      </w:r>
      <w:r w:rsidR="00087A45" w:rsidRPr="00DF498D">
        <w:rPr>
          <w:rFonts w:ascii="仿宋_GB2312" w:eastAsia="仿宋_GB2312" w:hint="eastAsia"/>
          <w:bCs w:val="0"/>
          <w:sz w:val="28"/>
          <w:szCs w:val="16"/>
        </w:rPr>
        <w:t>电话号码、</w:t>
      </w:r>
      <w:r w:rsidR="00087A45" w:rsidRPr="00DF498D">
        <w:rPr>
          <w:rFonts w:ascii="仿宋_GB2312" w:eastAsia="仿宋_GB2312"/>
          <w:bCs w:val="0"/>
          <w:sz w:val="28"/>
          <w:szCs w:val="16"/>
        </w:rPr>
        <w:t>EMAIL地址等作为甲方给乙方通知、报</w:t>
      </w:r>
      <w:r w:rsidR="00087A45" w:rsidRPr="00DF498D">
        <w:rPr>
          <w:rFonts w:ascii="仿宋_GB2312" w:eastAsia="仿宋_GB2312" w:hint="eastAsia"/>
          <w:bCs w:val="0"/>
          <w:sz w:val="28"/>
          <w:szCs w:val="16"/>
        </w:rPr>
        <w:t>告和确认送达等业务往来的有效</w:t>
      </w:r>
      <w:r w:rsidR="00A87284" w:rsidRPr="00DF498D">
        <w:rPr>
          <w:rFonts w:ascii="仿宋_GB2312" w:eastAsia="仿宋_GB2312" w:hint="eastAsia"/>
          <w:bCs w:val="0"/>
          <w:sz w:val="28"/>
          <w:szCs w:val="16"/>
        </w:rPr>
        <w:t>联系方式</w:t>
      </w:r>
      <w:r w:rsidR="005B250A" w:rsidRPr="00DF498D">
        <w:rPr>
          <w:rFonts w:ascii="仿宋_GB2312" w:eastAsia="仿宋_GB2312" w:hint="eastAsia"/>
          <w:bCs w:val="0"/>
          <w:sz w:val="28"/>
          <w:szCs w:val="16"/>
        </w:rPr>
        <w:t>。</w:t>
      </w:r>
    </w:p>
    <w:p w:rsidR="00E716FB" w:rsidRPr="00DF498D" w:rsidRDefault="00087A45"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乙方如需变更</w:t>
      </w:r>
      <w:r w:rsidR="005B250A" w:rsidRPr="00DF498D">
        <w:rPr>
          <w:rFonts w:ascii="仿宋_GB2312" w:eastAsia="仿宋_GB2312" w:hint="eastAsia"/>
          <w:bCs w:val="0"/>
          <w:sz w:val="28"/>
          <w:szCs w:val="16"/>
        </w:rPr>
        <w:t>通信地址、邮编、</w:t>
      </w:r>
      <w:r w:rsidR="00AA5117" w:rsidRPr="00DF498D">
        <w:rPr>
          <w:rFonts w:ascii="仿宋_GB2312" w:eastAsia="仿宋_GB2312" w:hint="eastAsia"/>
          <w:bCs w:val="0"/>
          <w:sz w:val="28"/>
          <w:szCs w:val="16"/>
        </w:rPr>
        <w:t>手机</w:t>
      </w:r>
      <w:r w:rsidR="005B250A" w:rsidRPr="00DF498D">
        <w:rPr>
          <w:rFonts w:ascii="仿宋_GB2312" w:eastAsia="仿宋_GB2312" w:hint="eastAsia"/>
          <w:bCs w:val="0"/>
          <w:sz w:val="28"/>
          <w:szCs w:val="16"/>
        </w:rPr>
        <w:t>号码、传真号码、</w:t>
      </w:r>
      <w:r w:rsidR="000634D1" w:rsidRPr="00DF498D">
        <w:rPr>
          <w:rFonts w:ascii="仿宋_GB2312" w:eastAsia="仿宋_GB2312" w:hint="eastAsia"/>
          <w:bCs w:val="0"/>
          <w:sz w:val="28"/>
          <w:szCs w:val="16"/>
        </w:rPr>
        <w:t>固定</w:t>
      </w:r>
      <w:r w:rsidR="005B250A" w:rsidRPr="00DF498D">
        <w:rPr>
          <w:rFonts w:ascii="仿宋_GB2312" w:eastAsia="仿宋_GB2312" w:hint="eastAsia"/>
          <w:bCs w:val="0"/>
          <w:sz w:val="28"/>
          <w:szCs w:val="16"/>
        </w:rPr>
        <w:t>电话号码、</w:t>
      </w:r>
      <w:r w:rsidR="005B250A" w:rsidRPr="00DF498D">
        <w:rPr>
          <w:rFonts w:ascii="仿宋_GB2312" w:eastAsia="仿宋_GB2312"/>
          <w:bCs w:val="0"/>
          <w:sz w:val="28"/>
          <w:szCs w:val="16"/>
        </w:rPr>
        <w:t>EMAIL地址</w:t>
      </w:r>
      <w:r w:rsidR="000634D1" w:rsidRPr="00DF498D">
        <w:rPr>
          <w:rFonts w:ascii="仿宋_GB2312" w:eastAsia="仿宋_GB2312" w:hint="eastAsia"/>
          <w:bCs w:val="0"/>
          <w:sz w:val="28"/>
          <w:szCs w:val="16"/>
        </w:rPr>
        <w:t>中</w:t>
      </w:r>
      <w:r w:rsidRPr="00DF498D">
        <w:rPr>
          <w:rFonts w:ascii="仿宋_GB2312" w:eastAsia="仿宋_GB2312" w:hint="eastAsia"/>
          <w:bCs w:val="0"/>
          <w:sz w:val="28"/>
          <w:szCs w:val="16"/>
        </w:rPr>
        <w:t>任何一项联系方式，需及时以书面或</w:t>
      </w:r>
      <w:r w:rsidR="00C11567" w:rsidRPr="00DF498D">
        <w:rPr>
          <w:rFonts w:ascii="仿宋_GB2312" w:eastAsia="仿宋_GB2312" w:hint="eastAsia"/>
          <w:bCs w:val="0"/>
          <w:sz w:val="28"/>
          <w:szCs w:val="16"/>
        </w:rPr>
        <w:t>甲方4008888398呼叫中心确认</w:t>
      </w:r>
      <w:r w:rsidRPr="00DF498D">
        <w:rPr>
          <w:rFonts w:ascii="仿宋_GB2312" w:eastAsia="仿宋_GB2312" w:hint="eastAsia"/>
          <w:bCs w:val="0"/>
          <w:sz w:val="28"/>
          <w:szCs w:val="16"/>
        </w:rPr>
        <w:t>方式通知甲方，经甲方确认后生效。</w:t>
      </w:r>
      <w:r w:rsidR="00E716FB" w:rsidRPr="00DF498D">
        <w:rPr>
          <w:rFonts w:ascii="仿宋_GB2312" w:eastAsia="仿宋_GB2312" w:hint="eastAsia"/>
          <w:bCs w:val="0"/>
          <w:sz w:val="28"/>
          <w:szCs w:val="16"/>
        </w:rPr>
        <w:t>因乙方自行变更前述联系方式或非因甲方原则造成的联系方式信息留存不正确，导致甲方无法联系乙方的，经甲方向乙方发出相关书面通知之日起5个工作日后，甲方有权关闭乙方的开仓权限，直至乙方向甲方提供新的有效联系方式并经甲方确认生效。</w:t>
      </w:r>
    </w:p>
    <w:p w:rsidR="00926798" w:rsidRPr="00DF498D" w:rsidRDefault="0080719D"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第九十</w:t>
      </w:r>
      <w:r w:rsidR="00030207" w:rsidRPr="00DF498D">
        <w:rPr>
          <w:rFonts w:ascii="仿宋_GB2312" w:eastAsia="仿宋_GB2312" w:hint="eastAsia"/>
          <w:bCs w:val="0"/>
          <w:sz w:val="28"/>
          <w:szCs w:val="16"/>
        </w:rPr>
        <w:t>六</w:t>
      </w:r>
      <w:r w:rsidR="00087A45" w:rsidRPr="00DF498D">
        <w:rPr>
          <w:rFonts w:ascii="仿宋_GB2312" w:eastAsia="仿宋_GB2312" w:hint="eastAsia"/>
          <w:bCs w:val="0"/>
          <w:sz w:val="28"/>
          <w:szCs w:val="16"/>
        </w:rPr>
        <w:t xml:space="preserve">条  </w:t>
      </w:r>
      <w:r w:rsidR="00926798" w:rsidRPr="00DF498D">
        <w:rPr>
          <w:rFonts w:ascii="仿宋_GB2312" w:eastAsia="仿宋_GB2312" w:hint="eastAsia"/>
          <w:bCs w:val="0"/>
          <w:sz w:val="28"/>
          <w:szCs w:val="16"/>
        </w:rPr>
        <w:t>甲方应按照中国证监会的规定，及时办理乙方登录中国期货</w:t>
      </w:r>
      <w:r w:rsidR="003D65CF" w:rsidRPr="00DF498D">
        <w:rPr>
          <w:rFonts w:ascii="仿宋_GB2312" w:eastAsia="仿宋_GB2312" w:hint="eastAsia"/>
          <w:bCs w:val="0"/>
          <w:sz w:val="28"/>
          <w:szCs w:val="16"/>
        </w:rPr>
        <w:t>市场监控中心</w:t>
      </w:r>
      <w:r w:rsidR="00926798" w:rsidRPr="00DF498D">
        <w:rPr>
          <w:rFonts w:ascii="仿宋_GB2312" w:eastAsia="仿宋_GB2312" w:hint="eastAsia"/>
          <w:bCs w:val="0"/>
          <w:sz w:val="28"/>
          <w:szCs w:val="16"/>
        </w:rPr>
        <w:t>投资者查询系统的相关事宜。</w:t>
      </w:r>
    </w:p>
    <w:p w:rsidR="00602D1F" w:rsidRPr="00DF498D" w:rsidRDefault="00602D1F"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九十</w:t>
      </w:r>
      <w:r w:rsidR="00251EF6">
        <w:rPr>
          <w:rFonts w:ascii="仿宋_GB2312" w:eastAsia="仿宋_GB2312" w:hint="eastAsia"/>
          <w:bCs w:val="0"/>
          <w:sz w:val="28"/>
          <w:szCs w:val="16"/>
        </w:rPr>
        <w:t>七</w:t>
      </w:r>
      <w:r w:rsidRPr="00DF498D">
        <w:rPr>
          <w:rFonts w:ascii="仿宋_GB2312" w:eastAsia="仿宋_GB2312" w:hint="eastAsia"/>
          <w:bCs w:val="0"/>
          <w:sz w:val="28"/>
          <w:szCs w:val="16"/>
        </w:rPr>
        <w:t>条  本合同所称“期货交易所”是指经中国证监会批准进行期货交易的交易场所。本合同所称“交易所”是指期货交易所和证券交易所的统称。</w:t>
      </w:r>
    </w:p>
    <w:p w:rsidR="00926798" w:rsidRPr="00DF498D" w:rsidRDefault="0080719D"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第九十</w:t>
      </w:r>
      <w:r w:rsidR="00251EF6">
        <w:rPr>
          <w:rFonts w:ascii="仿宋_GB2312" w:eastAsia="仿宋_GB2312" w:hint="eastAsia"/>
          <w:bCs w:val="0"/>
          <w:sz w:val="28"/>
          <w:szCs w:val="16"/>
        </w:rPr>
        <w:t>八</w:t>
      </w:r>
      <w:r w:rsidR="00926798" w:rsidRPr="00DF498D">
        <w:rPr>
          <w:rFonts w:ascii="仿宋_GB2312" w:eastAsia="仿宋_GB2312" w:hint="eastAsia"/>
          <w:bCs w:val="0"/>
          <w:sz w:val="28"/>
          <w:szCs w:val="16"/>
        </w:rPr>
        <w:t>条  甲乙双方签订的《期货经纪合同》以及相关附件，其权利义务只涉及甲乙双方。乙方不得利用在甲方开立的账户，以甲方工作人员的身份活动，通过网上交易或其他形式开展期货经纪业务或其他活动。若因乙方过错而使甲方遭受损失和不良影响的，乙方应当承担相应的赔偿责任。</w:t>
      </w:r>
    </w:p>
    <w:p w:rsidR="00926798" w:rsidRPr="00DF498D" w:rsidRDefault="0080719D"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九十</w:t>
      </w:r>
      <w:r w:rsidR="00251EF6">
        <w:rPr>
          <w:rFonts w:ascii="仿宋_GB2312" w:eastAsia="仿宋_GB2312" w:hint="eastAsia"/>
          <w:bCs w:val="0"/>
          <w:sz w:val="28"/>
          <w:szCs w:val="16"/>
        </w:rPr>
        <w:t>九</w:t>
      </w:r>
      <w:r w:rsidR="00926798" w:rsidRPr="00DF498D">
        <w:rPr>
          <w:rFonts w:ascii="仿宋_GB2312" w:eastAsia="仿宋_GB2312" w:hint="eastAsia"/>
          <w:bCs w:val="0"/>
          <w:sz w:val="28"/>
          <w:szCs w:val="16"/>
        </w:rPr>
        <w:t>条 《期货交易风险说明书》、《客户须知》、</w:t>
      </w:r>
      <w:r w:rsidR="008E5DF6" w:rsidRPr="00DF498D">
        <w:rPr>
          <w:rFonts w:ascii="仿宋_GB2312" w:eastAsia="仿宋_GB2312" w:hAnsi="仿宋_GB2312" w:cs="仿宋_GB2312" w:hint="eastAsia"/>
          <w:bCs w:val="0"/>
          <w:kern w:val="0"/>
          <w:sz w:val="28"/>
          <w:szCs w:val="28"/>
        </w:rPr>
        <w:t>《术语定义》、</w:t>
      </w:r>
      <w:r w:rsidR="00926798" w:rsidRPr="00DF498D">
        <w:rPr>
          <w:rFonts w:ascii="仿宋_GB2312" w:eastAsia="仿宋_GB2312" w:hint="eastAsia"/>
          <w:bCs w:val="0"/>
          <w:sz w:val="28"/>
          <w:szCs w:val="16"/>
        </w:rPr>
        <w:t>《开户申请表》</w:t>
      </w:r>
      <w:r w:rsidR="0073540B" w:rsidRPr="00DF498D">
        <w:rPr>
          <w:rFonts w:ascii="仿宋_GB2312" w:eastAsia="仿宋_GB2312" w:hAnsi="仿宋_GB2312" w:cs="仿宋_GB2312" w:hint="eastAsia"/>
          <w:bCs w:val="0"/>
          <w:kern w:val="0"/>
          <w:sz w:val="28"/>
          <w:szCs w:val="28"/>
        </w:rPr>
        <w:t>、《期货交易委托代理人授权书》</w:t>
      </w:r>
      <w:r w:rsidR="00926798" w:rsidRPr="00DF498D">
        <w:rPr>
          <w:rFonts w:ascii="仿宋_GB2312" w:eastAsia="仿宋_GB2312" w:hint="eastAsia"/>
          <w:bCs w:val="0"/>
          <w:sz w:val="28"/>
          <w:szCs w:val="16"/>
        </w:rPr>
        <w:t>及</w:t>
      </w:r>
      <w:r w:rsidR="0073540B" w:rsidRPr="00DF498D">
        <w:rPr>
          <w:rFonts w:ascii="仿宋_GB2312" w:eastAsia="仿宋_GB2312" w:hAnsi="仿宋_GB2312" w:cs="仿宋_GB2312" w:hint="eastAsia"/>
          <w:bCs w:val="0"/>
          <w:kern w:val="0"/>
          <w:sz w:val="28"/>
          <w:szCs w:val="28"/>
        </w:rPr>
        <w:t>甲乙双方在期货经纪业务存续过程中所签署的其他文件均</w:t>
      </w:r>
      <w:r w:rsidR="00926798" w:rsidRPr="00DF498D">
        <w:rPr>
          <w:rFonts w:ascii="仿宋_GB2312" w:eastAsia="仿宋_GB2312" w:hint="eastAsia"/>
          <w:bCs w:val="0"/>
          <w:sz w:val="28"/>
          <w:szCs w:val="16"/>
        </w:rPr>
        <w:t>为本合同不可分割的组成部分，与本合同具有同等法律效力。</w:t>
      </w:r>
    </w:p>
    <w:p w:rsidR="00926798" w:rsidRPr="00DF498D" w:rsidRDefault="0080719D" w:rsidP="00425662">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251EF6">
        <w:rPr>
          <w:rFonts w:ascii="仿宋_GB2312" w:eastAsia="仿宋_GB2312" w:hint="eastAsia"/>
          <w:bCs w:val="0"/>
          <w:sz w:val="28"/>
          <w:szCs w:val="16"/>
        </w:rPr>
        <w:t>一百</w:t>
      </w:r>
      <w:r w:rsidR="00926798" w:rsidRPr="00DF498D">
        <w:rPr>
          <w:rFonts w:ascii="仿宋_GB2312" w:eastAsia="仿宋_GB2312" w:hint="eastAsia"/>
          <w:bCs w:val="0"/>
          <w:sz w:val="28"/>
          <w:szCs w:val="16"/>
        </w:rPr>
        <w:t>条  本合同一式三份，甲方执二份，乙方执一份。</w:t>
      </w:r>
    </w:p>
    <w:p w:rsidR="00982644" w:rsidRPr="00DF498D" w:rsidRDefault="00982644" w:rsidP="008C6CD7">
      <w:pPr>
        <w:adjustRightInd w:val="0"/>
        <w:spacing w:line="240" w:lineRule="atLeast"/>
        <w:rPr>
          <w:rFonts w:ascii="仿宋_GB2312" w:eastAsia="仿宋_GB2312" w:cs="汉仪书宋二简"/>
          <w:kern w:val="0"/>
          <w:sz w:val="28"/>
          <w:szCs w:val="28"/>
        </w:rPr>
      </w:pPr>
    </w:p>
    <w:p w:rsidR="00AD181C" w:rsidRPr="002C3460" w:rsidRDefault="00926798" w:rsidP="008C6CD7">
      <w:pPr>
        <w:adjustRightInd w:val="0"/>
        <w:spacing w:line="240" w:lineRule="atLeast"/>
        <w:rPr>
          <w:rFonts w:ascii="仿宋_GB2312" w:eastAsia="仿宋_GB2312" w:cs="汉仪书宋二简"/>
          <w:kern w:val="0"/>
          <w:sz w:val="28"/>
          <w:szCs w:val="28"/>
        </w:rPr>
      </w:pPr>
      <w:r w:rsidRPr="00DF498D">
        <w:rPr>
          <w:rFonts w:ascii="仿宋_GB2312" w:eastAsia="仿宋_GB2312" w:cs="汉仪书宋二简" w:hint="eastAsia"/>
          <w:kern w:val="0"/>
          <w:sz w:val="28"/>
          <w:szCs w:val="28"/>
        </w:rPr>
        <w:t xml:space="preserve">甲方（盖章）:新湖期货有限公司   </w:t>
      </w:r>
      <w:r w:rsidR="00AD181C" w:rsidRPr="00DF498D">
        <w:rPr>
          <w:rFonts w:ascii="仿宋_GB2312" w:eastAsia="仿宋_GB2312" w:cs="汉仪书宋二简" w:hint="eastAsia"/>
          <w:kern w:val="0"/>
          <w:sz w:val="28"/>
          <w:szCs w:val="28"/>
        </w:rPr>
        <w:t xml:space="preserve">         </w:t>
      </w:r>
      <w:r w:rsidRPr="00DF498D">
        <w:rPr>
          <w:rFonts w:ascii="仿宋_GB2312" w:eastAsia="仿宋_GB2312" w:cs="汉仪书宋二简" w:hint="eastAsia"/>
          <w:kern w:val="0"/>
          <w:sz w:val="28"/>
          <w:szCs w:val="28"/>
        </w:rPr>
        <w:t>乙方：（法人盖章/自然人签字）：</w:t>
      </w:r>
    </w:p>
    <w:p w:rsidR="00926798" w:rsidRPr="00DF498D" w:rsidRDefault="00087A45" w:rsidP="008C6CD7">
      <w:pPr>
        <w:adjustRightInd w:val="0"/>
        <w:spacing w:line="240" w:lineRule="atLeast"/>
        <w:rPr>
          <w:rFonts w:ascii="仿宋_GB2312" w:eastAsia="仿宋_GB2312"/>
          <w:bCs w:val="0"/>
          <w:sz w:val="28"/>
          <w:szCs w:val="16"/>
        </w:rPr>
      </w:pPr>
      <w:r w:rsidRPr="00DF498D">
        <w:rPr>
          <w:rFonts w:ascii="仿宋_GB2312" w:eastAsia="仿宋_GB2312" w:cs="汉仪书宋二简" w:hint="eastAsia"/>
          <w:kern w:val="0"/>
          <w:sz w:val="28"/>
          <w:szCs w:val="28"/>
        </w:rPr>
        <w:t>法定代表人</w:t>
      </w:r>
      <w:r w:rsidR="00926798" w:rsidRPr="00DF498D">
        <w:rPr>
          <w:rFonts w:ascii="仿宋_GB2312" w:eastAsia="仿宋_GB2312" w:cs="汉仪书宋二简" w:hint="eastAsia"/>
          <w:kern w:val="0"/>
          <w:sz w:val="28"/>
          <w:szCs w:val="28"/>
        </w:rPr>
        <w:t>或被授权人（</w:t>
      </w:r>
      <w:r w:rsidR="005E481C" w:rsidRPr="00DF498D">
        <w:rPr>
          <w:rFonts w:ascii="仿宋_GB2312" w:eastAsia="仿宋_GB2312" w:cs="汉仪书宋二简" w:hint="eastAsia"/>
          <w:kern w:val="0"/>
          <w:sz w:val="28"/>
          <w:szCs w:val="28"/>
        </w:rPr>
        <w:t>签章</w:t>
      </w:r>
      <w:r w:rsidR="00926798" w:rsidRPr="00DF498D">
        <w:rPr>
          <w:rFonts w:ascii="仿宋_GB2312" w:eastAsia="仿宋_GB2312" w:cs="汉仪书宋二简" w:hint="eastAsia"/>
          <w:kern w:val="0"/>
          <w:sz w:val="28"/>
          <w:szCs w:val="28"/>
        </w:rPr>
        <w:t>）：</w:t>
      </w:r>
      <w:r w:rsidR="00926798" w:rsidRPr="00DF498D">
        <w:rPr>
          <w:rFonts w:ascii="仿宋_GB2312" w:eastAsia="仿宋_GB2312" w:hint="eastAsia"/>
          <w:bCs w:val="0"/>
          <w:sz w:val="28"/>
          <w:szCs w:val="28"/>
        </w:rPr>
        <w:t xml:space="preserve">           </w:t>
      </w:r>
      <w:r w:rsidRPr="00DF498D">
        <w:rPr>
          <w:rFonts w:ascii="仿宋_GB2312" w:eastAsia="仿宋_GB2312" w:cs="汉仪书宋二简" w:hint="eastAsia"/>
          <w:kern w:val="0"/>
          <w:sz w:val="28"/>
          <w:szCs w:val="28"/>
        </w:rPr>
        <w:t>法定代表人</w:t>
      </w:r>
      <w:r w:rsidR="00926798" w:rsidRPr="00DF498D">
        <w:rPr>
          <w:rFonts w:ascii="仿宋_GB2312" w:eastAsia="仿宋_GB2312" w:cs="汉仪书宋二简" w:hint="eastAsia"/>
          <w:kern w:val="0"/>
          <w:sz w:val="28"/>
          <w:szCs w:val="28"/>
        </w:rPr>
        <w:t>或被授权人（</w:t>
      </w:r>
      <w:r w:rsidR="005E481C" w:rsidRPr="00DF498D">
        <w:rPr>
          <w:rFonts w:ascii="仿宋_GB2312" w:eastAsia="仿宋_GB2312" w:cs="汉仪书宋二简" w:hint="eastAsia"/>
          <w:kern w:val="0"/>
          <w:sz w:val="28"/>
          <w:szCs w:val="28"/>
        </w:rPr>
        <w:t>签章</w:t>
      </w:r>
      <w:r w:rsidR="00926798" w:rsidRPr="00DF498D">
        <w:rPr>
          <w:rFonts w:ascii="仿宋_GB2312" w:eastAsia="仿宋_GB2312" w:cs="汉仪书宋二简" w:hint="eastAsia"/>
          <w:kern w:val="0"/>
          <w:sz w:val="28"/>
          <w:szCs w:val="28"/>
        </w:rPr>
        <w:t>）：</w:t>
      </w:r>
      <w:r w:rsidR="00926798" w:rsidRPr="00DF498D">
        <w:rPr>
          <w:rFonts w:ascii="仿宋_GB2312" w:eastAsia="仿宋_GB2312" w:hint="eastAsia"/>
          <w:bCs w:val="0"/>
          <w:sz w:val="28"/>
          <w:szCs w:val="16"/>
        </w:rPr>
        <w:t xml:space="preserve">                                              </w:t>
      </w:r>
    </w:p>
    <w:p w:rsidR="00AD181C" w:rsidRPr="00DF498D" w:rsidRDefault="00A25A1A" w:rsidP="008C6CD7">
      <w:pPr>
        <w:autoSpaceDE w:val="0"/>
        <w:autoSpaceDN w:val="0"/>
        <w:adjustRightInd w:val="0"/>
        <w:spacing w:line="240" w:lineRule="atLeast"/>
        <w:jc w:val="center"/>
        <w:rPr>
          <w:rFonts w:ascii="仿宋_GB2312" w:eastAsia="仿宋_GB2312"/>
          <w:bCs w:val="0"/>
          <w:sz w:val="28"/>
          <w:szCs w:val="16"/>
        </w:rPr>
      </w:pPr>
      <w:r w:rsidRPr="00DF498D">
        <w:rPr>
          <w:rFonts w:ascii="仿宋_GB2312" w:eastAsia="仿宋_GB2312" w:hint="eastAsia"/>
          <w:bCs w:val="0"/>
          <w:sz w:val="28"/>
          <w:szCs w:val="16"/>
        </w:rPr>
        <w:t xml:space="preserve">                              </w:t>
      </w:r>
    </w:p>
    <w:p w:rsidR="008424CD" w:rsidRPr="00DF498D" w:rsidRDefault="00AD181C" w:rsidP="008C6CD7">
      <w:pPr>
        <w:autoSpaceDE w:val="0"/>
        <w:autoSpaceDN w:val="0"/>
        <w:adjustRightInd w:val="0"/>
        <w:spacing w:line="240" w:lineRule="atLeast"/>
        <w:jc w:val="center"/>
        <w:rPr>
          <w:rFonts w:ascii="仿宋_GB2312" w:eastAsia="仿宋_GB2312"/>
          <w:bCs w:val="0"/>
          <w:sz w:val="28"/>
          <w:szCs w:val="16"/>
        </w:rPr>
        <w:sectPr w:rsidR="008424CD" w:rsidRPr="00DF498D" w:rsidSect="00471960">
          <w:pgSz w:w="11906" w:h="16838"/>
          <w:pgMar w:top="0" w:right="794" w:bottom="1134" w:left="1247" w:header="851" w:footer="992" w:gutter="0"/>
          <w:cols w:space="425"/>
          <w:titlePg/>
          <w:docGrid w:type="linesAndChars" w:linePitch="500" w:charSpace="-6554"/>
        </w:sectPr>
      </w:pPr>
      <w:r w:rsidRPr="00DF498D">
        <w:rPr>
          <w:rFonts w:ascii="仿宋_GB2312" w:eastAsia="仿宋_GB2312" w:hint="eastAsia"/>
          <w:bCs w:val="0"/>
          <w:sz w:val="28"/>
          <w:szCs w:val="16"/>
        </w:rPr>
        <w:t xml:space="preserve">                              </w:t>
      </w:r>
      <w:r w:rsidR="00926798" w:rsidRPr="00DF498D">
        <w:rPr>
          <w:rFonts w:ascii="仿宋_GB2312" w:eastAsia="仿宋_GB2312" w:hint="eastAsia"/>
          <w:bCs w:val="0"/>
          <w:sz w:val="28"/>
          <w:szCs w:val="16"/>
        </w:rPr>
        <w:t>签约日期：      年   月   日</w:t>
      </w:r>
    </w:p>
    <w:p w:rsidR="0073540B" w:rsidRPr="00DF498D" w:rsidRDefault="0073540B" w:rsidP="008E5DF6">
      <w:pPr>
        <w:pStyle w:val="3"/>
        <w:spacing w:before="0" w:after="0" w:line="240" w:lineRule="atLeast"/>
        <w:jc w:val="center"/>
        <w:rPr>
          <w:rFonts w:ascii="仿宋_GB2312" w:eastAsia="仿宋_GB2312"/>
          <w:b/>
          <w:sz w:val="28"/>
          <w:szCs w:val="28"/>
        </w:rPr>
      </w:pPr>
      <w:bookmarkStart w:id="41" w:name="_Toc344067457"/>
      <w:bookmarkStart w:id="42" w:name="_Toc476901348"/>
      <w:bookmarkEnd w:id="41"/>
      <w:r w:rsidRPr="00DF498D">
        <w:rPr>
          <w:rFonts w:ascii="仿宋_GB2312" w:eastAsia="仿宋_GB2312" w:hint="eastAsia"/>
          <w:b/>
          <w:sz w:val="28"/>
          <w:szCs w:val="28"/>
        </w:rPr>
        <w:lastRenderedPageBreak/>
        <w:t>术语定义</w:t>
      </w:r>
      <w:bookmarkEnd w:id="42"/>
    </w:p>
    <w:p w:rsidR="0073540B" w:rsidRPr="00DF498D" w:rsidRDefault="00A10038" w:rsidP="001824F8">
      <w:pPr>
        <w:adjustRightInd w:val="0"/>
        <w:ind w:rightChars="476" w:right="847"/>
        <w:jc w:val="center"/>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 xml:space="preserve">      </w:t>
      </w:r>
      <w:r w:rsidR="00BD2BEC" w:rsidRPr="00DF498D">
        <w:rPr>
          <w:rFonts w:ascii="仿宋_GB2312" w:eastAsia="仿宋_GB2312" w:hAnsi="仿宋_GB2312" w:cs="仿宋_GB2312" w:hint="eastAsia"/>
          <w:bCs w:val="0"/>
          <w:sz w:val="28"/>
          <w:szCs w:val="28"/>
        </w:rPr>
        <w:t xml:space="preserve"> </w:t>
      </w:r>
      <w:r w:rsidRPr="00DF498D">
        <w:rPr>
          <w:rFonts w:ascii="仿宋_GB2312" w:eastAsia="仿宋_GB2312" w:hAnsi="仿宋_GB2312" w:cs="仿宋_GB2312" w:hint="eastAsia"/>
          <w:bCs w:val="0"/>
          <w:sz w:val="28"/>
          <w:szCs w:val="28"/>
        </w:rPr>
        <w:t xml:space="preserve"> </w:t>
      </w:r>
      <w:r w:rsidR="0073540B" w:rsidRPr="00DF498D">
        <w:rPr>
          <w:rFonts w:ascii="仿宋_GB2312" w:eastAsia="仿宋_GB2312" w:hAnsi="仿宋_GB2312" w:cs="仿宋_GB2312" w:hint="eastAsia"/>
          <w:bCs w:val="0"/>
          <w:sz w:val="28"/>
          <w:szCs w:val="28"/>
        </w:rPr>
        <w:t>（按照拼音顺序排列）</w:t>
      </w:r>
    </w:p>
    <w:p w:rsidR="0073540B" w:rsidRPr="00DF498D" w:rsidRDefault="0073540B" w:rsidP="00734CFD">
      <w:pPr>
        <w:adjustRightInd w:val="0"/>
        <w:ind w:rightChars="476" w:right="847"/>
        <w:rPr>
          <w:rFonts w:ascii="仿宋_GB2312" w:eastAsia="仿宋_GB2312" w:hAnsi="仿宋_GB2312" w:cs="仿宋_GB2312"/>
          <w:bCs w:val="0"/>
          <w:sz w:val="28"/>
          <w:szCs w:val="28"/>
        </w:rPr>
      </w:pPr>
    </w:p>
    <w:p w:rsidR="0073540B" w:rsidRPr="00DF498D" w:rsidRDefault="0073540B" w:rsidP="005C1FCC">
      <w:pPr>
        <w:adjustRightInd w:val="0"/>
        <w:ind w:leftChars="239" w:left="425" w:rightChars="476" w:right="847" w:firstLineChars="228" w:firstLine="565"/>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1．持仓指客户开仓后尚没有平仓的期货合约</w:t>
      </w:r>
      <w:r w:rsidR="009F6F13" w:rsidRPr="00DF498D">
        <w:rPr>
          <w:rFonts w:ascii="仿宋_GB2312" w:eastAsia="仿宋_GB2312" w:hAnsi="仿宋_GB2312" w:cs="仿宋_GB2312" w:hint="eastAsia"/>
          <w:sz w:val="28"/>
          <w:szCs w:val="28"/>
        </w:rPr>
        <w:t>、期权合约</w:t>
      </w:r>
      <w:r w:rsidRPr="00DF498D">
        <w:rPr>
          <w:rFonts w:ascii="仿宋_GB2312" w:eastAsia="仿宋_GB2312" w:hAnsi="仿宋_GB2312" w:cs="仿宋_GB2312" w:hint="eastAsia"/>
          <w:bCs w:val="0"/>
          <w:sz w:val="28"/>
          <w:szCs w:val="28"/>
        </w:rPr>
        <w:t>。</w:t>
      </w:r>
    </w:p>
    <w:p w:rsidR="0073540B" w:rsidRPr="00DF498D" w:rsidRDefault="0073540B" w:rsidP="005C1FCC">
      <w:pPr>
        <w:adjustRightInd w:val="0"/>
        <w:ind w:leftChars="239" w:left="425" w:rightChars="476" w:right="847" w:firstLineChars="228" w:firstLine="565"/>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2．交割指合约到期时，按照</w:t>
      </w:r>
      <w:r w:rsidR="003D65CF" w:rsidRPr="00DF498D">
        <w:rPr>
          <w:rFonts w:ascii="仿宋_GB2312" w:eastAsia="仿宋_GB2312" w:hAnsi="仿宋_GB2312" w:cs="仿宋_GB2312" w:hint="eastAsia"/>
          <w:bCs w:val="0"/>
          <w:sz w:val="28"/>
          <w:szCs w:val="28"/>
        </w:rPr>
        <w:t>交易所</w:t>
      </w:r>
      <w:r w:rsidRPr="00DF498D">
        <w:rPr>
          <w:rFonts w:ascii="仿宋_GB2312" w:eastAsia="仿宋_GB2312" w:hAnsi="仿宋_GB2312" w:cs="仿宋_GB2312" w:hint="eastAsia"/>
          <w:bCs w:val="0"/>
          <w:sz w:val="28"/>
          <w:szCs w:val="28"/>
        </w:rPr>
        <w:t>的规则和程序，交易双方通过该合约所载标的物所有权的转移，或者按照规定结算价格进行现金差价结算，了结到期未平仓合约的过程。</w:t>
      </w:r>
    </w:p>
    <w:p w:rsidR="0073540B" w:rsidRPr="00DF498D" w:rsidRDefault="0073540B" w:rsidP="005C1FCC">
      <w:pPr>
        <w:adjustRightInd w:val="0"/>
        <w:ind w:leftChars="239" w:left="425" w:rightChars="476" w:right="847" w:firstLineChars="228" w:firstLine="565"/>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3．交易指令指客户下达给期货公司的指令，</w:t>
      </w:r>
      <w:r w:rsidR="0091370A" w:rsidRPr="00DF498D">
        <w:rPr>
          <w:rFonts w:ascii="仿宋_GB2312" w:eastAsia="仿宋_GB2312" w:hAnsi="仿宋_GB2312" w:cs="仿宋_GB2312" w:hint="eastAsia"/>
          <w:bCs w:val="0"/>
          <w:sz w:val="28"/>
          <w:szCs w:val="28"/>
        </w:rPr>
        <w:t>期货合约交易指令</w:t>
      </w:r>
      <w:r w:rsidRPr="00DF498D">
        <w:rPr>
          <w:rFonts w:ascii="仿宋_GB2312" w:eastAsia="仿宋_GB2312" w:hAnsi="仿宋_GB2312" w:cs="仿宋_GB2312" w:hint="eastAsia"/>
          <w:bCs w:val="0"/>
          <w:sz w:val="28"/>
          <w:szCs w:val="28"/>
        </w:rPr>
        <w:t>一般包括</w:t>
      </w:r>
      <w:r w:rsidR="0091370A" w:rsidRPr="00DF498D">
        <w:rPr>
          <w:rFonts w:ascii="仿宋_GB2312" w:eastAsia="仿宋_GB2312" w:hAnsi="仿宋_GB2312" w:cs="仿宋_GB2312" w:hint="eastAsia"/>
          <w:bCs w:val="0"/>
          <w:sz w:val="28"/>
          <w:szCs w:val="28"/>
        </w:rPr>
        <w:t>乙方账号（或</w:t>
      </w:r>
      <w:r w:rsidRPr="00DF498D">
        <w:rPr>
          <w:rFonts w:ascii="仿宋_GB2312" w:eastAsia="仿宋_GB2312" w:hAnsi="仿宋_GB2312" w:cs="仿宋_GB2312" w:hint="eastAsia"/>
          <w:bCs w:val="0"/>
          <w:sz w:val="28"/>
          <w:szCs w:val="28"/>
        </w:rPr>
        <w:t>交易</w:t>
      </w:r>
      <w:r w:rsidR="0091370A" w:rsidRPr="00DF498D">
        <w:rPr>
          <w:rFonts w:ascii="仿宋_GB2312" w:eastAsia="仿宋_GB2312" w:hAnsi="仿宋_GB2312" w:cs="仿宋_GB2312" w:hint="eastAsia"/>
          <w:bCs w:val="0"/>
          <w:sz w:val="28"/>
          <w:szCs w:val="28"/>
        </w:rPr>
        <w:t>编码）、</w:t>
      </w:r>
      <w:r w:rsidRPr="00DF498D">
        <w:rPr>
          <w:rFonts w:ascii="仿宋_GB2312" w:eastAsia="仿宋_GB2312" w:hAnsi="仿宋_GB2312" w:cs="仿宋_GB2312" w:hint="eastAsia"/>
          <w:bCs w:val="0"/>
          <w:sz w:val="28"/>
          <w:szCs w:val="28"/>
        </w:rPr>
        <w:t>品种、合约、数量、买卖</w:t>
      </w:r>
      <w:r w:rsidR="0091370A" w:rsidRPr="00DF498D">
        <w:rPr>
          <w:rFonts w:ascii="仿宋_GB2312" w:eastAsia="仿宋_GB2312" w:hAnsi="仿宋_GB2312" w:cs="仿宋_GB2312" w:hint="eastAsia"/>
          <w:bCs w:val="0"/>
          <w:sz w:val="28"/>
          <w:szCs w:val="28"/>
        </w:rPr>
        <w:t>方向、</w:t>
      </w:r>
      <w:r w:rsidRPr="00DF498D">
        <w:rPr>
          <w:rFonts w:ascii="仿宋_GB2312" w:eastAsia="仿宋_GB2312" w:hAnsi="仿宋_GB2312" w:cs="仿宋_GB2312" w:hint="eastAsia"/>
          <w:bCs w:val="0"/>
          <w:sz w:val="28"/>
          <w:szCs w:val="28"/>
        </w:rPr>
        <w:t>价格</w:t>
      </w:r>
      <w:r w:rsidR="0091370A" w:rsidRPr="00DF498D">
        <w:rPr>
          <w:rFonts w:ascii="仿宋_GB2312" w:eastAsia="仿宋_GB2312" w:hAnsi="仿宋_GB2312" w:cs="仿宋_GB2312" w:hint="eastAsia"/>
          <w:bCs w:val="0"/>
          <w:sz w:val="28"/>
          <w:szCs w:val="28"/>
        </w:rPr>
        <w:t>、开平</w:t>
      </w:r>
      <w:proofErr w:type="gramStart"/>
      <w:r w:rsidR="0091370A" w:rsidRPr="00DF498D">
        <w:rPr>
          <w:rFonts w:ascii="仿宋_GB2312" w:eastAsia="仿宋_GB2312" w:hAnsi="仿宋_GB2312" w:cs="仿宋_GB2312" w:hint="eastAsia"/>
          <w:bCs w:val="0"/>
          <w:sz w:val="28"/>
          <w:szCs w:val="28"/>
        </w:rPr>
        <w:t>仓方向</w:t>
      </w:r>
      <w:proofErr w:type="gramEnd"/>
      <w:r w:rsidRPr="00DF498D">
        <w:rPr>
          <w:rFonts w:ascii="仿宋_GB2312" w:eastAsia="仿宋_GB2312" w:hAnsi="仿宋_GB2312" w:cs="仿宋_GB2312" w:hint="eastAsia"/>
          <w:bCs w:val="0"/>
          <w:sz w:val="28"/>
          <w:szCs w:val="28"/>
        </w:rPr>
        <w:t>等内容</w:t>
      </w:r>
      <w:r w:rsidR="0091370A" w:rsidRPr="00DF498D">
        <w:rPr>
          <w:rFonts w:ascii="仿宋_GB2312" w:eastAsia="仿宋_GB2312" w:hAnsi="仿宋_GB2312" w:cs="仿宋_GB2312" w:hint="eastAsia"/>
          <w:bCs w:val="0"/>
          <w:sz w:val="28"/>
          <w:szCs w:val="28"/>
        </w:rPr>
        <w:t>；期权合约交易指令一般包括乙方账号（或交易编码）、交易方向、品种、数量、合约月份及年份、合约标的物、开平仓方向、行权价格、期权类型、权利金、行权或放弃行权等内容。</w:t>
      </w:r>
    </w:p>
    <w:p w:rsidR="0073540B" w:rsidRPr="00DF498D" w:rsidRDefault="0073540B" w:rsidP="005C1FCC">
      <w:pPr>
        <w:adjustRightInd w:val="0"/>
        <w:ind w:leftChars="239" w:left="425" w:rightChars="476" w:right="847" w:firstLineChars="228" w:firstLine="565"/>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4．结算指根据</w:t>
      </w:r>
      <w:r w:rsidR="003D65CF" w:rsidRPr="00DF498D">
        <w:rPr>
          <w:rFonts w:ascii="仿宋_GB2312" w:eastAsia="仿宋_GB2312" w:hAnsi="仿宋_GB2312" w:cs="仿宋_GB2312" w:hint="eastAsia"/>
          <w:bCs w:val="0"/>
          <w:sz w:val="28"/>
          <w:szCs w:val="28"/>
        </w:rPr>
        <w:t>交易所</w:t>
      </w:r>
      <w:r w:rsidRPr="00DF498D">
        <w:rPr>
          <w:rFonts w:ascii="仿宋_GB2312" w:eastAsia="仿宋_GB2312" w:hAnsi="仿宋_GB2312" w:cs="仿宋_GB2312" w:hint="eastAsia"/>
          <w:bCs w:val="0"/>
          <w:sz w:val="28"/>
          <w:szCs w:val="28"/>
        </w:rPr>
        <w:t>公布的结算价格对买卖双方的交易结果进行的资金清算和划转。</w:t>
      </w:r>
    </w:p>
    <w:p w:rsidR="0073540B" w:rsidRPr="00DF498D" w:rsidRDefault="0073540B" w:rsidP="005C1FCC">
      <w:pPr>
        <w:adjustRightInd w:val="0"/>
        <w:ind w:leftChars="239" w:left="425" w:rightChars="476" w:right="847" w:firstLineChars="228" w:firstLine="565"/>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5. 结算账户指客户在期货</w:t>
      </w:r>
      <w:r w:rsidR="0091370A" w:rsidRPr="00DF498D">
        <w:rPr>
          <w:rFonts w:ascii="仿宋_GB2312" w:eastAsia="仿宋_GB2312" w:hAnsi="仿宋_GB2312" w:cs="仿宋_GB2312" w:hint="eastAsia"/>
          <w:bCs w:val="0"/>
          <w:sz w:val="28"/>
          <w:szCs w:val="28"/>
        </w:rPr>
        <w:t>保证金存管</w:t>
      </w:r>
      <w:r w:rsidRPr="00DF498D">
        <w:rPr>
          <w:rFonts w:ascii="仿宋_GB2312" w:eastAsia="仿宋_GB2312" w:hAnsi="仿宋_GB2312" w:cs="仿宋_GB2312" w:hint="eastAsia"/>
          <w:bCs w:val="0"/>
          <w:sz w:val="28"/>
          <w:szCs w:val="28"/>
        </w:rPr>
        <w:t>银行开立的用于期货交易</w:t>
      </w:r>
      <w:proofErr w:type="gramStart"/>
      <w:r w:rsidRPr="00DF498D">
        <w:rPr>
          <w:rFonts w:ascii="仿宋_GB2312" w:eastAsia="仿宋_GB2312" w:hAnsi="仿宋_GB2312" w:cs="仿宋_GB2312" w:hint="eastAsia"/>
          <w:bCs w:val="0"/>
          <w:sz w:val="28"/>
          <w:szCs w:val="28"/>
        </w:rPr>
        <w:t>出入金</w:t>
      </w:r>
      <w:proofErr w:type="gramEnd"/>
      <w:r w:rsidRPr="00DF498D">
        <w:rPr>
          <w:rFonts w:ascii="仿宋_GB2312" w:eastAsia="仿宋_GB2312" w:hAnsi="仿宋_GB2312" w:cs="仿宋_GB2312" w:hint="eastAsia"/>
          <w:bCs w:val="0"/>
          <w:sz w:val="28"/>
          <w:szCs w:val="28"/>
        </w:rPr>
        <w:t>的银行账户。</w:t>
      </w:r>
    </w:p>
    <w:p w:rsidR="0073540B" w:rsidRPr="00DF498D" w:rsidRDefault="0073540B" w:rsidP="005C1FCC">
      <w:pPr>
        <w:adjustRightInd w:val="0"/>
        <w:ind w:leftChars="239" w:left="425" w:rightChars="476" w:right="847" w:firstLineChars="228" w:firstLine="565"/>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6．开仓指客户新买入或新卖出一定数量的期货合约</w:t>
      </w:r>
      <w:r w:rsidR="0091370A" w:rsidRPr="00DF498D">
        <w:rPr>
          <w:rFonts w:ascii="仿宋_GB2312" w:eastAsia="仿宋_GB2312" w:hAnsi="仿宋_GB2312" w:cs="仿宋_GB2312" w:hint="eastAsia"/>
          <w:bCs w:val="0"/>
          <w:sz w:val="28"/>
          <w:szCs w:val="28"/>
        </w:rPr>
        <w:t>或期权合约</w:t>
      </w:r>
      <w:r w:rsidRPr="00DF498D">
        <w:rPr>
          <w:rFonts w:ascii="仿宋_GB2312" w:eastAsia="仿宋_GB2312" w:hAnsi="仿宋_GB2312" w:cs="仿宋_GB2312" w:hint="eastAsia"/>
          <w:bCs w:val="0"/>
          <w:sz w:val="28"/>
          <w:szCs w:val="28"/>
        </w:rPr>
        <w:t>。</w:t>
      </w:r>
    </w:p>
    <w:p w:rsidR="0073540B" w:rsidRPr="00DF498D" w:rsidRDefault="0073540B" w:rsidP="005C1FCC">
      <w:pPr>
        <w:adjustRightInd w:val="0"/>
        <w:ind w:leftChars="239" w:left="425" w:rightChars="476" w:right="847" w:firstLineChars="228" w:firstLine="565"/>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7．连续交易指除日盘之外由</w:t>
      </w:r>
      <w:r w:rsidR="003D65CF" w:rsidRPr="00DF498D">
        <w:rPr>
          <w:rFonts w:ascii="仿宋_GB2312" w:eastAsia="仿宋_GB2312" w:hAnsi="仿宋_GB2312" w:cs="仿宋_GB2312" w:hint="eastAsia"/>
          <w:bCs w:val="0"/>
          <w:sz w:val="28"/>
          <w:szCs w:val="28"/>
        </w:rPr>
        <w:t>交易所</w:t>
      </w:r>
      <w:r w:rsidRPr="00DF498D">
        <w:rPr>
          <w:rFonts w:ascii="仿宋_GB2312" w:eastAsia="仿宋_GB2312" w:hAnsi="仿宋_GB2312" w:cs="仿宋_GB2312" w:hint="eastAsia"/>
          <w:bCs w:val="0"/>
          <w:sz w:val="28"/>
          <w:szCs w:val="28"/>
        </w:rPr>
        <w:t>规定交易时间的交易，开展连续交易的期货合约由</w:t>
      </w:r>
      <w:r w:rsidR="003D65CF" w:rsidRPr="00DF498D">
        <w:rPr>
          <w:rFonts w:ascii="仿宋_GB2312" w:eastAsia="仿宋_GB2312" w:hAnsi="仿宋_GB2312" w:cs="仿宋_GB2312" w:hint="eastAsia"/>
          <w:bCs w:val="0"/>
          <w:sz w:val="28"/>
          <w:szCs w:val="28"/>
        </w:rPr>
        <w:t>交易所</w:t>
      </w:r>
      <w:r w:rsidRPr="00DF498D">
        <w:rPr>
          <w:rFonts w:ascii="仿宋_GB2312" w:eastAsia="仿宋_GB2312" w:hAnsi="仿宋_GB2312" w:cs="仿宋_GB2312" w:hint="eastAsia"/>
          <w:bCs w:val="0"/>
          <w:sz w:val="28"/>
          <w:szCs w:val="28"/>
        </w:rPr>
        <w:t>另行规定。连续交易的交易日指从前一个工作日的连续交易开始至当天日盘结束。</w:t>
      </w:r>
    </w:p>
    <w:p w:rsidR="0073540B" w:rsidRPr="00DF498D" w:rsidRDefault="0073540B" w:rsidP="005C1FCC">
      <w:pPr>
        <w:adjustRightInd w:val="0"/>
        <w:ind w:leftChars="239" w:left="425" w:rightChars="476" w:right="847" w:firstLineChars="228" w:firstLine="565"/>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8．平仓指期货客户买入或者卖出与其所持合约的品种、数量和交割月份相同但交易方向相反的合约，了结期货交易的行为。</w:t>
      </w:r>
    </w:p>
    <w:p w:rsidR="0073540B" w:rsidRPr="00DF498D" w:rsidRDefault="0073540B" w:rsidP="005C1FCC">
      <w:pPr>
        <w:adjustRightInd w:val="0"/>
        <w:ind w:leftChars="239" w:left="425" w:rightChars="476" w:right="847" w:firstLineChars="228" w:firstLine="565"/>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9．期货保证金指客户按照规定标准交纳的资金或者提交的价值稳定、流动性强的标准仓单、国债等有价证券，用于结算和保证履约。</w:t>
      </w:r>
    </w:p>
    <w:p w:rsidR="0073540B" w:rsidRPr="00DF498D" w:rsidRDefault="0073540B" w:rsidP="005C1FCC">
      <w:pPr>
        <w:adjustRightInd w:val="0"/>
        <w:ind w:leftChars="239" w:left="425" w:rightChars="476" w:right="847" w:firstLineChars="228" w:firstLine="565"/>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10．期货保证金账户指期货公司在期货保证金存管银行开立的用于存放和管理客户保证金的专用存管账户，包括期货公司在</w:t>
      </w:r>
      <w:r w:rsidR="003D65CF" w:rsidRPr="00DF498D">
        <w:rPr>
          <w:rFonts w:ascii="仿宋_GB2312" w:eastAsia="仿宋_GB2312" w:hAnsi="仿宋_GB2312" w:cs="仿宋_GB2312" w:hint="eastAsia"/>
          <w:bCs w:val="0"/>
          <w:sz w:val="28"/>
          <w:szCs w:val="28"/>
        </w:rPr>
        <w:t>交易所</w:t>
      </w:r>
      <w:r w:rsidRPr="00DF498D">
        <w:rPr>
          <w:rFonts w:ascii="仿宋_GB2312" w:eastAsia="仿宋_GB2312" w:hAnsi="仿宋_GB2312" w:cs="仿宋_GB2312" w:hint="eastAsia"/>
          <w:bCs w:val="0"/>
          <w:sz w:val="28"/>
          <w:szCs w:val="28"/>
        </w:rPr>
        <w:t>所在地开立的用于与</w:t>
      </w:r>
      <w:r w:rsidR="003D65CF" w:rsidRPr="00DF498D">
        <w:rPr>
          <w:rFonts w:ascii="仿宋_GB2312" w:eastAsia="仿宋_GB2312" w:hAnsi="仿宋_GB2312" w:cs="仿宋_GB2312" w:hint="eastAsia"/>
          <w:bCs w:val="0"/>
          <w:sz w:val="28"/>
          <w:szCs w:val="28"/>
        </w:rPr>
        <w:t>交易所</w:t>
      </w:r>
      <w:r w:rsidRPr="00DF498D">
        <w:rPr>
          <w:rFonts w:ascii="仿宋_GB2312" w:eastAsia="仿宋_GB2312" w:hAnsi="仿宋_GB2312" w:cs="仿宋_GB2312" w:hint="eastAsia"/>
          <w:bCs w:val="0"/>
          <w:sz w:val="28"/>
          <w:szCs w:val="28"/>
        </w:rPr>
        <w:t>办理期货业务资金往来的专用资金账户。</w:t>
      </w:r>
    </w:p>
    <w:p w:rsidR="009F6F13" w:rsidRPr="00DF498D" w:rsidRDefault="0073540B" w:rsidP="005C1FCC">
      <w:pPr>
        <w:adjustRightInd w:val="0"/>
        <w:ind w:leftChars="239" w:left="425" w:rightChars="476" w:right="847" w:firstLineChars="228" w:firstLine="565"/>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11．期货交易指采用公开的集中交易方式或者中国证监会批准的其他方式进行的以期货合约或者期权合约为交易标的</w:t>
      </w:r>
      <w:proofErr w:type="gramStart"/>
      <w:r w:rsidRPr="00DF498D">
        <w:rPr>
          <w:rFonts w:ascii="仿宋_GB2312" w:eastAsia="仿宋_GB2312" w:hAnsi="仿宋_GB2312" w:cs="仿宋_GB2312" w:hint="eastAsia"/>
          <w:bCs w:val="0"/>
          <w:sz w:val="28"/>
          <w:szCs w:val="28"/>
        </w:rPr>
        <w:t>的</w:t>
      </w:r>
      <w:proofErr w:type="gramEnd"/>
      <w:r w:rsidRPr="00DF498D">
        <w:rPr>
          <w:rFonts w:ascii="仿宋_GB2312" w:eastAsia="仿宋_GB2312" w:hAnsi="仿宋_GB2312" w:cs="仿宋_GB2312" w:hint="eastAsia"/>
          <w:bCs w:val="0"/>
          <w:sz w:val="28"/>
          <w:szCs w:val="28"/>
        </w:rPr>
        <w:t>交易活动。</w:t>
      </w:r>
    </w:p>
    <w:p w:rsidR="009F6F13" w:rsidRPr="00DF498D" w:rsidRDefault="0091370A" w:rsidP="009F6F13">
      <w:pPr>
        <w:adjustRightInd w:val="0"/>
        <w:ind w:leftChars="239" w:left="425" w:rightChars="476" w:right="847" w:firstLineChars="228" w:firstLine="565"/>
        <w:rPr>
          <w:rFonts w:ascii="仿宋_GB2312" w:eastAsia="仿宋_GB2312" w:hAnsi="仿宋_GB2312" w:cs="仿宋_GB2312"/>
          <w:sz w:val="28"/>
          <w:szCs w:val="28"/>
        </w:rPr>
      </w:pPr>
      <w:r w:rsidRPr="00DF498D">
        <w:rPr>
          <w:rFonts w:ascii="仿宋_GB2312" w:eastAsia="仿宋_GB2312" w:hAnsi="仿宋_GB2312" w:cs="仿宋_GB2312" w:hint="eastAsia"/>
          <w:bCs w:val="0"/>
          <w:sz w:val="28"/>
          <w:szCs w:val="28"/>
        </w:rPr>
        <w:t>12</w:t>
      </w:r>
      <w:r w:rsidR="009F6F13" w:rsidRPr="00DF498D">
        <w:rPr>
          <w:rFonts w:ascii="仿宋_GB2312" w:eastAsia="仿宋_GB2312" w:hAnsi="仿宋_GB2312" w:cs="仿宋_GB2312" w:hint="eastAsia"/>
          <w:bCs w:val="0"/>
          <w:sz w:val="28"/>
          <w:szCs w:val="28"/>
        </w:rPr>
        <w:t>.</w:t>
      </w:r>
      <w:r w:rsidR="009F6F13" w:rsidRPr="00DF498D">
        <w:rPr>
          <w:rFonts w:ascii="仿宋_GB2312" w:eastAsia="仿宋_GB2312" w:cs="宋体" w:hint="eastAsia"/>
          <w:kern w:val="0"/>
          <w:sz w:val="24"/>
          <w:szCs w:val="24"/>
        </w:rPr>
        <w:t xml:space="preserve"> </w:t>
      </w:r>
      <w:r w:rsidR="009F6F13" w:rsidRPr="00DF498D">
        <w:rPr>
          <w:rFonts w:ascii="仿宋_GB2312" w:eastAsia="仿宋_GB2312" w:hAnsi="仿宋_GB2312" w:cs="仿宋_GB2312" w:hint="eastAsia"/>
          <w:sz w:val="28"/>
          <w:szCs w:val="28"/>
        </w:rPr>
        <w:t>期权合约，是指交易所统一制定的、规定买方有权在将来某一时间以特定价格买入或者卖出约定标的物的标准化合约。本合同所称的期权合约标的物为交易</w:t>
      </w:r>
      <w:r w:rsidR="009F6F13" w:rsidRPr="00DF498D">
        <w:rPr>
          <w:rFonts w:ascii="仿宋_GB2312" w:eastAsia="仿宋_GB2312" w:hAnsi="仿宋_GB2312" w:cs="仿宋_GB2312" w:hint="eastAsia"/>
          <w:sz w:val="28"/>
          <w:szCs w:val="28"/>
        </w:rPr>
        <w:lastRenderedPageBreak/>
        <w:t>所上市交易的期货合约。</w:t>
      </w:r>
    </w:p>
    <w:p w:rsidR="009F6F13" w:rsidRPr="00DF498D" w:rsidRDefault="0091370A" w:rsidP="009F6F13">
      <w:pPr>
        <w:adjustRightInd w:val="0"/>
        <w:ind w:leftChars="239" w:left="425" w:rightChars="476" w:right="847" w:firstLineChars="228" w:firstLine="565"/>
        <w:rPr>
          <w:rFonts w:ascii="仿宋_GB2312" w:eastAsia="仿宋_GB2312" w:hAnsi="仿宋_GB2312" w:cs="仿宋_GB2312"/>
          <w:sz w:val="28"/>
          <w:szCs w:val="28"/>
        </w:rPr>
      </w:pPr>
      <w:r w:rsidRPr="00DF498D">
        <w:rPr>
          <w:rFonts w:ascii="仿宋_GB2312" w:eastAsia="仿宋_GB2312" w:hAnsi="仿宋_GB2312" w:cs="仿宋_GB2312" w:hint="eastAsia"/>
          <w:sz w:val="28"/>
          <w:szCs w:val="28"/>
        </w:rPr>
        <w:t xml:space="preserve">13. </w:t>
      </w:r>
      <w:r w:rsidR="009F6F13" w:rsidRPr="00DF498D">
        <w:rPr>
          <w:rFonts w:ascii="仿宋_GB2312" w:eastAsia="仿宋_GB2312" w:hAnsi="仿宋_GB2312" w:cs="仿宋_GB2312" w:hint="eastAsia"/>
          <w:sz w:val="28"/>
          <w:szCs w:val="28"/>
        </w:rPr>
        <w:t>期权合约类型按照买方在行权时买卖期货合约权利的不同，分为看涨期权和看跌期权。</w:t>
      </w:r>
    </w:p>
    <w:p w:rsidR="0091370A" w:rsidRPr="00DF498D" w:rsidRDefault="0091370A" w:rsidP="0091370A">
      <w:pPr>
        <w:adjustRightInd w:val="0"/>
        <w:ind w:leftChars="239" w:left="425" w:rightChars="476" w:right="847" w:firstLineChars="228" w:firstLine="565"/>
        <w:rPr>
          <w:rFonts w:ascii="仿宋_GB2312" w:eastAsia="仿宋_GB2312" w:hAnsi="仿宋_GB2312" w:cs="仿宋_GB2312"/>
          <w:sz w:val="28"/>
          <w:szCs w:val="28"/>
        </w:rPr>
      </w:pPr>
      <w:r w:rsidRPr="00DF498D">
        <w:rPr>
          <w:rFonts w:ascii="仿宋_GB2312" w:eastAsia="仿宋_GB2312" w:hAnsi="仿宋_GB2312" w:cs="仿宋_GB2312" w:hint="eastAsia"/>
          <w:sz w:val="28"/>
          <w:szCs w:val="28"/>
        </w:rPr>
        <w:t>看涨期权（又称买权），是指期权买方有权在将来某一时间以行权价格买入合约标的</w:t>
      </w:r>
      <w:proofErr w:type="gramStart"/>
      <w:r w:rsidRPr="00DF498D">
        <w:rPr>
          <w:rFonts w:ascii="仿宋_GB2312" w:eastAsia="仿宋_GB2312" w:hAnsi="仿宋_GB2312" w:cs="仿宋_GB2312" w:hint="eastAsia"/>
          <w:sz w:val="28"/>
          <w:szCs w:val="28"/>
        </w:rPr>
        <w:t>的</w:t>
      </w:r>
      <w:proofErr w:type="gramEnd"/>
      <w:r w:rsidRPr="00DF498D">
        <w:rPr>
          <w:rFonts w:ascii="仿宋_GB2312" w:eastAsia="仿宋_GB2312" w:hAnsi="仿宋_GB2312" w:cs="仿宋_GB2312" w:hint="eastAsia"/>
          <w:sz w:val="28"/>
          <w:szCs w:val="28"/>
        </w:rPr>
        <w:t>期权合约。</w:t>
      </w:r>
    </w:p>
    <w:p w:rsidR="0091370A" w:rsidRPr="00DF498D" w:rsidRDefault="0091370A" w:rsidP="0091370A">
      <w:pPr>
        <w:adjustRightInd w:val="0"/>
        <w:ind w:leftChars="239" w:left="425" w:rightChars="476" w:right="847" w:firstLineChars="228" w:firstLine="565"/>
        <w:rPr>
          <w:rFonts w:ascii="仿宋_GB2312" w:eastAsia="仿宋_GB2312" w:hAnsi="仿宋_GB2312" w:cs="仿宋_GB2312"/>
          <w:sz w:val="28"/>
          <w:szCs w:val="28"/>
        </w:rPr>
      </w:pPr>
      <w:r w:rsidRPr="00DF498D">
        <w:rPr>
          <w:rFonts w:ascii="仿宋_GB2312" w:eastAsia="仿宋_GB2312" w:hAnsi="仿宋_GB2312" w:cs="仿宋_GB2312" w:hint="eastAsia"/>
          <w:sz w:val="28"/>
          <w:szCs w:val="28"/>
        </w:rPr>
        <w:t>看跌期权（</w:t>
      </w:r>
      <w:proofErr w:type="gramStart"/>
      <w:r w:rsidRPr="00DF498D">
        <w:rPr>
          <w:rFonts w:ascii="仿宋_GB2312" w:eastAsia="仿宋_GB2312" w:hAnsi="仿宋_GB2312" w:cs="仿宋_GB2312" w:hint="eastAsia"/>
          <w:sz w:val="28"/>
          <w:szCs w:val="28"/>
        </w:rPr>
        <w:t>又称卖权</w:t>
      </w:r>
      <w:proofErr w:type="gramEnd"/>
      <w:r w:rsidRPr="00DF498D">
        <w:rPr>
          <w:rFonts w:ascii="仿宋_GB2312" w:eastAsia="仿宋_GB2312" w:hAnsi="仿宋_GB2312" w:cs="仿宋_GB2312" w:hint="eastAsia"/>
          <w:sz w:val="28"/>
          <w:szCs w:val="28"/>
        </w:rPr>
        <w:t>），是指期权买方有权在将来某一时间以行权价格卖出合约标的</w:t>
      </w:r>
      <w:proofErr w:type="gramStart"/>
      <w:r w:rsidRPr="00DF498D">
        <w:rPr>
          <w:rFonts w:ascii="仿宋_GB2312" w:eastAsia="仿宋_GB2312" w:hAnsi="仿宋_GB2312" w:cs="仿宋_GB2312" w:hint="eastAsia"/>
          <w:sz w:val="28"/>
          <w:szCs w:val="28"/>
        </w:rPr>
        <w:t>的</w:t>
      </w:r>
      <w:proofErr w:type="gramEnd"/>
      <w:r w:rsidRPr="00DF498D">
        <w:rPr>
          <w:rFonts w:ascii="仿宋_GB2312" w:eastAsia="仿宋_GB2312" w:hAnsi="仿宋_GB2312" w:cs="仿宋_GB2312" w:hint="eastAsia"/>
          <w:sz w:val="28"/>
          <w:szCs w:val="28"/>
        </w:rPr>
        <w:t>期权合约。</w:t>
      </w:r>
    </w:p>
    <w:p w:rsidR="00E67A93" w:rsidRPr="00DF498D" w:rsidRDefault="0091370A" w:rsidP="0091370A">
      <w:pPr>
        <w:adjustRightInd w:val="0"/>
        <w:ind w:leftChars="239" w:left="425" w:rightChars="476" w:right="847" w:firstLineChars="228" w:firstLine="565"/>
        <w:rPr>
          <w:rFonts w:ascii="仿宋_GB2312" w:eastAsia="仿宋_GB2312" w:hAnsi="仿宋_GB2312" w:cs="仿宋_GB2312"/>
          <w:sz w:val="28"/>
          <w:szCs w:val="28"/>
        </w:rPr>
      </w:pPr>
      <w:r w:rsidRPr="00DF498D">
        <w:rPr>
          <w:rFonts w:ascii="仿宋_GB2312" w:eastAsia="仿宋_GB2312" w:hAnsi="仿宋_GB2312" w:cs="仿宋_GB2312" w:hint="eastAsia"/>
          <w:sz w:val="28"/>
          <w:szCs w:val="28"/>
        </w:rPr>
        <w:t xml:space="preserve">14. </w:t>
      </w:r>
      <w:r w:rsidR="009F6F13" w:rsidRPr="00DF498D">
        <w:rPr>
          <w:rFonts w:ascii="仿宋_GB2312" w:eastAsia="仿宋_GB2312" w:hAnsi="仿宋_GB2312" w:cs="仿宋_GB2312" w:hint="eastAsia"/>
          <w:sz w:val="28"/>
          <w:szCs w:val="28"/>
        </w:rPr>
        <w:t>期权合约根据期权合约行权价格与标的期货合约价格之间的关系，分为平值期权、实值期权和</w:t>
      </w:r>
      <w:proofErr w:type="gramStart"/>
      <w:r w:rsidR="009F6F13" w:rsidRPr="00DF498D">
        <w:rPr>
          <w:rFonts w:ascii="仿宋_GB2312" w:eastAsia="仿宋_GB2312" w:hAnsi="仿宋_GB2312" w:cs="仿宋_GB2312" w:hint="eastAsia"/>
          <w:sz w:val="28"/>
          <w:szCs w:val="28"/>
        </w:rPr>
        <w:t>虚值期权</w:t>
      </w:r>
      <w:proofErr w:type="gramEnd"/>
      <w:r w:rsidR="009F6F13" w:rsidRPr="00DF498D">
        <w:rPr>
          <w:rFonts w:ascii="仿宋_GB2312" w:eastAsia="仿宋_GB2312" w:hAnsi="仿宋_GB2312" w:cs="仿宋_GB2312" w:hint="eastAsia"/>
          <w:sz w:val="28"/>
          <w:szCs w:val="28"/>
        </w:rPr>
        <w:t>。</w:t>
      </w:r>
    </w:p>
    <w:p w:rsidR="00E5164D" w:rsidRPr="00DF498D" w:rsidRDefault="00E5164D" w:rsidP="00E5164D">
      <w:pPr>
        <w:adjustRightInd w:val="0"/>
        <w:ind w:leftChars="239" w:left="425" w:rightChars="476" w:right="847" w:firstLineChars="228" w:firstLine="565"/>
        <w:rPr>
          <w:rFonts w:ascii="仿宋_GB2312" w:eastAsia="仿宋_GB2312" w:hAnsi="仿宋_GB2312" w:cs="仿宋_GB2312"/>
          <w:sz w:val="28"/>
          <w:szCs w:val="28"/>
        </w:rPr>
      </w:pPr>
      <w:r w:rsidRPr="00DF498D">
        <w:rPr>
          <w:rFonts w:ascii="仿宋_GB2312" w:eastAsia="仿宋_GB2312" w:hAnsi="仿宋_GB2312" w:cs="仿宋_GB2312" w:hint="eastAsia"/>
          <w:sz w:val="28"/>
          <w:szCs w:val="28"/>
        </w:rPr>
        <w:t>平值期权是指期权的行权价格等于合约标的市场价格的状态。</w:t>
      </w:r>
    </w:p>
    <w:p w:rsidR="00E5164D" w:rsidRPr="00DF498D" w:rsidRDefault="00E5164D" w:rsidP="00E5164D">
      <w:pPr>
        <w:adjustRightInd w:val="0"/>
        <w:ind w:leftChars="239" w:left="425" w:rightChars="476" w:right="847" w:firstLineChars="228" w:firstLine="565"/>
        <w:rPr>
          <w:rFonts w:ascii="仿宋_GB2312" w:eastAsia="仿宋_GB2312" w:hAnsi="仿宋_GB2312" w:cs="仿宋_GB2312"/>
          <w:sz w:val="28"/>
          <w:szCs w:val="28"/>
        </w:rPr>
      </w:pPr>
      <w:r w:rsidRPr="00DF498D">
        <w:rPr>
          <w:rFonts w:ascii="仿宋_GB2312" w:eastAsia="仿宋_GB2312" w:hAnsi="仿宋_GB2312" w:cs="仿宋_GB2312" w:hint="eastAsia"/>
          <w:sz w:val="28"/>
          <w:szCs w:val="28"/>
        </w:rPr>
        <w:t>实值期权是指看涨期权的行权价格低于合约标的市场价格，或者看跌期权的行权价格高于合约标的市场价格的状态。</w:t>
      </w:r>
    </w:p>
    <w:p w:rsidR="009F6F13" w:rsidRPr="00DF498D" w:rsidRDefault="00E5164D" w:rsidP="0091370A">
      <w:pPr>
        <w:adjustRightInd w:val="0"/>
        <w:ind w:leftChars="239" w:left="425" w:rightChars="476" w:right="847" w:firstLineChars="228" w:firstLine="565"/>
        <w:rPr>
          <w:rFonts w:ascii="仿宋_GB2312" w:eastAsia="仿宋_GB2312" w:hAnsi="仿宋_GB2312" w:cs="仿宋_GB2312"/>
          <w:sz w:val="28"/>
          <w:szCs w:val="28"/>
        </w:rPr>
      </w:pPr>
      <w:proofErr w:type="gramStart"/>
      <w:r w:rsidRPr="00DF498D">
        <w:rPr>
          <w:rFonts w:ascii="仿宋_GB2312" w:eastAsia="仿宋_GB2312" w:hAnsi="仿宋_GB2312" w:cs="仿宋_GB2312" w:hint="eastAsia"/>
          <w:sz w:val="28"/>
          <w:szCs w:val="28"/>
        </w:rPr>
        <w:t>虚值期权</w:t>
      </w:r>
      <w:proofErr w:type="gramEnd"/>
      <w:r w:rsidRPr="00DF498D">
        <w:rPr>
          <w:rFonts w:ascii="仿宋_GB2312" w:eastAsia="仿宋_GB2312" w:hAnsi="仿宋_GB2312" w:cs="仿宋_GB2312" w:hint="eastAsia"/>
          <w:sz w:val="28"/>
          <w:szCs w:val="28"/>
        </w:rPr>
        <w:t>是指是指看涨期权的行权价格高于合约标的市场价格，或者看跌期权的行权价格低于合约标的市场价格。</w:t>
      </w:r>
    </w:p>
    <w:p w:rsidR="009F6F13" w:rsidRPr="00DF498D" w:rsidRDefault="009F6F13" w:rsidP="009F6F13">
      <w:pPr>
        <w:adjustRightInd w:val="0"/>
        <w:ind w:leftChars="239" w:left="425" w:rightChars="476" w:right="847" w:firstLineChars="228" w:firstLine="565"/>
        <w:rPr>
          <w:rFonts w:ascii="仿宋_GB2312" w:eastAsia="仿宋_GB2312" w:hAnsi="仿宋_GB2312" w:cs="仿宋_GB2312"/>
          <w:sz w:val="28"/>
          <w:szCs w:val="28"/>
        </w:rPr>
      </w:pPr>
      <w:r w:rsidRPr="00DF498D">
        <w:rPr>
          <w:rFonts w:ascii="仿宋_GB2312" w:eastAsia="仿宋_GB2312" w:hAnsi="仿宋_GB2312" w:cs="仿宋_GB2312" w:hint="eastAsia"/>
          <w:bCs w:val="0"/>
          <w:sz w:val="28"/>
          <w:szCs w:val="28"/>
        </w:rPr>
        <w:t>1</w:t>
      </w:r>
      <w:r w:rsidR="00E5164D" w:rsidRPr="00DF498D">
        <w:rPr>
          <w:rFonts w:ascii="仿宋_GB2312" w:eastAsia="仿宋_GB2312" w:hAnsi="仿宋_GB2312" w:cs="仿宋_GB2312" w:hint="eastAsia"/>
          <w:bCs w:val="0"/>
          <w:sz w:val="28"/>
          <w:szCs w:val="28"/>
        </w:rPr>
        <w:t>5</w:t>
      </w:r>
      <w:r w:rsidRPr="00DF498D">
        <w:rPr>
          <w:rFonts w:ascii="仿宋_GB2312" w:eastAsia="仿宋_GB2312" w:hAnsi="仿宋_GB2312" w:cs="仿宋_GB2312" w:hint="eastAsia"/>
          <w:bCs w:val="0"/>
          <w:sz w:val="28"/>
          <w:szCs w:val="28"/>
        </w:rPr>
        <w:t>.</w:t>
      </w:r>
      <w:r w:rsidRPr="00DF498D">
        <w:rPr>
          <w:rFonts w:ascii="仿宋_GB2312" w:eastAsia="仿宋_GB2312" w:cs="宋体" w:hint="eastAsia"/>
          <w:kern w:val="0"/>
          <w:sz w:val="24"/>
          <w:szCs w:val="24"/>
        </w:rPr>
        <w:t xml:space="preserve"> </w:t>
      </w:r>
      <w:r w:rsidRPr="00DF498D">
        <w:rPr>
          <w:rFonts w:ascii="仿宋_GB2312" w:eastAsia="仿宋_GB2312" w:hAnsi="仿宋_GB2312" w:cs="仿宋_GB2312" w:hint="eastAsia"/>
          <w:sz w:val="28"/>
          <w:szCs w:val="28"/>
        </w:rPr>
        <w:t>期权到期日，是指期权合约买方能够行使权利的最后交易日。</w:t>
      </w:r>
    </w:p>
    <w:p w:rsidR="009F6F13" w:rsidRPr="00DF498D" w:rsidRDefault="009F6F13" w:rsidP="009F6F13">
      <w:pPr>
        <w:adjustRightInd w:val="0"/>
        <w:ind w:leftChars="239" w:left="425" w:rightChars="476" w:right="847" w:firstLineChars="228" w:firstLine="565"/>
        <w:rPr>
          <w:rFonts w:ascii="仿宋_GB2312" w:eastAsia="仿宋_GB2312" w:hAnsi="仿宋_GB2312" w:cs="仿宋_GB2312"/>
          <w:bCs w:val="0"/>
          <w:sz w:val="28"/>
          <w:szCs w:val="28"/>
        </w:rPr>
      </w:pPr>
      <w:r w:rsidRPr="00DF498D">
        <w:rPr>
          <w:rFonts w:ascii="仿宋_GB2312" w:eastAsia="仿宋_GB2312" w:hAnsi="仿宋_GB2312" w:cs="仿宋_GB2312" w:hint="eastAsia"/>
          <w:sz w:val="28"/>
          <w:szCs w:val="28"/>
        </w:rPr>
        <w:t>1</w:t>
      </w:r>
      <w:r w:rsidR="00E5164D" w:rsidRPr="00DF498D">
        <w:rPr>
          <w:rFonts w:ascii="仿宋_GB2312" w:eastAsia="仿宋_GB2312" w:hAnsi="仿宋_GB2312" w:cs="仿宋_GB2312" w:hint="eastAsia"/>
          <w:sz w:val="28"/>
          <w:szCs w:val="28"/>
        </w:rPr>
        <w:t>6</w:t>
      </w:r>
      <w:r w:rsidRPr="00DF498D">
        <w:rPr>
          <w:rFonts w:ascii="仿宋_GB2312" w:eastAsia="仿宋_GB2312" w:hAnsi="仿宋_GB2312" w:cs="仿宋_GB2312" w:hint="eastAsia"/>
          <w:sz w:val="28"/>
          <w:szCs w:val="28"/>
        </w:rPr>
        <w:t>.</w:t>
      </w:r>
      <w:r w:rsidRPr="00DF498D">
        <w:rPr>
          <w:rFonts w:ascii="仿宋_GB2312" w:eastAsia="仿宋_GB2312" w:cs="宋体" w:hint="eastAsia"/>
          <w:kern w:val="0"/>
          <w:sz w:val="24"/>
          <w:szCs w:val="24"/>
        </w:rPr>
        <w:t xml:space="preserve"> </w:t>
      </w:r>
      <w:r w:rsidRPr="00DF498D">
        <w:rPr>
          <w:rFonts w:ascii="仿宋_GB2312" w:eastAsia="仿宋_GB2312" w:hAnsi="仿宋_GB2312" w:cs="仿宋_GB2312" w:hint="eastAsia"/>
          <w:sz w:val="28"/>
          <w:szCs w:val="28"/>
        </w:rPr>
        <w:t>权利金，</w:t>
      </w:r>
      <w:r w:rsidR="00E5164D" w:rsidRPr="00DF498D">
        <w:rPr>
          <w:rFonts w:ascii="仿宋_GB2312" w:eastAsia="仿宋_GB2312" w:hAnsi="仿宋_GB2312" w:cs="仿宋_GB2312" w:hint="eastAsia"/>
          <w:sz w:val="28"/>
          <w:szCs w:val="28"/>
        </w:rPr>
        <w:t>是指期权合约的市场价格，期权买方将权利金支付给期权卖方，以此获得期权合约所赋予的权利。</w:t>
      </w:r>
    </w:p>
    <w:p w:rsidR="0073540B" w:rsidRPr="00DF498D" w:rsidRDefault="0073540B" w:rsidP="005C1FCC">
      <w:pPr>
        <w:adjustRightInd w:val="0"/>
        <w:ind w:leftChars="239" w:left="425" w:rightChars="476" w:right="847" w:firstLineChars="228" w:firstLine="565"/>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1</w:t>
      </w:r>
      <w:r w:rsidR="00E5164D" w:rsidRPr="00DF498D">
        <w:rPr>
          <w:rFonts w:ascii="仿宋_GB2312" w:eastAsia="仿宋_GB2312" w:hAnsi="仿宋_GB2312" w:cs="仿宋_GB2312" w:hint="eastAsia"/>
          <w:bCs w:val="0"/>
          <w:sz w:val="28"/>
          <w:szCs w:val="28"/>
        </w:rPr>
        <w:t>7</w:t>
      </w:r>
      <w:r w:rsidRPr="00DF498D">
        <w:rPr>
          <w:rFonts w:ascii="仿宋_GB2312" w:eastAsia="仿宋_GB2312" w:hAnsi="仿宋_GB2312" w:cs="仿宋_GB2312" w:hint="eastAsia"/>
          <w:bCs w:val="0"/>
          <w:sz w:val="28"/>
          <w:szCs w:val="28"/>
        </w:rPr>
        <w:t>．强行平仓指按照有关规定对会员或客户的持仓实行平仓的一种强制措施，其目的是控制期货交易风险。强行平仓分为两种情况：一是交易所对会员持仓实行的强行平仓；二是期货公司对其客户持仓实行的强行平仓。</w:t>
      </w:r>
    </w:p>
    <w:p w:rsidR="0073540B" w:rsidRPr="00DF498D" w:rsidRDefault="0073540B" w:rsidP="005C1FCC">
      <w:pPr>
        <w:adjustRightInd w:val="0"/>
        <w:ind w:leftChars="239" w:left="425" w:rightChars="476" w:right="847" w:firstLineChars="228" w:firstLine="565"/>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1</w:t>
      </w:r>
      <w:r w:rsidR="00E5164D" w:rsidRPr="00DF498D">
        <w:rPr>
          <w:rFonts w:ascii="仿宋_GB2312" w:eastAsia="仿宋_GB2312" w:hAnsi="仿宋_GB2312" w:cs="仿宋_GB2312" w:hint="eastAsia"/>
          <w:bCs w:val="0"/>
          <w:sz w:val="28"/>
          <w:szCs w:val="28"/>
        </w:rPr>
        <w:t>8</w:t>
      </w:r>
      <w:r w:rsidRPr="00DF498D">
        <w:rPr>
          <w:rFonts w:ascii="仿宋_GB2312" w:eastAsia="仿宋_GB2312" w:hAnsi="仿宋_GB2312" w:cs="仿宋_GB2312" w:hint="eastAsia"/>
          <w:bCs w:val="0"/>
          <w:sz w:val="28"/>
          <w:szCs w:val="28"/>
        </w:rPr>
        <w:t>．权益指客户期货账户中的资产总额，包括被合约占用的保证金以及未被合约占用的可用资金。</w:t>
      </w:r>
    </w:p>
    <w:p w:rsidR="0073540B" w:rsidRPr="00DF498D" w:rsidRDefault="0073540B" w:rsidP="005C1FCC">
      <w:pPr>
        <w:adjustRightInd w:val="0"/>
        <w:ind w:leftChars="239" w:left="425" w:rightChars="476" w:right="847" w:firstLineChars="228" w:firstLine="565"/>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1</w:t>
      </w:r>
      <w:r w:rsidR="00E5164D" w:rsidRPr="00DF498D">
        <w:rPr>
          <w:rFonts w:ascii="仿宋_GB2312" w:eastAsia="仿宋_GB2312" w:hAnsi="仿宋_GB2312" w:cs="仿宋_GB2312" w:hint="eastAsia"/>
          <w:bCs w:val="0"/>
          <w:sz w:val="28"/>
          <w:szCs w:val="28"/>
        </w:rPr>
        <w:t>9</w:t>
      </w:r>
      <w:r w:rsidRPr="00DF498D">
        <w:rPr>
          <w:rFonts w:ascii="仿宋_GB2312" w:eastAsia="仿宋_GB2312" w:hAnsi="仿宋_GB2312" w:cs="仿宋_GB2312" w:hint="eastAsia"/>
          <w:bCs w:val="0"/>
          <w:sz w:val="28"/>
          <w:szCs w:val="28"/>
        </w:rPr>
        <w:t>．日盘指</w:t>
      </w:r>
      <w:r w:rsidR="003D65CF" w:rsidRPr="00DF498D">
        <w:rPr>
          <w:rFonts w:ascii="仿宋_GB2312" w:eastAsia="仿宋_GB2312" w:hAnsi="仿宋_GB2312" w:cs="仿宋_GB2312" w:hint="eastAsia"/>
          <w:bCs w:val="0"/>
          <w:sz w:val="28"/>
          <w:szCs w:val="28"/>
        </w:rPr>
        <w:t>交易所</w:t>
      </w:r>
      <w:r w:rsidRPr="00DF498D">
        <w:rPr>
          <w:rFonts w:ascii="仿宋_GB2312" w:eastAsia="仿宋_GB2312" w:hAnsi="仿宋_GB2312" w:cs="仿宋_GB2312" w:hint="eastAsia"/>
          <w:bCs w:val="0"/>
          <w:sz w:val="28"/>
          <w:szCs w:val="28"/>
        </w:rPr>
        <w:t>规定的相关期货合约在日间进行交易的时间。</w:t>
      </w:r>
    </w:p>
    <w:p w:rsidR="0073540B" w:rsidRPr="00DF498D" w:rsidRDefault="00E5164D" w:rsidP="005C1FCC">
      <w:pPr>
        <w:adjustRightInd w:val="0"/>
        <w:ind w:leftChars="239" w:left="425" w:rightChars="476" w:right="847" w:firstLineChars="228" w:firstLine="565"/>
        <w:rPr>
          <w:rFonts w:ascii="仿宋_GB2312" w:eastAsia="仿宋_GB2312" w:hAnsi="仿宋_GB2312" w:cs="仿宋_GB2312"/>
          <w:bCs w:val="0"/>
          <w:sz w:val="28"/>
          <w:szCs w:val="28"/>
          <w:shd w:val="pct10" w:color="auto" w:fill="FFFFFF"/>
        </w:rPr>
      </w:pPr>
      <w:r w:rsidRPr="00DF498D">
        <w:rPr>
          <w:rFonts w:ascii="仿宋_GB2312" w:eastAsia="仿宋_GB2312" w:hAnsi="仿宋_GB2312" w:cs="仿宋_GB2312" w:hint="eastAsia"/>
          <w:bCs w:val="0"/>
          <w:sz w:val="28"/>
          <w:szCs w:val="28"/>
        </w:rPr>
        <w:t>20</w:t>
      </w:r>
      <w:r w:rsidR="0073540B" w:rsidRPr="00DF498D">
        <w:rPr>
          <w:rFonts w:ascii="仿宋_GB2312" w:eastAsia="仿宋_GB2312" w:hAnsi="仿宋_GB2312" w:cs="仿宋_GB2312" w:hint="eastAsia"/>
          <w:bCs w:val="0"/>
          <w:sz w:val="28"/>
          <w:szCs w:val="28"/>
        </w:rPr>
        <w:t>．手续费指买卖期货合约</w:t>
      </w:r>
      <w:r w:rsidR="009F6F13" w:rsidRPr="00DF498D">
        <w:rPr>
          <w:rFonts w:ascii="仿宋_GB2312" w:eastAsia="仿宋_GB2312" w:hAnsi="仿宋_GB2312" w:cs="仿宋_GB2312" w:hint="eastAsia"/>
          <w:bCs w:val="0"/>
          <w:sz w:val="28"/>
          <w:szCs w:val="28"/>
        </w:rPr>
        <w:t>、</w:t>
      </w:r>
      <w:r w:rsidR="009F6F13" w:rsidRPr="00DF498D">
        <w:rPr>
          <w:rFonts w:ascii="仿宋_GB2312" w:eastAsia="仿宋_GB2312" w:hAnsi="仿宋_GB2312" w:cs="仿宋_GB2312" w:hint="eastAsia"/>
          <w:sz w:val="28"/>
          <w:szCs w:val="28"/>
        </w:rPr>
        <w:t>期权合约</w:t>
      </w:r>
      <w:r w:rsidR="0073540B" w:rsidRPr="00DF498D">
        <w:rPr>
          <w:rFonts w:ascii="仿宋_GB2312" w:eastAsia="仿宋_GB2312" w:hAnsi="仿宋_GB2312" w:cs="仿宋_GB2312" w:hint="eastAsia"/>
          <w:bCs w:val="0"/>
          <w:sz w:val="28"/>
          <w:szCs w:val="28"/>
        </w:rPr>
        <w:t>及</w:t>
      </w:r>
      <w:r w:rsidR="009F6F13" w:rsidRPr="00DF498D">
        <w:rPr>
          <w:rFonts w:ascii="仿宋_GB2312" w:eastAsia="仿宋_GB2312" w:hAnsi="仿宋_GB2312" w:cs="仿宋_GB2312" w:hint="eastAsia"/>
          <w:bCs w:val="0"/>
          <w:sz w:val="28"/>
          <w:szCs w:val="28"/>
        </w:rPr>
        <w:t>期货合约</w:t>
      </w:r>
      <w:r w:rsidR="0073540B" w:rsidRPr="00DF498D">
        <w:rPr>
          <w:rFonts w:ascii="仿宋_GB2312" w:eastAsia="仿宋_GB2312" w:hAnsi="仿宋_GB2312" w:cs="仿宋_GB2312" w:hint="eastAsia"/>
          <w:bCs w:val="0"/>
          <w:sz w:val="28"/>
          <w:szCs w:val="28"/>
        </w:rPr>
        <w:t>交割</w:t>
      </w:r>
      <w:r w:rsidR="009F6F13" w:rsidRPr="00DF498D">
        <w:rPr>
          <w:rFonts w:ascii="仿宋_GB2312" w:eastAsia="仿宋_GB2312" w:hAnsi="仿宋_GB2312" w:cs="仿宋_GB2312" w:hint="eastAsia"/>
          <w:bCs w:val="0"/>
          <w:sz w:val="28"/>
          <w:szCs w:val="28"/>
        </w:rPr>
        <w:t>、</w:t>
      </w:r>
      <w:r w:rsidR="009F6F13" w:rsidRPr="00DF498D">
        <w:rPr>
          <w:rFonts w:ascii="仿宋_GB2312" w:eastAsia="仿宋_GB2312" w:hAnsi="仿宋_GB2312" w:cs="仿宋_GB2312" w:hint="eastAsia"/>
          <w:sz w:val="28"/>
          <w:szCs w:val="28"/>
        </w:rPr>
        <w:t>期权合约行权</w:t>
      </w:r>
      <w:r w:rsidRPr="00DF498D">
        <w:rPr>
          <w:rFonts w:ascii="仿宋_GB2312" w:eastAsia="仿宋_GB2312" w:hAnsi="仿宋_GB2312" w:cs="仿宋_GB2312" w:hint="eastAsia"/>
          <w:bCs w:val="0"/>
          <w:sz w:val="28"/>
          <w:szCs w:val="28"/>
        </w:rPr>
        <w:t>（履约）</w:t>
      </w:r>
      <w:r w:rsidR="0073540B" w:rsidRPr="00DF498D">
        <w:rPr>
          <w:rFonts w:ascii="仿宋_GB2312" w:eastAsia="仿宋_GB2312" w:hAnsi="仿宋_GB2312" w:cs="仿宋_GB2312" w:hint="eastAsia"/>
          <w:bCs w:val="0"/>
          <w:sz w:val="28"/>
          <w:szCs w:val="28"/>
        </w:rPr>
        <w:t>所支付的费用。</w:t>
      </w:r>
    </w:p>
    <w:p w:rsidR="0073540B" w:rsidRPr="00DF498D" w:rsidRDefault="00E5164D" w:rsidP="005C1FCC">
      <w:pPr>
        <w:adjustRightInd w:val="0"/>
        <w:ind w:leftChars="239" w:left="425" w:rightChars="476" w:right="847" w:firstLineChars="228" w:firstLine="565"/>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21</w:t>
      </w:r>
      <w:r w:rsidR="0073540B" w:rsidRPr="00DF498D">
        <w:rPr>
          <w:rFonts w:ascii="仿宋_GB2312" w:eastAsia="仿宋_GB2312" w:hAnsi="仿宋_GB2312" w:cs="仿宋_GB2312" w:hint="eastAsia"/>
          <w:bCs w:val="0"/>
          <w:sz w:val="28"/>
          <w:szCs w:val="28"/>
        </w:rPr>
        <w:t>.套利是指利用相关市场或相关合约之间的价差变化，在相关市场或相关合约上进行交易方向相反的交易，以期价差发生有利变化时同时将持有头寸平仓而获利的交易行为。</w:t>
      </w:r>
    </w:p>
    <w:p w:rsidR="0073540B" w:rsidRPr="00DF498D" w:rsidRDefault="00E5164D" w:rsidP="005C1FCC">
      <w:pPr>
        <w:adjustRightInd w:val="0"/>
        <w:ind w:leftChars="239" w:left="425" w:rightChars="476" w:right="847" w:firstLineChars="228" w:firstLine="565"/>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22</w:t>
      </w:r>
      <w:r w:rsidR="0073540B" w:rsidRPr="00DF498D">
        <w:rPr>
          <w:rFonts w:ascii="仿宋_GB2312" w:eastAsia="仿宋_GB2312" w:hAnsi="仿宋_GB2312" w:cs="仿宋_GB2312" w:hint="eastAsia"/>
          <w:bCs w:val="0"/>
          <w:sz w:val="28"/>
          <w:szCs w:val="28"/>
        </w:rPr>
        <w:t>．套期保值指为了规避现货价格波动的风险，在期货市场上买进或卖出与现</w:t>
      </w:r>
      <w:r w:rsidR="0073540B" w:rsidRPr="00DF498D">
        <w:rPr>
          <w:rFonts w:ascii="仿宋_GB2312" w:eastAsia="仿宋_GB2312" w:hAnsi="仿宋_GB2312" w:cs="仿宋_GB2312" w:hint="eastAsia"/>
          <w:bCs w:val="0"/>
          <w:sz w:val="28"/>
          <w:szCs w:val="28"/>
        </w:rPr>
        <w:lastRenderedPageBreak/>
        <w:t>货商品或资产相同或相关、数量相等或相当、方向相反、月份相同或相近的期货合约，从而在期货和现货两个市场之间建立盈亏冲抵机制，以规避价格波动风险的一种交易方式。</w:t>
      </w:r>
    </w:p>
    <w:p w:rsidR="009F6F13" w:rsidRPr="00DF498D" w:rsidRDefault="00E5164D" w:rsidP="009F6F13">
      <w:pPr>
        <w:adjustRightInd w:val="0"/>
        <w:ind w:leftChars="239" w:left="425" w:rightChars="476" w:right="847" w:firstLineChars="228" w:firstLine="565"/>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23</w:t>
      </w:r>
      <w:r w:rsidR="009F6F13" w:rsidRPr="00DF498D">
        <w:rPr>
          <w:rFonts w:ascii="仿宋_GB2312" w:eastAsia="仿宋_GB2312" w:hAnsi="仿宋_GB2312" w:cs="仿宋_GB2312" w:hint="eastAsia"/>
          <w:bCs w:val="0"/>
          <w:sz w:val="28"/>
          <w:szCs w:val="28"/>
        </w:rPr>
        <w:t>.行权</w:t>
      </w:r>
      <w:r w:rsidRPr="00DF498D">
        <w:rPr>
          <w:rFonts w:ascii="仿宋_GB2312" w:eastAsia="仿宋_GB2312" w:hAnsi="仿宋_GB2312" w:cs="仿宋_GB2312" w:hint="eastAsia"/>
          <w:bCs w:val="0"/>
          <w:sz w:val="28"/>
          <w:szCs w:val="28"/>
        </w:rPr>
        <w:t>，是</w:t>
      </w:r>
      <w:r w:rsidR="009F6F13" w:rsidRPr="00DF498D">
        <w:rPr>
          <w:rFonts w:ascii="仿宋_GB2312" w:eastAsia="仿宋_GB2312" w:hAnsi="仿宋_GB2312" w:cs="仿宋_GB2312" w:hint="eastAsia"/>
          <w:bCs w:val="0"/>
          <w:sz w:val="28"/>
          <w:szCs w:val="28"/>
        </w:rPr>
        <w:t>指期权买方</w:t>
      </w:r>
      <w:r w:rsidRPr="00DF498D">
        <w:rPr>
          <w:rFonts w:ascii="仿宋_GB2312" w:eastAsia="仿宋_GB2312" w:hAnsi="仿宋_GB2312" w:cs="仿宋_GB2312" w:hint="eastAsia"/>
          <w:bCs w:val="0"/>
          <w:sz w:val="28"/>
          <w:szCs w:val="28"/>
        </w:rPr>
        <w:t>按照规定行使权利，以行权价格买入或者卖出标的物，或者按照规定的结算价格进行现金差价结算以了结期权持仓的方式</w:t>
      </w:r>
      <w:r w:rsidR="009F6F13" w:rsidRPr="00DF498D">
        <w:rPr>
          <w:rFonts w:ascii="仿宋_GB2312" w:eastAsia="仿宋_GB2312" w:hAnsi="仿宋_GB2312" w:cs="仿宋_GB2312" w:hint="eastAsia"/>
          <w:bCs w:val="0"/>
          <w:sz w:val="28"/>
          <w:szCs w:val="28"/>
        </w:rPr>
        <w:t>。行权方式，分为美式、欧式以及交易所规定的其他方式。美式期权的买方在合约到期日及其之前任</w:t>
      </w:r>
      <w:proofErr w:type="gramStart"/>
      <w:r w:rsidR="009F6F13" w:rsidRPr="00DF498D">
        <w:rPr>
          <w:rFonts w:ascii="仿宋_GB2312" w:eastAsia="仿宋_GB2312" w:hAnsi="仿宋_GB2312" w:cs="仿宋_GB2312" w:hint="eastAsia"/>
          <w:bCs w:val="0"/>
          <w:sz w:val="28"/>
          <w:szCs w:val="28"/>
        </w:rPr>
        <w:t>一</w:t>
      </w:r>
      <w:proofErr w:type="gramEnd"/>
      <w:r w:rsidR="009F6F13" w:rsidRPr="00DF498D">
        <w:rPr>
          <w:rFonts w:ascii="仿宋_GB2312" w:eastAsia="仿宋_GB2312" w:hAnsi="仿宋_GB2312" w:cs="仿宋_GB2312" w:hint="eastAsia"/>
          <w:bCs w:val="0"/>
          <w:sz w:val="28"/>
          <w:szCs w:val="28"/>
        </w:rPr>
        <w:t>交易日均可行使权利；欧式期权的买方只</w:t>
      </w:r>
      <w:r w:rsidRPr="00DF498D">
        <w:rPr>
          <w:rFonts w:ascii="仿宋_GB2312" w:eastAsia="仿宋_GB2312" w:hAnsi="仿宋_GB2312" w:cs="仿宋_GB2312" w:hint="eastAsia"/>
          <w:bCs w:val="0"/>
          <w:sz w:val="28"/>
          <w:szCs w:val="28"/>
        </w:rPr>
        <w:t>能</w:t>
      </w:r>
      <w:r w:rsidR="009F6F13" w:rsidRPr="00DF498D">
        <w:rPr>
          <w:rFonts w:ascii="仿宋_GB2312" w:eastAsia="仿宋_GB2312" w:hAnsi="仿宋_GB2312" w:cs="仿宋_GB2312" w:hint="eastAsia"/>
          <w:bCs w:val="0"/>
          <w:sz w:val="28"/>
          <w:szCs w:val="28"/>
        </w:rPr>
        <w:t>在合约到期日当天行使权利。</w:t>
      </w:r>
    </w:p>
    <w:p w:rsidR="00E5164D" w:rsidRPr="00DF498D" w:rsidRDefault="00E5164D" w:rsidP="00E5164D">
      <w:pPr>
        <w:adjustRightInd w:val="0"/>
        <w:ind w:leftChars="239" w:left="425" w:rightChars="476" w:right="847" w:firstLineChars="228" w:firstLine="565"/>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放弃，是指期权合约到期，买方不行使权利以了结期权持仓的方式。</w:t>
      </w:r>
    </w:p>
    <w:p w:rsidR="001824F8" w:rsidRPr="00DF498D" w:rsidRDefault="00E5164D" w:rsidP="009F6F13">
      <w:pPr>
        <w:adjustRightInd w:val="0"/>
        <w:ind w:leftChars="239" w:left="425" w:rightChars="476" w:right="847" w:firstLineChars="228" w:firstLine="565"/>
        <w:rPr>
          <w:rFonts w:ascii="仿宋_GB2312" w:eastAsia="仿宋_GB2312" w:hAnsi="仿宋_GB2312"/>
          <w:bCs w:val="0"/>
          <w:kern w:val="0"/>
        </w:rPr>
      </w:pPr>
      <w:r w:rsidRPr="00DF498D">
        <w:rPr>
          <w:rFonts w:ascii="仿宋_GB2312" w:eastAsia="仿宋_GB2312" w:hAnsi="仿宋_GB2312" w:cs="仿宋_GB2312" w:hint="eastAsia"/>
          <w:bCs w:val="0"/>
          <w:sz w:val="28"/>
          <w:szCs w:val="28"/>
        </w:rPr>
        <w:t>24</w:t>
      </w:r>
      <w:r w:rsidR="009F6F13" w:rsidRPr="00DF498D">
        <w:rPr>
          <w:rFonts w:ascii="仿宋_GB2312" w:eastAsia="仿宋_GB2312" w:hAnsi="仿宋_GB2312" w:cs="仿宋_GB2312" w:hint="eastAsia"/>
          <w:bCs w:val="0"/>
          <w:sz w:val="28"/>
          <w:szCs w:val="28"/>
        </w:rPr>
        <w:t>.</w:t>
      </w:r>
      <w:r w:rsidR="009F6F13" w:rsidRPr="00DF498D">
        <w:rPr>
          <w:rFonts w:ascii="仿宋_GB2312" w:eastAsia="仿宋_GB2312" w:cs="宋体" w:hint="eastAsia"/>
          <w:kern w:val="0"/>
          <w:sz w:val="24"/>
          <w:szCs w:val="24"/>
        </w:rPr>
        <w:t xml:space="preserve"> </w:t>
      </w:r>
      <w:r w:rsidR="009F6F13" w:rsidRPr="00DF498D">
        <w:rPr>
          <w:rFonts w:ascii="仿宋_GB2312" w:eastAsia="仿宋_GB2312" w:hAnsi="仿宋_GB2312" w:cs="仿宋_GB2312" w:hint="eastAsia"/>
          <w:sz w:val="28"/>
          <w:szCs w:val="28"/>
        </w:rPr>
        <w:t>行权价格，是指</w:t>
      </w:r>
      <w:r w:rsidRPr="00DF498D">
        <w:rPr>
          <w:rFonts w:ascii="仿宋_GB2312" w:eastAsia="仿宋_GB2312" w:hAnsi="仿宋_GB2312" w:cs="仿宋_GB2312" w:hint="eastAsia"/>
          <w:sz w:val="28"/>
          <w:szCs w:val="28"/>
        </w:rPr>
        <w:t>期权合约规定的、在期权买方行权时合约标的</w:t>
      </w:r>
      <w:proofErr w:type="gramStart"/>
      <w:r w:rsidRPr="00DF498D">
        <w:rPr>
          <w:rFonts w:ascii="仿宋_GB2312" w:eastAsia="仿宋_GB2312" w:hAnsi="仿宋_GB2312" w:cs="仿宋_GB2312" w:hint="eastAsia"/>
          <w:sz w:val="28"/>
          <w:szCs w:val="28"/>
        </w:rPr>
        <w:t>的</w:t>
      </w:r>
      <w:proofErr w:type="gramEnd"/>
      <w:r w:rsidRPr="00DF498D">
        <w:rPr>
          <w:rFonts w:ascii="仿宋_GB2312" w:eastAsia="仿宋_GB2312" w:hAnsi="仿宋_GB2312" w:cs="仿宋_GB2312" w:hint="eastAsia"/>
          <w:sz w:val="28"/>
          <w:szCs w:val="28"/>
        </w:rPr>
        <w:t>交易价格</w:t>
      </w:r>
      <w:r w:rsidR="009F6F13" w:rsidRPr="00DF498D">
        <w:rPr>
          <w:rFonts w:ascii="仿宋_GB2312" w:eastAsia="仿宋_GB2312" w:hAnsi="仿宋_GB2312" w:cs="仿宋_GB2312" w:hint="eastAsia"/>
          <w:sz w:val="28"/>
          <w:szCs w:val="28"/>
        </w:rPr>
        <w:t>。</w:t>
      </w:r>
      <w:r w:rsidR="001824F8" w:rsidRPr="00DF498D">
        <w:rPr>
          <w:rFonts w:ascii="仿宋_GB2312" w:eastAsia="仿宋_GB2312" w:hAnsi="仿宋_GB2312" w:hint="eastAsia"/>
          <w:bCs w:val="0"/>
          <w:kern w:val="0"/>
        </w:rPr>
        <w:t xml:space="preserve">    </w:t>
      </w:r>
    </w:p>
    <w:p w:rsidR="00E126A2" w:rsidRPr="00DF498D" w:rsidRDefault="00E126A2">
      <w:bookmarkStart w:id="43" w:name="_Toc251167255"/>
      <w:r w:rsidRPr="00DF498D">
        <w:rPr>
          <w:b/>
        </w:rPr>
        <w:br w:type="page"/>
      </w:r>
    </w:p>
    <w:tbl>
      <w:tblPr>
        <w:tblpPr w:leftFromText="181" w:rightFromText="181" w:vertAnchor="page" w:horzAnchor="margin" w:tblpXSpec="center" w:tblpY="1111"/>
        <w:tblOverlap w:val="never"/>
        <w:tblW w:w="11191" w:type="dxa"/>
        <w:tblLayout w:type="fixed"/>
        <w:tblLook w:val="0000"/>
      </w:tblPr>
      <w:tblGrid>
        <w:gridCol w:w="1239"/>
        <w:gridCol w:w="151"/>
        <w:gridCol w:w="133"/>
        <w:gridCol w:w="854"/>
        <w:gridCol w:w="296"/>
        <w:gridCol w:w="696"/>
        <w:gridCol w:w="447"/>
        <w:gridCol w:w="403"/>
        <w:gridCol w:w="138"/>
        <w:gridCol w:w="176"/>
        <w:gridCol w:w="69"/>
        <w:gridCol w:w="838"/>
        <w:gridCol w:w="154"/>
        <w:gridCol w:w="139"/>
        <w:gridCol w:w="114"/>
        <w:gridCol w:w="498"/>
        <w:gridCol w:w="383"/>
        <w:gridCol w:w="152"/>
        <w:gridCol w:w="167"/>
        <w:gridCol w:w="6"/>
        <w:gridCol w:w="534"/>
        <w:gridCol w:w="275"/>
        <w:gridCol w:w="278"/>
        <w:gridCol w:w="353"/>
        <w:gridCol w:w="262"/>
        <w:gridCol w:w="241"/>
        <w:gridCol w:w="391"/>
        <w:gridCol w:w="196"/>
        <w:gridCol w:w="488"/>
        <w:gridCol w:w="688"/>
        <w:gridCol w:w="432"/>
      </w:tblGrid>
      <w:tr w:rsidR="009B6258" w:rsidRPr="00DF498D" w:rsidTr="00E126A2">
        <w:trPr>
          <w:trHeight w:val="456"/>
        </w:trPr>
        <w:tc>
          <w:tcPr>
            <w:tcW w:w="11191" w:type="dxa"/>
            <w:gridSpan w:val="31"/>
            <w:tcBorders>
              <w:bottom w:val="single" w:sz="4" w:space="0" w:color="auto"/>
            </w:tcBorders>
            <w:shd w:val="clear" w:color="auto" w:fill="auto"/>
            <w:vAlign w:val="center"/>
          </w:tcPr>
          <w:p w:rsidR="009B6258" w:rsidRPr="00DF498D" w:rsidRDefault="009B6258" w:rsidP="005E2BC1">
            <w:pPr>
              <w:pStyle w:val="1"/>
              <w:spacing w:before="0" w:after="0"/>
              <w:jc w:val="center"/>
              <w:rPr>
                <w:rFonts w:ascii="黑体" w:eastAsia="黑体"/>
                <w:snapToGrid w:val="0"/>
                <w:kern w:val="0"/>
                <w:sz w:val="30"/>
                <w:szCs w:val="30"/>
              </w:rPr>
            </w:pPr>
            <w:bookmarkStart w:id="44" w:name="_Toc476901349"/>
            <w:r w:rsidRPr="00DF498D">
              <w:rPr>
                <w:rFonts w:ascii="黑体" w:eastAsia="黑体" w:hint="eastAsia"/>
                <w:snapToGrid w:val="0"/>
                <w:kern w:val="0"/>
                <w:sz w:val="30"/>
                <w:szCs w:val="30"/>
              </w:rPr>
              <w:lastRenderedPageBreak/>
              <w:t>开户申请表（自然人）</w:t>
            </w:r>
            <w:bookmarkEnd w:id="43"/>
            <w:bookmarkEnd w:id="44"/>
          </w:p>
        </w:tc>
      </w:tr>
      <w:tr w:rsidR="009B6258" w:rsidRPr="00DF498D" w:rsidTr="00E126A2">
        <w:trPr>
          <w:trHeight w:val="291"/>
        </w:trPr>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会员名称</w:t>
            </w:r>
          </w:p>
        </w:tc>
        <w:tc>
          <w:tcPr>
            <w:tcW w:w="9952"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9B6258">
            <w:pPr>
              <w:widowControl/>
              <w:spacing w:line="300" w:lineRule="exact"/>
              <w:ind w:leftChars="-219" w:left="-2" w:hangingChars="218" w:hanging="388"/>
              <w:jc w:val="center"/>
              <w:rPr>
                <w:rFonts w:cs="宋体"/>
                <w:snapToGrid w:val="0"/>
                <w:kern w:val="0"/>
              </w:rPr>
            </w:pPr>
            <w:r w:rsidRPr="00DF498D">
              <w:rPr>
                <w:rFonts w:cs="宋体" w:hint="eastAsia"/>
                <w:snapToGrid w:val="0"/>
                <w:kern w:val="0"/>
              </w:rPr>
              <w:t>新湖期货有限公司</w:t>
            </w:r>
          </w:p>
        </w:tc>
      </w:tr>
      <w:tr w:rsidR="009B6258" w:rsidRPr="00DF498D" w:rsidTr="00E126A2">
        <w:trPr>
          <w:trHeight w:val="228"/>
        </w:trPr>
        <w:tc>
          <w:tcPr>
            <w:tcW w:w="1239" w:type="dxa"/>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会员号</w:t>
            </w:r>
          </w:p>
        </w:tc>
        <w:tc>
          <w:tcPr>
            <w:tcW w:w="1138" w:type="dxa"/>
            <w:gridSpan w:val="3"/>
            <w:tcBorders>
              <w:top w:val="nil"/>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上期所</w:t>
            </w:r>
          </w:p>
        </w:tc>
        <w:tc>
          <w:tcPr>
            <w:tcW w:w="992" w:type="dxa"/>
            <w:gridSpan w:val="2"/>
            <w:tcBorders>
              <w:top w:val="nil"/>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0077</w:t>
            </w:r>
          </w:p>
        </w:tc>
        <w:tc>
          <w:tcPr>
            <w:tcW w:w="1233" w:type="dxa"/>
            <w:gridSpan w:val="5"/>
            <w:tcBorders>
              <w:top w:val="nil"/>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大商所</w:t>
            </w:r>
          </w:p>
        </w:tc>
        <w:tc>
          <w:tcPr>
            <w:tcW w:w="992" w:type="dxa"/>
            <w:gridSpan w:val="2"/>
            <w:tcBorders>
              <w:top w:val="nil"/>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0015</w:t>
            </w:r>
          </w:p>
        </w:tc>
        <w:tc>
          <w:tcPr>
            <w:tcW w:w="1134" w:type="dxa"/>
            <w:gridSpan w:val="4"/>
            <w:tcBorders>
              <w:top w:val="nil"/>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郑交所</w:t>
            </w: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0234</w:t>
            </w: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中金所</w:t>
            </w:r>
          </w:p>
        </w:tc>
        <w:tc>
          <w:tcPr>
            <w:tcW w:w="2195" w:type="dxa"/>
            <w:gridSpan w:val="5"/>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7E198D">
            <w:pPr>
              <w:widowControl/>
              <w:spacing w:line="300" w:lineRule="exact"/>
              <w:jc w:val="center"/>
              <w:rPr>
                <w:rFonts w:cs="宋体"/>
                <w:snapToGrid w:val="0"/>
                <w:kern w:val="0"/>
              </w:rPr>
            </w:pPr>
            <w:r w:rsidRPr="00DF498D">
              <w:rPr>
                <w:rFonts w:cs="宋体" w:hint="eastAsia"/>
                <w:snapToGrid w:val="0"/>
                <w:kern w:val="0"/>
              </w:rPr>
              <w:t>0152（</w:t>
            </w:r>
            <w:r w:rsidR="007E198D">
              <w:rPr>
                <w:rFonts w:cs="宋体" w:hint="eastAsia"/>
                <w:snapToGrid w:val="0"/>
                <w:kern w:val="0"/>
              </w:rPr>
              <w:t>全面</w:t>
            </w:r>
            <w:r w:rsidRPr="00DF498D">
              <w:rPr>
                <w:rFonts w:cs="宋体" w:hint="eastAsia"/>
                <w:snapToGrid w:val="0"/>
                <w:kern w:val="0"/>
              </w:rPr>
              <w:t>结算）</w:t>
            </w:r>
          </w:p>
        </w:tc>
      </w:tr>
      <w:tr w:rsidR="009B6258" w:rsidRPr="00DF498D" w:rsidTr="00E126A2">
        <w:trPr>
          <w:trHeight w:val="216"/>
        </w:trPr>
        <w:tc>
          <w:tcPr>
            <w:tcW w:w="11191"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ascii="黑体" w:eastAsia="黑体" w:cs="宋体"/>
                <w:b/>
                <w:snapToGrid w:val="0"/>
                <w:kern w:val="0"/>
              </w:rPr>
            </w:pPr>
            <w:r w:rsidRPr="00DF498D">
              <w:rPr>
                <w:rFonts w:ascii="黑体" w:eastAsia="黑体" w:cs="宋体" w:hint="eastAsia"/>
                <w:b/>
                <w:snapToGrid w:val="0"/>
                <w:kern w:val="0"/>
              </w:rPr>
              <w:t>自然人开户申请（申请人填写）</w:t>
            </w:r>
          </w:p>
        </w:tc>
      </w:tr>
      <w:tr w:rsidR="009B6258" w:rsidRPr="00DF498D" w:rsidTr="00E126A2">
        <w:trPr>
          <w:trHeight w:val="101"/>
        </w:trPr>
        <w:tc>
          <w:tcPr>
            <w:tcW w:w="1390" w:type="dxa"/>
            <w:gridSpan w:val="2"/>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姓名</w:t>
            </w:r>
          </w:p>
        </w:tc>
        <w:tc>
          <w:tcPr>
            <w:tcW w:w="1283" w:type="dxa"/>
            <w:gridSpan w:val="3"/>
            <w:tcBorders>
              <w:top w:val="nil"/>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 xml:space="preserve">　</w:t>
            </w:r>
          </w:p>
        </w:tc>
        <w:tc>
          <w:tcPr>
            <w:tcW w:w="1143" w:type="dxa"/>
            <w:gridSpan w:val="2"/>
            <w:tcBorders>
              <w:top w:val="nil"/>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性别</w:t>
            </w:r>
          </w:p>
        </w:tc>
        <w:tc>
          <w:tcPr>
            <w:tcW w:w="1624" w:type="dxa"/>
            <w:gridSpan w:val="5"/>
            <w:tcBorders>
              <w:top w:val="nil"/>
              <w:left w:val="nil"/>
              <w:bottom w:val="single" w:sz="4" w:space="0" w:color="auto"/>
              <w:right w:val="single" w:sz="4" w:space="0" w:color="auto"/>
            </w:tcBorders>
            <w:shd w:val="clear" w:color="auto" w:fill="auto"/>
            <w:vAlign w:val="center"/>
          </w:tcPr>
          <w:p w:rsidR="009B6258" w:rsidRPr="00DF498D" w:rsidRDefault="009B6258" w:rsidP="009B6258">
            <w:pPr>
              <w:widowControl/>
              <w:spacing w:line="300" w:lineRule="exact"/>
              <w:ind w:firstLineChars="50" w:firstLine="89"/>
              <w:rPr>
                <w:rFonts w:cs="宋体"/>
                <w:snapToGrid w:val="0"/>
                <w:kern w:val="0"/>
              </w:rPr>
            </w:pPr>
            <w:r w:rsidRPr="00DF498D">
              <w:rPr>
                <w:rFonts w:cs="宋体" w:hint="eastAsia"/>
                <w:snapToGrid w:val="0"/>
                <w:kern w:val="0"/>
              </w:rPr>
              <w:t>男□  女□</w:t>
            </w:r>
          </w:p>
        </w:tc>
        <w:tc>
          <w:tcPr>
            <w:tcW w:w="1440" w:type="dxa"/>
            <w:gridSpan w:val="6"/>
            <w:tcBorders>
              <w:top w:val="nil"/>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民族</w:t>
            </w:r>
          </w:p>
        </w:tc>
        <w:tc>
          <w:tcPr>
            <w:tcW w:w="1260" w:type="dxa"/>
            <w:gridSpan w:val="5"/>
            <w:tcBorders>
              <w:top w:val="nil"/>
              <w:left w:val="nil"/>
              <w:bottom w:val="single" w:sz="4" w:space="0" w:color="auto"/>
              <w:right w:val="single" w:sz="4" w:space="0" w:color="auto"/>
            </w:tcBorders>
            <w:shd w:val="clear" w:color="auto" w:fill="auto"/>
            <w:vAlign w:val="center"/>
          </w:tcPr>
          <w:p w:rsidR="009B6258" w:rsidRPr="00DF498D" w:rsidRDefault="009B6258" w:rsidP="009B6258">
            <w:pPr>
              <w:widowControl/>
              <w:spacing w:line="300" w:lineRule="exact"/>
              <w:ind w:firstLineChars="300" w:firstLine="534"/>
              <w:rPr>
                <w:rFonts w:cs="宋体"/>
                <w:snapToGrid w:val="0"/>
                <w:kern w:val="0"/>
              </w:rPr>
            </w:pPr>
          </w:p>
        </w:tc>
        <w:tc>
          <w:tcPr>
            <w:tcW w:w="1443" w:type="dxa"/>
            <w:gridSpan w:val="5"/>
            <w:tcBorders>
              <w:top w:val="nil"/>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出生年月</w:t>
            </w:r>
          </w:p>
        </w:tc>
        <w:tc>
          <w:tcPr>
            <w:tcW w:w="1608" w:type="dxa"/>
            <w:gridSpan w:val="3"/>
            <w:tcBorders>
              <w:top w:val="nil"/>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right"/>
              <w:rPr>
                <w:rFonts w:cs="宋体"/>
                <w:snapToGrid w:val="0"/>
                <w:kern w:val="0"/>
              </w:rPr>
            </w:pPr>
            <w:r w:rsidRPr="00DF498D">
              <w:rPr>
                <w:rFonts w:cs="宋体" w:hint="eastAsia"/>
                <w:snapToGrid w:val="0"/>
                <w:kern w:val="0"/>
              </w:rPr>
              <w:t xml:space="preserve">　</w:t>
            </w:r>
          </w:p>
        </w:tc>
      </w:tr>
      <w:tr w:rsidR="009B6258" w:rsidRPr="00DF498D" w:rsidTr="00E126A2">
        <w:trPr>
          <w:trHeight w:val="189"/>
        </w:trPr>
        <w:tc>
          <w:tcPr>
            <w:tcW w:w="1390" w:type="dxa"/>
            <w:gridSpan w:val="2"/>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证件类型</w:t>
            </w:r>
          </w:p>
        </w:tc>
        <w:tc>
          <w:tcPr>
            <w:tcW w:w="1283" w:type="dxa"/>
            <w:gridSpan w:val="3"/>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 xml:space="preserve">　</w:t>
            </w:r>
          </w:p>
        </w:tc>
        <w:tc>
          <w:tcPr>
            <w:tcW w:w="1143" w:type="dxa"/>
            <w:gridSpan w:val="2"/>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证件号码</w:t>
            </w:r>
          </w:p>
        </w:tc>
        <w:tc>
          <w:tcPr>
            <w:tcW w:w="1624" w:type="dxa"/>
            <w:gridSpan w:val="5"/>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9B6258">
            <w:pPr>
              <w:widowControl/>
              <w:spacing w:line="300" w:lineRule="exact"/>
              <w:ind w:firstLineChars="50" w:firstLine="89"/>
              <w:rPr>
                <w:rFonts w:cs="宋体"/>
                <w:snapToGrid w:val="0"/>
                <w:kern w:val="0"/>
              </w:rPr>
            </w:pPr>
          </w:p>
        </w:tc>
        <w:tc>
          <w:tcPr>
            <w:tcW w:w="1440" w:type="dxa"/>
            <w:gridSpan w:val="6"/>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spacing w:line="300" w:lineRule="exact"/>
              <w:jc w:val="center"/>
              <w:rPr>
                <w:rFonts w:cs="宋体"/>
                <w:snapToGrid w:val="0"/>
                <w:kern w:val="0"/>
              </w:rPr>
            </w:pPr>
            <w:r w:rsidRPr="00DF498D">
              <w:rPr>
                <w:rFonts w:cs="宋体" w:hint="eastAsia"/>
                <w:snapToGrid w:val="0"/>
                <w:kern w:val="0"/>
              </w:rPr>
              <w:t>有效期限</w:t>
            </w:r>
          </w:p>
        </w:tc>
        <w:tc>
          <w:tcPr>
            <w:tcW w:w="3191" w:type="dxa"/>
            <w:gridSpan w:val="11"/>
            <w:tcBorders>
              <w:top w:val="single" w:sz="4" w:space="0" w:color="auto"/>
              <w:bottom w:val="single" w:sz="4" w:space="0" w:color="auto"/>
              <w:right w:val="single" w:sz="4" w:space="0" w:color="auto"/>
            </w:tcBorders>
            <w:shd w:val="clear" w:color="auto" w:fill="auto"/>
          </w:tcPr>
          <w:p w:rsidR="009B6258" w:rsidRPr="00DF498D" w:rsidRDefault="009B6258" w:rsidP="00E858EC">
            <w:pPr>
              <w:widowControl/>
              <w:jc w:val="left"/>
            </w:pPr>
          </w:p>
        </w:tc>
        <w:tc>
          <w:tcPr>
            <w:tcW w:w="688" w:type="dxa"/>
            <w:tcBorders>
              <w:top w:val="single" w:sz="4" w:space="0" w:color="auto"/>
              <w:bottom w:val="single" w:sz="4" w:space="0" w:color="auto"/>
              <w:right w:val="single" w:sz="4" w:space="0" w:color="auto"/>
            </w:tcBorders>
            <w:shd w:val="clear" w:color="auto" w:fill="auto"/>
          </w:tcPr>
          <w:p w:rsidR="009B6258" w:rsidRPr="00DF498D" w:rsidRDefault="009B6258" w:rsidP="00E858EC">
            <w:pPr>
              <w:widowControl/>
              <w:jc w:val="left"/>
            </w:pPr>
            <w:r w:rsidRPr="00DF498D">
              <w:rPr>
                <w:rFonts w:hint="eastAsia"/>
              </w:rPr>
              <w:t>年龄</w:t>
            </w:r>
          </w:p>
        </w:tc>
        <w:tc>
          <w:tcPr>
            <w:tcW w:w="432" w:type="dxa"/>
            <w:tcBorders>
              <w:top w:val="single" w:sz="4" w:space="0" w:color="auto"/>
              <w:bottom w:val="single" w:sz="4" w:space="0" w:color="auto"/>
              <w:right w:val="single" w:sz="4" w:space="0" w:color="auto"/>
            </w:tcBorders>
            <w:shd w:val="clear" w:color="auto" w:fill="auto"/>
          </w:tcPr>
          <w:p w:rsidR="009B6258" w:rsidRPr="00DF498D" w:rsidRDefault="009B6258" w:rsidP="00E858EC">
            <w:pPr>
              <w:widowControl/>
              <w:jc w:val="left"/>
            </w:pPr>
          </w:p>
        </w:tc>
      </w:tr>
      <w:tr w:rsidR="009B6258" w:rsidRPr="00DF498D" w:rsidTr="00E126A2">
        <w:trPr>
          <w:trHeight w:val="242"/>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国籍</w:t>
            </w:r>
          </w:p>
        </w:tc>
        <w:tc>
          <w:tcPr>
            <w:tcW w:w="2967" w:type="dxa"/>
            <w:gridSpan w:val="7"/>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9B6258">
            <w:pPr>
              <w:widowControl/>
              <w:spacing w:line="300" w:lineRule="exact"/>
              <w:ind w:firstLineChars="200" w:firstLine="356"/>
              <w:rPr>
                <w:rFonts w:cs="宋体"/>
                <w:snapToGrid w:val="0"/>
                <w:kern w:val="0"/>
              </w:rPr>
            </w:pPr>
            <w:r w:rsidRPr="00DF498D">
              <w:rPr>
                <w:rFonts w:cs="宋体" w:hint="eastAsia"/>
                <w:snapToGrid w:val="0"/>
                <w:kern w:val="0"/>
              </w:rPr>
              <w:t xml:space="preserve">中国□   其他： </w:t>
            </w:r>
          </w:p>
        </w:tc>
        <w:tc>
          <w:tcPr>
            <w:tcW w:w="1083" w:type="dxa"/>
            <w:gridSpan w:val="3"/>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教育程度</w:t>
            </w:r>
          </w:p>
        </w:tc>
        <w:tc>
          <w:tcPr>
            <w:tcW w:w="5751" w:type="dxa"/>
            <w:gridSpan w:val="19"/>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 xml:space="preserve">大专以下□　大专□　本科□　硕士及以上□　</w:t>
            </w:r>
          </w:p>
        </w:tc>
      </w:tr>
      <w:tr w:rsidR="009B6258" w:rsidRPr="00DF498D" w:rsidTr="00E126A2">
        <w:trPr>
          <w:trHeight w:val="255"/>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b/>
                <w:snapToGrid w:val="0"/>
                <w:kern w:val="0"/>
              </w:rPr>
            </w:pPr>
            <w:r w:rsidRPr="00DF498D">
              <w:rPr>
                <w:rFonts w:cs="宋体" w:hint="eastAsia"/>
                <w:b/>
                <w:snapToGrid w:val="0"/>
                <w:kern w:val="0"/>
              </w:rPr>
              <w:t>通讯地址</w:t>
            </w:r>
          </w:p>
        </w:tc>
        <w:tc>
          <w:tcPr>
            <w:tcW w:w="7103" w:type="dxa"/>
            <w:gridSpan w:val="22"/>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b/>
                <w:snapToGrid w:val="0"/>
                <w:kern w:val="0"/>
              </w:rPr>
            </w:pPr>
          </w:p>
        </w:tc>
        <w:tc>
          <w:tcPr>
            <w:tcW w:w="1090" w:type="dxa"/>
            <w:gridSpan w:val="4"/>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b/>
                <w:snapToGrid w:val="0"/>
                <w:kern w:val="0"/>
              </w:rPr>
            </w:pPr>
            <w:r w:rsidRPr="00DF498D">
              <w:rPr>
                <w:rFonts w:cs="宋体" w:hint="eastAsia"/>
                <w:b/>
                <w:snapToGrid w:val="0"/>
                <w:kern w:val="0"/>
              </w:rPr>
              <w:t>邮编</w:t>
            </w:r>
          </w:p>
        </w:tc>
        <w:tc>
          <w:tcPr>
            <w:tcW w:w="1608" w:type="dxa"/>
            <w:gridSpan w:val="3"/>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b/>
                <w:snapToGrid w:val="0"/>
                <w:kern w:val="0"/>
              </w:rPr>
            </w:pPr>
          </w:p>
        </w:tc>
      </w:tr>
      <w:tr w:rsidR="009B6258" w:rsidRPr="00DF498D" w:rsidTr="00E126A2">
        <w:trPr>
          <w:trHeight w:val="301"/>
        </w:trPr>
        <w:tc>
          <w:tcPr>
            <w:tcW w:w="1390" w:type="dxa"/>
            <w:gridSpan w:val="2"/>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b/>
                <w:snapToGrid w:val="0"/>
                <w:kern w:val="0"/>
              </w:rPr>
            </w:pPr>
            <w:r w:rsidRPr="00DF498D">
              <w:rPr>
                <w:rFonts w:cs="宋体" w:hint="eastAsia"/>
                <w:b/>
                <w:snapToGrid w:val="0"/>
                <w:kern w:val="0"/>
              </w:rPr>
              <w:t>固定电话号码</w:t>
            </w:r>
          </w:p>
        </w:tc>
        <w:tc>
          <w:tcPr>
            <w:tcW w:w="1283" w:type="dxa"/>
            <w:gridSpan w:val="3"/>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b/>
                <w:snapToGrid w:val="0"/>
                <w:kern w:val="0"/>
              </w:rPr>
            </w:pPr>
          </w:p>
        </w:tc>
        <w:tc>
          <w:tcPr>
            <w:tcW w:w="1860" w:type="dxa"/>
            <w:gridSpan w:val="5"/>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b/>
                <w:snapToGrid w:val="0"/>
                <w:kern w:val="0"/>
              </w:rPr>
            </w:pPr>
            <w:r w:rsidRPr="00DF498D">
              <w:rPr>
                <w:rFonts w:cs="宋体" w:hint="eastAsia"/>
                <w:b/>
                <w:snapToGrid w:val="0"/>
                <w:kern w:val="0"/>
              </w:rPr>
              <w:t>手机号码</w:t>
            </w:r>
          </w:p>
        </w:tc>
        <w:tc>
          <w:tcPr>
            <w:tcW w:w="1314" w:type="dxa"/>
            <w:gridSpan w:val="5"/>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b/>
                <w:snapToGrid w:val="0"/>
                <w:kern w:val="0"/>
              </w:rPr>
            </w:pPr>
          </w:p>
        </w:tc>
        <w:tc>
          <w:tcPr>
            <w:tcW w:w="1206" w:type="dxa"/>
            <w:gridSpan w:val="5"/>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b/>
                <w:snapToGrid w:val="0"/>
                <w:kern w:val="0"/>
              </w:rPr>
            </w:pPr>
            <w:r w:rsidRPr="00DF498D">
              <w:rPr>
                <w:rFonts w:cs="宋体" w:hint="eastAsia"/>
                <w:b/>
                <w:snapToGrid w:val="0"/>
                <w:kern w:val="0"/>
              </w:rPr>
              <w:t>传真号码</w:t>
            </w:r>
          </w:p>
        </w:tc>
        <w:tc>
          <w:tcPr>
            <w:tcW w:w="1440" w:type="dxa"/>
            <w:gridSpan w:val="4"/>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rPr>
                <w:rFonts w:cs="宋体"/>
                <w:b/>
                <w:snapToGrid w:val="0"/>
                <w:kern w:val="0"/>
              </w:rPr>
            </w:pPr>
          </w:p>
        </w:tc>
        <w:tc>
          <w:tcPr>
            <w:tcW w:w="1090" w:type="dxa"/>
            <w:gridSpan w:val="4"/>
            <w:tcBorders>
              <w:top w:val="nil"/>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b/>
                <w:snapToGrid w:val="0"/>
                <w:kern w:val="0"/>
              </w:rPr>
            </w:pPr>
            <w:r w:rsidRPr="00DF498D">
              <w:rPr>
                <w:rFonts w:cs="宋体" w:hint="eastAsia"/>
                <w:b/>
                <w:snapToGrid w:val="0"/>
                <w:kern w:val="0"/>
              </w:rPr>
              <w:t>EMAIL</w:t>
            </w:r>
          </w:p>
        </w:tc>
        <w:tc>
          <w:tcPr>
            <w:tcW w:w="1608" w:type="dxa"/>
            <w:gridSpan w:val="3"/>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b/>
                <w:snapToGrid w:val="0"/>
                <w:kern w:val="0"/>
              </w:rPr>
            </w:pPr>
            <w:r w:rsidRPr="00DF498D">
              <w:rPr>
                <w:rFonts w:cs="宋体" w:hint="eastAsia"/>
                <w:b/>
                <w:snapToGrid w:val="0"/>
                <w:kern w:val="0"/>
              </w:rPr>
              <w:t xml:space="preserve">　</w:t>
            </w:r>
          </w:p>
        </w:tc>
      </w:tr>
      <w:tr w:rsidR="009B6258" w:rsidRPr="00DF498D" w:rsidTr="00E126A2">
        <w:trPr>
          <w:trHeight w:val="484"/>
        </w:trPr>
        <w:tc>
          <w:tcPr>
            <w:tcW w:w="11191" w:type="dxa"/>
            <w:gridSpan w:val="31"/>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rPr>
                <w:rFonts w:cs="宋体"/>
                <w:b/>
                <w:snapToGrid w:val="0"/>
                <w:kern w:val="0"/>
              </w:rPr>
            </w:pPr>
            <w:r w:rsidRPr="00DF498D">
              <w:rPr>
                <w:rFonts w:ascii="黑体" w:eastAsia="黑体" w:cs="宋体" w:hint="eastAsia"/>
                <w:b/>
                <w:snapToGrid w:val="0"/>
                <w:kern w:val="0"/>
              </w:rPr>
              <w:t>以上通信地址、手机号码、固定电话号码、传真号码、</w:t>
            </w:r>
            <w:r w:rsidRPr="00DF498D">
              <w:rPr>
                <w:rFonts w:ascii="黑体" w:eastAsia="黑体" w:cs="宋体"/>
                <w:b/>
                <w:snapToGrid w:val="0"/>
                <w:kern w:val="0"/>
              </w:rPr>
              <w:t>EMAIL</w:t>
            </w:r>
            <w:r w:rsidRPr="00DF498D">
              <w:rPr>
                <w:rFonts w:ascii="黑体" w:eastAsia="黑体" w:cs="宋体" w:hint="eastAsia"/>
                <w:b/>
                <w:snapToGrid w:val="0"/>
                <w:kern w:val="0"/>
              </w:rPr>
              <w:t>邮编</w:t>
            </w:r>
            <w:r w:rsidRPr="00DF498D">
              <w:rPr>
                <w:rFonts w:ascii="黑体" w:eastAsia="黑体" w:cs="宋体"/>
                <w:b/>
                <w:snapToGrid w:val="0"/>
                <w:kern w:val="0"/>
              </w:rPr>
              <w:t>作为</w:t>
            </w:r>
            <w:r w:rsidRPr="00DF498D">
              <w:rPr>
                <w:rFonts w:ascii="黑体" w:eastAsia="黑体" w:cs="宋体" w:hint="eastAsia"/>
                <w:b/>
                <w:snapToGrid w:val="0"/>
                <w:kern w:val="0"/>
              </w:rPr>
              <w:t>期货公司</w:t>
            </w:r>
            <w:r w:rsidRPr="00DF498D">
              <w:rPr>
                <w:rFonts w:ascii="黑体" w:eastAsia="黑体" w:cs="宋体"/>
                <w:b/>
                <w:snapToGrid w:val="0"/>
                <w:kern w:val="0"/>
              </w:rPr>
              <w:t>给</w:t>
            </w:r>
            <w:r w:rsidRPr="00DF498D">
              <w:rPr>
                <w:rFonts w:ascii="黑体" w:eastAsia="黑体" w:cs="宋体" w:hint="eastAsia"/>
                <w:b/>
                <w:snapToGrid w:val="0"/>
                <w:kern w:val="0"/>
              </w:rPr>
              <w:t>申请人</w:t>
            </w:r>
            <w:r w:rsidRPr="00DF498D">
              <w:rPr>
                <w:rFonts w:ascii="黑体" w:eastAsia="黑体" w:cs="宋体"/>
                <w:b/>
                <w:snapToGrid w:val="0"/>
                <w:kern w:val="0"/>
              </w:rPr>
              <w:t>通知、报</w:t>
            </w:r>
            <w:r w:rsidRPr="00DF498D">
              <w:rPr>
                <w:rFonts w:ascii="黑体" w:eastAsia="黑体" w:cs="宋体" w:hint="eastAsia"/>
                <w:b/>
                <w:snapToGrid w:val="0"/>
                <w:kern w:val="0"/>
              </w:rPr>
              <w:t>告和确认送达等业务往来的有效地址和号码。上述身份信息发生变化的，申请人应当及时告知期货公司。</w:t>
            </w:r>
          </w:p>
        </w:tc>
      </w:tr>
      <w:tr w:rsidR="009B6258" w:rsidRPr="00DF498D" w:rsidTr="00E126A2">
        <w:trPr>
          <w:trHeight w:val="873"/>
        </w:trPr>
        <w:tc>
          <w:tcPr>
            <w:tcW w:w="1523" w:type="dxa"/>
            <w:gridSpan w:val="3"/>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职业</w:t>
            </w:r>
          </w:p>
        </w:tc>
        <w:tc>
          <w:tcPr>
            <w:tcW w:w="9668" w:type="dxa"/>
            <w:gridSpan w:val="28"/>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rPr>
                <w:rFonts w:cs="宋体"/>
                <w:snapToGrid w:val="0"/>
                <w:kern w:val="0"/>
              </w:rPr>
            </w:pPr>
            <w:r w:rsidRPr="00DF498D">
              <w:rPr>
                <w:rFonts w:cs="宋体" w:hint="eastAsia"/>
                <w:snapToGrid w:val="0"/>
                <w:kern w:val="0"/>
              </w:rPr>
              <w:t>公务员□   事业单位人员□  金融行业人员□   商业、服务业人员□   生产、运输设备操作及有关人员□   房地产相关人员□   科教、文体人员□   自由职业人员□  军人□  学生□  无业□  退休□  其他_________</w:t>
            </w:r>
          </w:p>
        </w:tc>
      </w:tr>
      <w:tr w:rsidR="009B6258" w:rsidRPr="00DF498D" w:rsidTr="00E126A2">
        <w:trPr>
          <w:trHeight w:val="456"/>
        </w:trPr>
        <w:tc>
          <w:tcPr>
            <w:tcW w:w="1523" w:type="dxa"/>
            <w:gridSpan w:val="3"/>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家庭年收入</w:t>
            </w:r>
          </w:p>
        </w:tc>
        <w:tc>
          <w:tcPr>
            <w:tcW w:w="9668" w:type="dxa"/>
            <w:gridSpan w:val="28"/>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rPr>
                <w:rFonts w:cs="宋体"/>
                <w:snapToGrid w:val="0"/>
                <w:kern w:val="0"/>
              </w:rPr>
            </w:pPr>
            <w:r w:rsidRPr="00DF498D">
              <w:rPr>
                <w:rFonts w:cs="宋体" w:hint="eastAsia"/>
                <w:snapToGrid w:val="0"/>
                <w:kern w:val="0"/>
              </w:rPr>
              <w:t>5万元</w:t>
            </w:r>
            <w:proofErr w:type="gramStart"/>
            <w:r w:rsidRPr="00DF498D">
              <w:rPr>
                <w:rFonts w:cs="宋体" w:hint="eastAsia"/>
                <w:snapToGrid w:val="0"/>
                <w:kern w:val="0"/>
              </w:rPr>
              <w:t>以下□</w:t>
            </w:r>
            <w:proofErr w:type="gramEnd"/>
            <w:r w:rsidRPr="00DF498D">
              <w:rPr>
                <w:rFonts w:cs="宋体" w:hint="eastAsia"/>
                <w:snapToGrid w:val="0"/>
                <w:kern w:val="0"/>
              </w:rPr>
              <w:t xml:space="preserve">  5-10万元□  10-50万元□  50-100万元□  100-200万元□  200万元</w:t>
            </w:r>
            <w:proofErr w:type="gramStart"/>
            <w:r w:rsidRPr="00DF498D">
              <w:rPr>
                <w:rFonts w:cs="宋体" w:hint="eastAsia"/>
                <w:snapToGrid w:val="0"/>
                <w:kern w:val="0"/>
              </w:rPr>
              <w:t>以上□</w:t>
            </w:r>
            <w:proofErr w:type="gramEnd"/>
            <w:r w:rsidRPr="00DF498D">
              <w:rPr>
                <w:rFonts w:cs="宋体" w:hint="eastAsia"/>
                <w:snapToGrid w:val="0"/>
                <w:kern w:val="0"/>
              </w:rPr>
              <w:t xml:space="preserve">  </w:t>
            </w:r>
          </w:p>
        </w:tc>
      </w:tr>
      <w:tr w:rsidR="009B6258" w:rsidRPr="00DF498D" w:rsidTr="00E126A2">
        <w:trPr>
          <w:trHeight w:val="456"/>
        </w:trPr>
        <w:tc>
          <w:tcPr>
            <w:tcW w:w="1523" w:type="dxa"/>
            <w:gridSpan w:val="3"/>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证券投资经验</w:t>
            </w:r>
          </w:p>
        </w:tc>
        <w:tc>
          <w:tcPr>
            <w:tcW w:w="4210" w:type="dxa"/>
            <w:gridSpan w:val="11"/>
            <w:tcBorders>
              <w:top w:val="single" w:sz="4" w:space="0" w:color="auto"/>
              <w:left w:val="nil"/>
              <w:bottom w:val="single" w:sz="4" w:space="0" w:color="auto"/>
              <w:right w:val="single" w:sz="4" w:space="0" w:color="000000"/>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无□ 1-2年□ 3-5年□ 5年</w:t>
            </w:r>
            <w:proofErr w:type="gramStart"/>
            <w:r w:rsidRPr="00DF498D">
              <w:rPr>
                <w:rFonts w:cs="宋体" w:hint="eastAsia"/>
                <w:snapToGrid w:val="0"/>
                <w:kern w:val="0"/>
              </w:rPr>
              <w:t>以上□</w:t>
            </w:r>
            <w:proofErr w:type="gramEnd"/>
          </w:p>
        </w:tc>
        <w:tc>
          <w:tcPr>
            <w:tcW w:w="1854" w:type="dxa"/>
            <w:gridSpan w:val="7"/>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期货投资经验</w:t>
            </w:r>
          </w:p>
        </w:tc>
        <w:tc>
          <w:tcPr>
            <w:tcW w:w="3604" w:type="dxa"/>
            <w:gridSpan w:val="10"/>
            <w:tcBorders>
              <w:top w:val="single" w:sz="4" w:space="0" w:color="auto"/>
              <w:left w:val="nil"/>
              <w:bottom w:val="single" w:sz="4" w:space="0" w:color="auto"/>
              <w:right w:val="single" w:sz="4" w:space="0" w:color="000000"/>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无□ 1-2年□ 3-5年□ 5年</w:t>
            </w:r>
            <w:proofErr w:type="gramStart"/>
            <w:r w:rsidRPr="00DF498D">
              <w:rPr>
                <w:rFonts w:cs="宋体" w:hint="eastAsia"/>
                <w:snapToGrid w:val="0"/>
                <w:kern w:val="0"/>
              </w:rPr>
              <w:t>以上□</w:t>
            </w:r>
            <w:proofErr w:type="gramEnd"/>
          </w:p>
        </w:tc>
      </w:tr>
      <w:tr w:rsidR="009B6258" w:rsidRPr="00DF498D" w:rsidTr="00E126A2">
        <w:trPr>
          <w:trHeight w:val="456"/>
        </w:trPr>
        <w:tc>
          <w:tcPr>
            <w:tcW w:w="1523" w:type="dxa"/>
            <w:gridSpan w:val="3"/>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投资风险偏好</w:t>
            </w:r>
          </w:p>
        </w:tc>
        <w:tc>
          <w:tcPr>
            <w:tcW w:w="4210" w:type="dxa"/>
            <w:gridSpan w:val="11"/>
            <w:tcBorders>
              <w:top w:val="single" w:sz="4" w:space="0" w:color="auto"/>
              <w:left w:val="nil"/>
              <w:bottom w:val="single" w:sz="4" w:space="0" w:color="auto"/>
              <w:right w:val="single" w:sz="4" w:space="0" w:color="000000"/>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低风险□  中等风险□  高风险□</w:t>
            </w:r>
          </w:p>
        </w:tc>
        <w:tc>
          <w:tcPr>
            <w:tcW w:w="1854" w:type="dxa"/>
            <w:gridSpan w:val="7"/>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期望年回报率</w:t>
            </w:r>
          </w:p>
        </w:tc>
        <w:tc>
          <w:tcPr>
            <w:tcW w:w="3604" w:type="dxa"/>
            <w:gridSpan w:val="10"/>
            <w:tcBorders>
              <w:top w:val="single" w:sz="4" w:space="0" w:color="auto"/>
              <w:left w:val="nil"/>
              <w:bottom w:val="single" w:sz="4" w:space="0" w:color="auto"/>
              <w:right w:val="single" w:sz="4" w:space="0" w:color="000000"/>
            </w:tcBorders>
            <w:shd w:val="clear" w:color="auto" w:fill="auto"/>
            <w:vAlign w:val="center"/>
          </w:tcPr>
          <w:p w:rsidR="009B6258" w:rsidRPr="00DF498D" w:rsidRDefault="009B6258" w:rsidP="00E858EC">
            <w:pPr>
              <w:widowControl/>
              <w:spacing w:line="300" w:lineRule="exact"/>
              <w:jc w:val="left"/>
              <w:rPr>
                <w:rFonts w:cs="宋体"/>
                <w:snapToGrid w:val="0"/>
                <w:kern w:val="0"/>
              </w:rPr>
            </w:pPr>
            <w:r w:rsidRPr="00DF498D">
              <w:rPr>
                <w:rFonts w:cs="宋体" w:hint="eastAsia"/>
                <w:snapToGrid w:val="0"/>
                <w:kern w:val="0"/>
              </w:rPr>
              <w:t>5%</w:t>
            </w:r>
            <w:proofErr w:type="gramStart"/>
            <w:r w:rsidRPr="00DF498D">
              <w:rPr>
                <w:rFonts w:cs="宋体" w:hint="eastAsia"/>
                <w:snapToGrid w:val="0"/>
                <w:kern w:val="0"/>
              </w:rPr>
              <w:t>以下□</w:t>
            </w:r>
            <w:proofErr w:type="gramEnd"/>
            <w:r w:rsidRPr="00DF498D">
              <w:rPr>
                <w:rFonts w:cs="宋体" w:hint="eastAsia"/>
                <w:snapToGrid w:val="0"/>
                <w:kern w:val="0"/>
              </w:rPr>
              <w:t xml:space="preserve"> 5%-10%□  10%-50%□  50%</w:t>
            </w:r>
            <w:proofErr w:type="gramStart"/>
            <w:r w:rsidRPr="00DF498D">
              <w:rPr>
                <w:rFonts w:cs="宋体" w:hint="eastAsia"/>
                <w:snapToGrid w:val="0"/>
                <w:kern w:val="0"/>
              </w:rPr>
              <w:t>以上□</w:t>
            </w:r>
            <w:proofErr w:type="gramEnd"/>
          </w:p>
        </w:tc>
      </w:tr>
      <w:tr w:rsidR="009B6258" w:rsidRPr="00DF498D" w:rsidTr="00E126A2">
        <w:trPr>
          <w:trHeight w:val="456"/>
        </w:trPr>
        <w:tc>
          <w:tcPr>
            <w:tcW w:w="1523" w:type="dxa"/>
            <w:gridSpan w:val="3"/>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rPr>
                <w:rFonts w:cs="宋体"/>
                <w:snapToGrid w:val="0"/>
                <w:kern w:val="0"/>
              </w:rPr>
            </w:pPr>
            <w:r w:rsidRPr="00DF498D">
              <w:rPr>
                <w:rFonts w:cs="宋体" w:hint="eastAsia"/>
                <w:snapToGrid w:val="0"/>
                <w:kern w:val="0"/>
              </w:rPr>
              <w:t>投资方法偏好</w:t>
            </w:r>
          </w:p>
        </w:tc>
        <w:tc>
          <w:tcPr>
            <w:tcW w:w="4210" w:type="dxa"/>
            <w:gridSpan w:val="11"/>
            <w:tcBorders>
              <w:top w:val="single" w:sz="4" w:space="0" w:color="auto"/>
              <w:left w:val="nil"/>
              <w:bottom w:val="single" w:sz="4" w:space="0" w:color="auto"/>
              <w:right w:val="single" w:sz="4" w:space="0" w:color="000000"/>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短线□  中线□  长线□</w:t>
            </w:r>
          </w:p>
        </w:tc>
        <w:tc>
          <w:tcPr>
            <w:tcW w:w="1854" w:type="dxa"/>
            <w:gridSpan w:val="7"/>
            <w:tcBorders>
              <w:top w:val="nil"/>
              <w:left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投资者教育需求</w:t>
            </w:r>
          </w:p>
        </w:tc>
        <w:tc>
          <w:tcPr>
            <w:tcW w:w="3604" w:type="dxa"/>
            <w:gridSpan w:val="10"/>
            <w:tcBorders>
              <w:top w:val="single" w:sz="4" w:space="0" w:color="auto"/>
              <w:left w:val="nil"/>
              <w:bottom w:val="single" w:sz="4" w:space="0" w:color="auto"/>
              <w:right w:val="single" w:sz="4" w:space="0" w:color="000000"/>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需要□  不需要□</w:t>
            </w:r>
          </w:p>
        </w:tc>
      </w:tr>
      <w:tr w:rsidR="009B6258" w:rsidRPr="00DF498D" w:rsidTr="00E126A2">
        <w:trPr>
          <w:trHeight w:val="456"/>
        </w:trPr>
        <w:tc>
          <w:tcPr>
            <w:tcW w:w="15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left"/>
              <w:rPr>
                <w:rFonts w:cs="宋体"/>
                <w:snapToGrid w:val="0"/>
                <w:kern w:val="0"/>
              </w:rPr>
            </w:pPr>
            <w:r w:rsidRPr="00DF498D">
              <w:rPr>
                <w:rFonts w:cs="宋体" w:hint="eastAsia"/>
                <w:snapToGrid w:val="0"/>
                <w:kern w:val="0"/>
              </w:rPr>
              <w:t>最大亏损承受</w:t>
            </w:r>
          </w:p>
        </w:tc>
        <w:tc>
          <w:tcPr>
            <w:tcW w:w="5524" w:type="dxa"/>
            <w:gridSpan w:val="16"/>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rPr>
                <w:rFonts w:cs="宋体"/>
                <w:snapToGrid w:val="0"/>
                <w:kern w:val="0"/>
              </w:rPr>
            </w:pPr>
            <w:r w:rsidRPr="00DF498D">
              <w:rPr>
                <w:rFonts w:cs="宋体"/>
                <w:snapToGrid w:val="0"/>
                <w:kern w:val="0"/>
              </w:rPr>
              <w:t>5</w:t>
            </w:r>
            <w:r w:rsidRPr="00DF498D">
              <w:rPr>
                <w:rFonts w:cs="宋体" w:hint="eastAsia"/>
                <w:snapToGrid w:val="0"/>
                <w:kern w:val="0"/>
              </w:rPr>
              <w:t>%</w:t>
            </w:r>
            <w:proofErr w:type="gramStart"/>
            <w:r w:rsidRPr="00DF498D">
              <w:rPr>
                <w:rFonts w:cs="宋体" w:hint="eastAsia"/>
                <w:snapToGrid w:val="0"/>
                <w:kern w:val="0"/>
              </w:rPr>
              <w:t>以下□</w:t>
            </w:r>
            <w:proofErr w:type="gramEnd"/>
            <w:r w:rsidRPr="00DF498D">
              <w:rPr>
                <w:rFonts w:cs="宋体" w:hint="eastAsia"/>
                <w:snapToGrid w:val="0"/>
                <w:kern w:val="0"/>
              </w:rPr>
              <w:t xml:space="preserve"> 5%-</w:t>
            </w:r>
            <w:r w:rsidRPr="00DF498D">
              <w:rPr>
                <w:rFonts w:cs="宋体"/>
                <w:snapToGrid w:val="0"/>
                <w:kern w:val="0"/>
              </w:rPr>
              <w:t>10%</w:t>
            </w:r>
            <w:r w:rsidRPr="00DF498D">
              <w:rPr>
                <w:rFonts w:cs="宋体" w:hint="eastAsia"/>
                <w:snapToGrid w:val="0"/>
                <w:kern w:val="0"/>
              </w:rPr>
              <w:t>□ 10%-</w:t>
            </w:r>
            <w:r w:rsidRPr="00DF498D">
              <w:rPr>
                <w:rFonts w:cs="宋体"/>
                <w:snapToGrid w:val="0"/>
                <w:kern w:val="0"/>
              </w:rPr>
              <w:t>20</w:t>
            </w:r>
            <w:r w:rsidRPr="00DF498D">
              <w:rPr>
                <w:rFonts w:cs="宋体" w:hint="eastAsia"/>
                <w:snapToGrid w:val="0"/>
                <w:kern w:val="0"/>
              </w:rPr>
              <w:t xml:space="preserve">%□ </w:t>
            </w:r>
            <w:r w:rsidRPr="00DF498D">
              <w:rPr>
                <w:rFonts w:cs="宋体"/>
                <w:snapToGrid w:val="0"/>
                <w:kern w:val="0"/>
              </w:rPr>
              <w:t>20</w:t>
            </w:r>
            <w:r w:rsidRPr="00DF498D">
              <w:rPr>
                <w:rFonts w:cs="宋体" w:hint="eastAsia"/>
                <w:snapToGrid w:val="0"/>
                <w:kern w:val="0"/>
              </w:rPr>
              <w:t>%</w:t>
            </w:r>
            <w:r w:rsidRPr="00DF498D">
              <w:rPr>
                <w:rFonts w:cs="宋体"/>
                <w:snapToGrid w:val="0"/>
                <w:kern w:val="0"/>
              </w:rPr>
              <w:t>-30%</w:t>
            </w:r>
            <w:r w:rsidRPr="00DF498D">
              <w:rPr>
                <w:rFonts w:cs="宋体" w:hint="eastAsia"/>
                <w:snapToGrid w:val="0"/>
                <w:kern w:val="0"/>
              </w:rPr>
              <w:t>□ 30%</w:t>
            </w:r>
            <w:proofErr w:type="gramStart"/>
            <w:r w:rsidRPr="00DF498D">
              <w:rPr>
                <w:rFonts w:cs="宋体" w:hint="eastAsia"/>
                <w:snapToGrid w:val="0"/>
                <w:kern w:val="0"/>
              </w:rPr>
              <w:t>以上□</w:t>
            </w:r>
            <w:proofErr w:type="gramEnd"/>
            <w:r w:rsidRPr="00DF498D">
              <w:rPr>
                <w:rFonts w:cs="宋体" w:hint="eastAsia"/>
                <w:snapToGrid w:val="0"/>
                <w:kern w:val="0"/>
              </w:rPr>
              <w:t xml:space="preserve"> </w:t>
            </w:r>
          </w:p>
        </w:tc>
        <w:tc>
          <w:tcPr>
            <w:tcW w:w="23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rPr>
                <w:rFonts w:cs="宋体"/>
                <w:snapToGrid w:val="0"/>
                <w:kern w:val="0"/>
              </w:rPr>
            </w:pPr>
            <w:r w:rsidRPr="00DF498D">
              <w:rPr>
                <w:rFonts w:cs="宋体" w:hint="eastAsia"/>
                <w:snapToGrid w:val="0"/>
                <w:kern w:val="0"/>
              </w:rPr>
              <w:t>从事期货交易的目的</w:t>
            </w:r>
          </w:p>
        </w:tc>
        <w:tc>
          <w:tcPr>
            <w:tcW w:w="180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B6258" w:rsidRPr="00DF498D" w:rsidRDefault="009B6258" w:rsidP="00E858EC">
            <w:pPr>
              <w:spacing w:line="300" w:lineRule="exact"/>
              <w:rPr>
                <w:rFonts w:cs="宋体"/>
                <w:snapToGrid w:val="0"/>
                <w:kern w:val="0"/>
              </w:rPr>
            </w:pPr>
            <w:r w:rsidRPr="00DF498D">
              <w:rPr>
                <w:rFonts w:cs="宋体" w:hint="eastAsia"/>
                <w:snapToGrid w:val="0"/>
                <w:kern w:val="0"/>
              </w:rPr>
              <w:t xml:space="preserve">保值□  投机□  </w:t>
            </w:r>
          </w:p>
        </w:tc>
      </w:tr>
      <w:tr w:rsidR="009B6258" w:rsidRPr="00DF498D" w:rsidTr="00E126A2">
        <w:trPr>
          <w:trHeight w:val="487"/>
        </w:trPr>
        <w:tc>
          <w:tcPr>
            <w:tcW w:w="15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left"/>
              <w:rPr>
                <w:rFonts w:cs="宋体"/>
                <w:snapToGrid w:val="0"/>
                <w:kern w:val="0"/>
              </w:rPr>
            </w:pPr>
            <w:r w:rsidRPr="00DF498D">
              <w:rPr>
                <w:rFonts w:cs="宋体" w:hint="eastAsia"/>
                <w:snapToGrid w:val="0"/>
                <w:kern w:val="0"/>
              </w:rPr>
              <w:t>预计入市资金</w:t>
            </w:r>
          </w:p>
        </w:tc>
        <w:tc>
          <w:tcPr>
            <w:tcW w:w="9668" w:type="dxa"/>
            <w:gridSpan w:val="28"/>
            <w:tcBorders>
              <w:top w:val="single" w:sz="4" w:space="0" w:color="auto"/>
              <w:left w:val="nil"/>
              <w:bottom w:val="single" w:sz="4" w:space="0" w:color="auto"/>
              <w:right w:val="single" w:sz="4" w:space="0" w:color="000000"/>
            </w:tcBorders>
            <w:shd w:val="clear" w:color="auto" w:fill="auto"/>
            <w:vAlign w:val="center"/>
          </w:tcPr>
          <w:p w:rsidR="009B6258" w:rsidRPr="00DF498D" w:rsidRDefault="009B6258" w:rsidP="00E858EC">
            <w:pPr>
              <w:widowControl/>
              <w:spacing w:line="300" w:lineRule="exact"/>
              <w:rPr>
                <w:rFonts w:cs="宋体"/>
                <w:snapToGrid w:val="0"/>
                <w:kern w:val="0"/>
              </w:rPr>
            </w:pPr>
            <w:r w:rsidRPr="00DF498D">
              <w:rPr>
                <w:rFonts w:cs="宋体" w:hint="eastAsia"/>
                <w:snapToGrid w:val="0"/>
                <w:kern w:val="0"/>
              </w:rPr>
              <w:t>10万元</w:t>
            </w:r>
            <w:proofErr w:type="gramStart"/>
            <w:r w:rsidRPr="00DF498D">
              <w:rPr>
                <w:rFonts w:cs="宋体" w:hint="eastAsia"/>
                <w:snapToGrid w:val="0"/>
                <w:kern w:val="0"/>
              </w:rPr>
              <w:t>以下□</w:t>
            </w:r>
            <w:proofErr w:type="gramEnd"/>
            <w:r w:rsidRPr="00DF498D">
              <w:rPr>
                <w:rFonts w:cs="宋体" w:hint="eastAsia"/>
                <w:snapToGrid w:val="0"/>
                <w:kern w:val="0"/>
              </w:rPr>
              <w:t xml:space="preserve">  10-50万元□  50-100万元□  100-1000万元□  1000万元</w:t>
            </w:r>
            <w:proofErr w:type="gramStart"/>
            <w:r w:rsidRPr="00DF498D">
              <w:rPr>
                <w:rFonts w:cs="宋体" w:hint="eastAsia"/>
                <w:snapToGrid w:val="0"/>
                <w:kern w:val="0"/>
              </w:rPr>
              <w:t>以上□</w:t>
            </w:r>
            <w:proofErr w:type="gramEnd"/>
            <w:r w:rsidRPr="00DF498D">
              <w:rPr>
                <w:rFonts w:cs="宋体" w:hint="eastAsia"/>
                <w:snapToGrid w:val="0"/>
                <w:kern w:val="0"/>
              </w:rPr>
              <w:t xml:space="preserve">  </w:t>
            </w:r>
          </w:p>
        </w:tc>
      </w:tr>
      <w:tr w:rsidR="009B6258" w:rsidRPr="00DF498D" w:rsidTr="00E126A2">
        <w:trPr>
          <w:trHeight w:val="547"/>
        </w:trPr>
        <w:tc>
          <w:tcPr>
            <w:tcW w:w="15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left"/>
              <w:rPr>
                <w:rFonts w:cs="宋体"/>
                <w:snapToGrid w:val="0"/>
                <w:kern w:val="0"/>
              </w:rPr>
            </w:pPr>
            <w:r w:rsidRPr="00DF498D">
              <w:rPr>
                <w:rFonts w:cs="宋体" w:hint="eastAsia"/>
                <w:snapToGrid w:val="0"/>
                <w:kern w:val="0"/>
              </w:rPr>
              <w:t>入市资金来源</w:t>
            </w:r>
          </w:p>
        </w:tc>
        <w:tc>
          <w:tcPr>
            <w:tcW w:w="9668" w:type="dxa"/>
            <w:gridSpan w:val="28"/>
            <w:tcBorders>
              <w:top w:val="single" w:sz="4" w:space="0" w:color="auto"/>
              <w:left w:val="nil"/>
              <w:bottom w:val="single" w:sz="4" w:space="0" w:color="auto"/>
              <w:right w:val="single" w:sz="4" w:space="0" w:color="000000"/>
            </w:tcBorders>
            <w:shd w:val="clear" w:color="auto" w:fill="auto"/>
            <w:vAlign w:val="center"/>
          </w:tcPr>
          <w:p w:rsidR="009B6258" w:rsidRPr="00DF498D" w:rsidRDefault="009B6258" w:rsidP="00E858EC">
            <w:r w:rsidRPr="00DF498D">
              <w:t>退休金</w:t>
            </w:r>
            <w:r w:rsidRPr="00DF498D">
              <w:rPr>
                <w:rFonts w:hint="eastAsia"/>
              </w:rPr>
              <w:t>□</w:t>
            </w:r>
            <w:r w:rsidRPr="00DF498D">
              <w:t xml:space="preserve">  他人提供</w:t>
            </w:r>
            <w:r w:rsidRPr="00DF498D">
              <w:rPr>
                <w:rFonts w:hint="eastAsia"/>
              </w:rPr>
              <w:t>□</w:t>
            </w:r>
            <w:r w:rsidRPr="00DF498D">
              <w:t xml:space="preserve">  储蓄</w:t>
            </w:r>
            <w:r w:rsidRPr="00DF498D">
              <w:rPr>
                <w:rFonts w:hint="eastAsia"/>
              </w:rPr>
              <w:t>□</w:t>
            </w:r>
            <w:r w:rsidRPr="00DF498D">
              <w:t xml:space="preserve">  工资收入</w:t>
            </w:r>
            <w:r w:rsidRPr="00DF498D">
              <w:rPr>
                <w:rFonts w:hint="eastAsia"/>
              </w:rPr>
              <w:t>□</w:t>
            </w:r>
            <w:r w:rsidRPr="00DF498D">
              <w:t xml:space="preserve">  其他商业活动</w:t>
            </w:r>
            <w:r w:rsidRPr="00DF498D">
              <w:rPr>
                <w:rFonts w:hint="eastAsia"/>
              </w:rPr>
              <w:t xml:space="preserve">□  </w:t>
            </w:r>
            <w:r w:rsidRPr="00DF498D">
              <w:t>资本市场投资收益□</w:t>
            </w:r>
            <w:r w:rsidRPr="00DF498D">
              <w:rPr>
                <w:rFonts w:hint="eastAsia"/>
              </w:rPr>
              <w:t xml:space="preserve">  </w:t>
            </w:r>
            <w:r w:rsidRPr="00DF498D">
              <w:t xml:space="preserve">其他_______                                               </w:t>
            </w:r>
          </w:p>
        </w:tc>
      </w:tr>
      <w:tr w:rsidR="000D3054" w:rsidRPr="00DF498D" w:rsidTr="00122220">
        <w:trPr>
          <w:trHeight w:val="547"/>
        </w:trPr>
        <w:tc>
          <w:tcPr>
            <w:tcW w:w="15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3054" w:rsidRPr="00DF498D" w:rsidRDefault="000D3054" w:rsidP="00E858EC">
            <w:pPr>
              <w:widowControl/>
              <w:spacing w:line="300" w:lineRule="exact"/>
              <w:jc w:val="left"/>
              <w:rPr>
                <w:rFonts w:cs="宋体"/>
                <w:snapToGrid w:val="0"/>
                <w:kern w:val="0"/>
              </w:rPr>
            </w:pPr>
            <w:r w:rsidRPr="00DF498D">
              <w:rPr>
                <w:rFonts w:cs="宋体" w:hint="eastAsia"/>
                <w:snapToGrid w:val="0"/>
                <w:kern w:val="0"/>
              </w:rPr>
              <w:t>投资习惯</w:t>
            </w:r>
          </w:p>
        </w:tc>
        <w:tc>
          <w:tcPr>
            <w:tcW w:w="9668" w:type="dxa"/>
            <w:gridSpan w:val="28"/>
            <w:tcBorders>
              <w:top w:val="single" w:sz="4" w:space="0" w:color="auto"/>
              <w:left w:val="nil"/>
              <w:bottom w:val="single" w:sz="4" w:space="0" w:color="auto"/>
              <w:right w:val="single" w:sz="4" w:space="0" w:color="000000"/>
            </w:tcBorders>
            <w:shd w:val="clear" w:color="auto" w:fill="auto"/>
            <w:vAlign w:val="center"/>
          </w:tcPr>
          <w:p w:rsidR="000D3054" w:rsidRPr="00DF498D" w:rsidRDefault="000D3054" w:rsidP="00E858EC">
            <w:r w:rsidRPr="00DF498D">
              <w:t>选择投资较为熟悉的品种□   选择投资波动较大的品种□</w:t>
            </w:r>
          </w:p>
        </w:tc>
      </w:tr>
      <w:tr w:rsidR="009B6258" w:rsidRPr="00DF498D" w:rsidTr="00E126A2">
        <w:trPr>
          <w:trHeight w:val="242"/>
        </w:trPr>
        <w:tc>
          <w:tcPr>
            <w:tcW w:w="11191"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spacing w:line="300" w:lineRule="exact"/>
              <w:jc w:val="center"/>
              <w:rPr>
                <w:rFonts w:ascii="黑体" w:eastAsia="黑体" w:cs="宋体"/>
                <w:b/>
                <w:snapToGrid w:val="0"/>
                <w:kern w:val="0"/>
              </w:rPr>
            </w:pPr>
            <w:r w:rsidRPr="00DF498D">
              <w:rPr>
                <w:rFonts w:ascii="黑体" w:eastAsia="黑体" w:cs="宋体" w:hint="eastAsia"/>
                <w:b/>
                <w:snapToGrid w:val="0"/>
                <w:kern w:val="0"/>
              </w:rPr>
              <w:t>客户期货结算账户</w:t>
            </w:r>
          </w:p>
        </w:tc>
      </w:tr>
      <w:tr w:rsidR="000D3054" w:rsidRPr="00DF498D" w:rsidTr="000D3054">
        <w:trPr>
          <w:trHeight w:val="476"/>
        </w:trPr>
        <w:tc>
          <w:tcPr>
            <w:tcW w:w="1390" w:type="dxa"/>
            <w:gridSpan w:val="2"/>
            <w:tcBorders>
              <w:top w:val="nil"/>
              <w:left w:val="single" w:sz="4" w:space="0" w:color="auto"/>
              <w:bottom w:val="single" w:sz="4" w:space="0" w:color="auto"/>
              <w:right w:val="single" w:sz="4" w:space="0" w:color="auto"/>
            </w:tcBorders>
            <w:shd w:val="clear" w:color="auto" w:fill="auto"/>
            <w:vAlign w:val="center"/>
          </w:tcPr>
          <w:p w:rsidR="000D3054" w:rsidRPr="00DF498D" w:rsidRDefault="000D3054" w:rsidP="00E858EC">
            <w:pPr>
              <w:widowControl/>
              <w:spacing w:line="300" w:lineRule="exact"/>
              <w:jc w:val="center"/>
              <w:rPr>
                <w:rFonts w:cs="宋体"/>
                <w:snapToGrid w:val="0"/>
                <w:kern w:val="0"/>
              </w:rPr>
            </w:pPr>
            <w:r w:rsidRPr="00DF498D">
              <w:rPr>
                <w:rFonts w:cs="宋体" w:hint="eastAsia"/>
                <w:snapToGrid w:val="0"/>
                <w:kern w:val="0"/>
              </w:rPr>
              <w:t>账户名</w:t>
            </w:r>
          </w:p>
        </w:tc>
        <w:tc>
          <w:tcPr>
            <w:tcW w:w="2829" w:type="dxa"/>
            <w:gridSpan w:val="6"/>
            <w:tcBorders>
              <w:top w:val="nil"/>
              <w:left w:val="nil"/>
              <w:bottom w:val="single" w:sz="4" w:space="0" w:color="auto"/>
              <w:right w:val="single" w:sz="4" w:space="0" w:color="auto"/>
            </w:tcBorders>
            <w:shd w:val="clear" w:color="auto" w:fill="auto"/>
            <w:vAlign w:val="center"/>
          </w:tcPr>
          <w:p w:rsidR="000D3054" w:rsidRPr="00DF498D" w:rsidRDefault="000D3054" w:rsidP="00E858EC">
            <w:pPr>
              <w:widowControl/>
              <w:spacing w:line="300" w:lineRule="exact"/>
              <w:jc w:val="center"/>
              <w:rPr>
                <w:rFonts w:cs="宋体"/>
                <w:snapToGrid w:val="0"/>
                <w:kern w:val="0"/>
              </w:rPr>
            </w:pPr>
            <w:r w:rsidRPr="00DF498D">
              <w:rPr>
                <w:rFonts w:cs="宋体" w:hint="eastAsia"/>
                <w:snapToGrid w:val="0"/>
                <w:kern w:val="0"/>
              </w:rPr>
              <w:t>期货保证金存管银行名称</w:t>
            </w:r>
          </w:p>
          <w:p w:rsidR="000D3054" w:rsidRPr="00DF498D" w:rsidRDefault="000D3054" w:rsidP="00E858EC">
            <w:pPr>
              <w:widowControl/>
              <w:spacing w:line="300" w:lineRule="exact"/>
              <w:jc w:val="center"/>
              <w:rPr>
                <w:rFonts w:cs="宋体"/>
                <w:snapToGrid w:val="0"/>
                <w:kern w:val="0"/>
              </w:rPr>
            </w:pPr>
            <w:r w:rsidRPr="00DF498D">
              <w:rPr>
                <w:rFonts w:cs="宋体" w:hint="eastAsia"/>
                <w:snapToGrid w:val="0"/>
                <w:kern w:val="0"/>
              </w:rPr>
              <w:t xml:space="preserve">（写明具体开户网点）  </w:t>
            </w:r>
          </w:p>
        </w:tc>
        <w:tc>
          <w:tcPr>
            <w:tcW w:w="2126" w:type="dxa"/>
            <w:gridSpan w:val="8"/>
            <w:tcBorders>
              <w:top w:val="single" w:sz="4" w:space="0" w:color="auto"/>
              <w:left w:val="nil"/>
              <w:bottom w:val="single" w:sz="4" w:space="0" w:color="auto"/>
              <w:right w:val="single" w:sz="4" w:space="0" w:color="auto"/>
            </w:tcBorders>
            <w:shd w:val="clear" w:color="auto" w:fill="auto"/>
            <w:vAlign w:val="center"/>
          </w:tcPr>
          <w:p w:rsidR="000D3054" w:rsidRPr="00DF498D" w:rsidRDefault="000D3054" w:rsidP="00E858EC">
            <w:pPr>
              <w:widowControl/>
              <w:spacing w:line="300" w:lineRule="exact"/>
              <w:jc w:val="center"/>
              <w:rPr>
                <w:rFonts w:cs="宋体"/>
                <w:snapToGrid w:val="0"/>
                <w:kern w:val="0"/>
              </w:rPr>
            </w:pPr>
            <w:r w:rsidRPr="00DF498D">
              <w:rPr>
                <w:rFonts w:cs="宋体" w:hint="eastAsia"/>
                <w:snapToGrid w:val="0"/>
                <w:kern w:val="0"/>
              </w:rPr>
              <w:t>期货结算账户账号</w:t>
            </w:r>
          </w:p>
        </w:tc>
        <w:tc>
          <w:tcPr>
            <w:tcW w:w="2410" w:type="dxa"/>
            <w:gridSpan w:val="9"/>
            <w:tcBorders>
              <w:top w:val="single" w:sz="4" w:space="0" w:color="auto"/>
              <w:left w:val="nil"/>
              <w:bottom w:val="single" w:sz="4" w:space="0" w:color="auto"/>
              <w:right w:val="single" w:sz="4" w:space="0" w:color="auto"/>
            </w:tcBorders>
            <w:shd w:val="clear" w:color="auto" w:fill="auto"/>
            <w:vAlign w:val="center"/>
          </w:tcPr>
          <w:p w:rsidR="000D3054" w:rsidRPr="00DF498D" w:rsidRDefault="000D3054" w:rsidP="008A6FC5">
            <w:pPr>
              <w:widowControl/>
              <w:spacing w:line="300" w:lineRule="exact"/>
              <w:jc w:val="center"/>
              <w:rPr>
                <w:rFonts w:cs="宋体"/>
                <w:snapToGrid w:val="0"/>
                <w:kern w:val="0"/>
              </w:rPr>
            </w:pPr>
            <w:r w:rsidRPr="00DF498D">
              <w:rPr>
                <w:rFonts w:cs="宋体" w:hint="eastAsia"/>
                <w:snapToGrid w:val="0"/>
                <w:kern w:val="0"/>
              </w:rPr>
              <w:t>是否</w:t>
            </w:r>
            <w:proofErr w:type="gramStart"/>
            <w:r w:rsidRPr="00DF498D">
              <w:rPr>
                <w:rFonts w:cs="宋体" w:hint="eastAsia"/>
                <w:snapToGrid w:val="0"/>
                <w:kern w:val="0"/>
              </w:rPr>
              <w:t>开通银期</w:t>
            </w:r>
            <w:proofErr w:type="gramEnd"/>
            <w:r w:rsidRPr="00DF498D">
              <w:rPr>
                <w:rFonts w:cs="宋体" w:hint="eastAsia"/>
                <w:snapToGrid w:val="0"/>
                <w:kern w:val="0"/>
              </w:rPr>
              <w:t>（Y/N）</w:t>
            </w:r>
          </w:p>
        </w:tc>
        <w:tc>
          <w:tcPr>
            <w:tcW w:w="2436" w:type="dxa"/>
            <w:gridSpan w:val="6"/>
            <w:tcBorders>
              <w:top w:val="nil"/>
              <w:left w:val="nil"/>
              <w:bottom w:val="single" w:sz="4" w:space="0" w:color="auto"/>
              <w:right w:val="single" w:sz="4" w:space="0" w:color="auto"/>
            </w:tcBorders>
            <w:shd w:val="clear" w:color="auto" w:fill="auto"/>
            <w:vAlign w:val="center"/>
          </w:tcPr>
          <w:p w:rsidR="000D3054" w:rsidRPr="00DF498D" w:rsidRDefault="000D3054" w:rsidP="00E858EC">
            <w:pPr>
              <w:widowControl/>
              <w:spacing w:line="300" w:lineRule="exact"/>
              <w:jc w:val="center"/>
              <w:rPr>
                <w:rFonts w:cs="宋体"/>
                <w:snapToGrid w:val="0"/>
                <w:kern w:val="0"/>
              </w:rPr>
            </w:pPr>
            <w:r w:rsidRPr="00DF498D">
              <w:rPr>
                <w:rFonts w:cs="宋体" w:hint="eastAsia"/>
                <w:snapToGrid w:val="0"/>
                <w:kern w:val="0"/>
              </w:rPr>
              <w:t>是否开通网上银行（Y/N）</w:t>
            </w:r>
          </w:p>
        </w:tc>
      </w:tr>
      <w:tr w:rsidR="000D3054" w:rsidRPr="00DF498D" w:rsidTr="000D3054">
        <w:trPr>
          <w:trHeight w:val="316"/>
        </w:trPr>
        <w:tc>
          <w:tcPr>
            <w:tcW w:w="1390" w:type="dxa"/>
            <w:gridSpan w:val="2"/>
            <w:tcBorders>
              <w:top w:val="nil"/>
              <w:left w:val="single" w:sz="4" w:space="0" w:color="auto"/>
              <w:bottom w:val="single" w:sz="4" w:space="0" w:color="auto"/>
              <w:right w:val="single" w:sz="4" w:space="0" w:color="auto"/>
            </w:tcBorders>
            <w:shd w:val="clear" w:color="auto" w:fill="auto"/>
            <w:vAlign w:val="center"/>
          </w:tcPr>
          <w:p w:rsidR="000D3054" w:rsidRPr="00DF498D" w:rsidRDefault="000D3054" w:rsidP="00E858EC">
            <w:pPr>
              <w:widowControl/>
              <w:spacing w:line="300" w:lineRule="exact"/>
              <w:jc w:val="center"/>
              <w:rPr>
                <w:rFonts w:cs="宋体"/>
                <w:snapToGrid w:val="0"/>
                <w:kern w:val="0"/>
              </w:rPr>
            </w:pPr>
            <w:r w:rsidRPr="00DF498D">
              <w:rPr>
                <w:rFonts w:cs="宋体" w:hint="eastAsia"/>
                <w:snapToGrid w:val="0"/>
                <w:kern w:val="0"/>
              </w:rPr>
              <w:t xml:space="preserve">　</w:t>
            </w:r>
          </w:p>
        </w:tc>
        <w:tc>
          <w:tcPr>
            <w:tcW w:w="2829" w:type="dxa"/>
            <w:gridSpan w:val="6"/>
            <w:tcBorders>
              <w:top w:val="nil"/>
              <w:left w:val="nil"/>
              <w:bottom w:val="single" w:sz="4" w:space="0" w:color="auto"/>
              <w:right w:val="single" w:sz="4" w:space="0" w:color="000000"/>
            </w:tcBorders>
            <w:shd w:val="clear" w:color="auto" w:fill="auto"/>
            <w:vAlign w:val="center"/>
          </w:tcPr>
          <w:p w:rsidR="000D3054" w:rsidRPr="00DF498D" w:rsidRDefault="000D3054" w:rsidP="00E858EC">
            <w:pPr>
              <w:widowControl/>
              <w:spacing w:line="300" w:lineRule="exact"/>
              <w:rPr>
                <w:rFonts w:cs="宋体"/>
                <w:snapToGrid w:val="0"/>
                <w:kern w:val="0"/>
              </w:rPr>
            </w:pPr>
          </w:p>
        </w:tc>
        <w:tc>
          <w:tcPr>
            <w:tcW w:w="2126" w:type="dxa"/>
            <w:gridSpan w:val="8"/>
            <w:tcBorders>
              <w:top w:val="single" w:sz="4" w:space="0" w:color="auto"/>
              <w:left w:val="nil"/>
              <w:bottom w:val="single" w:sz="4" w:space="0" w:color="auto"/>
              <w:right w:val="single" w:sz="4" w:space="0" w:color="000000"/>
            </w:tcBorders>
            <w:shd w:val="clear" w:color="auto" w:fill="auto"/>
            <w:vAlign w:val="center"/>
          </w:tcPr>
          <w:p w:rsidR="000D3054" w:rsidRPr="00DF498D" w:rsidRDefault="000D3054" w:rsidP="00E858EC">
            <w:pPr>
              <w:widowControl/>
              <w:spacing w:line="300" w:lineRule="exact"/>
              <w:jc w:val="center"/>
              <w:rPr>
                <w:rFonts w:cs="宋体"/>
                <w:snapToGrid w:val="0"/>
                <w:kern w:val="0"/>
              </w:rPr>
            </w:pPr>
            <w:r w:rsidRPr="00DF498D">
              <w:rPr>
                <w:rFonts w:cs="宋体" w:hint="eastAsia"/>
                <w:snapToGrid w:val="0"/>
                <w:kern w:val="0"/>
              </w:rPr>
              <w:t xml:space="preserve">　</w:t>
            </w:r>
          </w:p>
        </w:tc>
        <w:tc>
          <w:tcPr>
            <w:tcW w:w="2410" w:type="dxa"/>
            <w:gridSpan w:val="9"/>
            <w:tcBorders>
              <w:top w:val="single" w:sz="4" w:space="0" w:color="auto"/>
              <w:left w:val="nil"/>
              <w:bottom w:val="single" w:sz="4" w:space="0" w:color="auto"/>
              <w:right w:val="single" w:sz="4" w:space="0" w:color="auto"/>
            </w:tcBorders>
            <w:shd w:val="clear" w:color="auto" w:fill="auto"/>
            <w:vAlign w:val="center"/>
          </w:tcPr>
          <w:p w:rsidR="000D3054" w:rsidRPr="00DF498D" w:rsidRDefault="000D3054" w:rsidP="00E858EC">
            <w:pPr>
              <w:widowControl/>
              <w:spacing w:line="300" w:lineRule="exact"/>
              <w:jc w:val="center"/>
              <w:rPr>
                <w:rFonts w:cs="宋体"/>
                <w:snapToGrid w:val="0"/>
                <w:kern w:val="0"/>
              </w:rPr>
            </w:pPr>
            <w:r w:rsidRPr="00DF498D">
              <w:rPr>
                <w:rFonts w:cs="宋体" w:hint="eastAsia"/>
                <w:snapToGrid w:val="0"/>
                <w:kern w:val="0"/>
              </w:rPr>
              <w:t xml:space="preserve">　</w:t>
            </w:r>
          </w:p>
        </w:tc>
        <w:tc>
          <w:tcPr>
            <w:tcW w:w="2436" w:type="dxa"/>
            <w:gridSpan w:val="6"/>
            <w:tcBorders>
              <w:top w:val="nil"/>
              <w:left w:val="nil"/>
              <w:bottom w:val="single" w:sz="4" w:space="0" w:color="auto"/>
              <w:right w:val="single" w:sz="4" w:space="0" w:color="auto"/>
            </w:tcBorders>
            <w:shd w:val="clear" w:color="auto" w:fill="auto"/>
            <w:vAlign w:val="center"/>
          </w:tcPr>
          <w:p w:rsidR="000D3054" w:rsidRPr="00DF498D" w:rsidRDefault="000D3054" w:rsidP="00E858EC">
            <w:pPr>
              <w:widowControl/>
              <w:spacing w:line="300" w:lineRule="exact"/>
              <w:jc w:val="center"/>
              <w:rPr>
                <w:rFonts w:cs="宋体"/>
                <w:snapToGrid w:val="0"/>
                <w:kern w:val="0"/>
              </w:rPr>
            </w:pPr>
          </w:p>
        </w:tc>
      </w:tr>
      <w:tr w:rsidR="000D3054" w:rsidRPr="00DF498D" w:rsidTr="000D3054">
        <w:trPr>
          <w:trHeight w:val="269"/>
        </w:trPr>
        <w:tc>
          <w:tcPr>
            <w:tcW w:w="1390" w:type="dxa"/>
            <w:gridSpan w:val="2"/>
            <w:tcBorders>
              <w:top w:val="nil"/>
              <w:left w:val="single" w:sz="4" w:space="0" w:color="auto"/>
              <w:bottom w:val="single" w:sz="4" w:space="0" w:color="auto"/>
              <w:right w:val="single" w:sz="4" w:space="0" w:color="auto"/>
            </w:tcBorders>
            <w:shd w:val="clear" w:color="auto" w:fill="auto"/>
            <w:vAlign w:val="center"/>
          </w:tcPr>
          <w:p w:rsidR="000D3054" w:rsidRPr="00DF498D" w:rsidRDefault="000D3054" w:rsidP="00E858EC">
            <w:pPr>
              <w:widowControl/>
              <w:spacing w:line="300" w:lineRule="exact"/>
              <w:jc w:val="center"/>
              <w:rPr>
                <w:rFonts w:cs="宋体"/>
                <w:snapToGrid w:val="0"/>
                <w:kern w:val="0"/>
              </w:rPr>
            </w:pPr>
            <w:r w:rsidRPr="00DF498D">
              <w:rPr>
                <w:rFonts w:cs="宋体" w:hint="eastAsia"/>
                <w:snapToGrid w:val="0"/>
                <w:kern w:val="0"/>
              </w:rPr>
              <w:t xml:space="preserve">　</w:t>
            </w:r>
          </w:p>
        </w:tc>
        <w:tc>
          <w:tcPr>
            <w:tcW w:w="2829" w:type="dxa"/>
            <w:gridSpan w:val="6"/>
            <w:tcBorders>
              <w:top w:val="nil"/>
              <w:left w:val="nil"/>
              <w:bottom w:val="single" w:sz="4" w:space="0" w:color="auto"/>
              <w:right w:val="single" w:sz="4" w:space="0" w:color="000000"/>
            </w:tcBorders>
            <w:shd w:val="clear" w:color="auto" w:fill="auto"/>
            <w:vAlign w:val="center"/>
          </w:tcPr>
          <w:p w:rsidR="000D3054" w:rsidRPr="00DF498D" w:rsidRDefault="000D3054" w:rsidP="00E858EC">
            <w:pPr>
              <w:widowControl/>
              <w:spacing w:line="300" w:lineRule="exact"/>
              <w:jc w:val="center"/>
              <w:rPr>
                <w:rFonts w:cs="宋体"/>
                <w:snapToGrid w:val="0"/>
                <w:kern w:val="0"/>
              </w:rPr>
            </w:pPr>
            <w:r w:rsidRPr="00DF498D">
              <w:rPr>
                <w:rFonts w:cs="宋体" w:hint="eastAsia"/>
                <w:snapToGrid w:val="0"/>
                <w:kern w:val="0"/>
              </w:rPr>
              <w:t xml:space="preserve">　</w:t>
            </w:r>
          </w:p>
        </w:tc>
        <w:tc>
          <w:tcPr>
            <w:tcW w:w="2126" w:type="dxa"/>
            <w:gridSpan w:val="8"/>
            <w:tcBorders>
              <w:top w:val="single" w:sz="4" w:space="0" w:color="auto"/>
              <w:left w:val="nil"/>
              <w:bottom w:val="single" w:sz="4" w:space="0" w:color="auto"/>
              <w:right w:val="single" w:sz="4" w:space="0" w:color="000000"/>
            </w:tcBorders>
            <w:shd w:val="clear" w:color="auto" w:fill="auto"/>
            <w:vAlign w:val="center"/>
          </w:tcPr>
          <w:p w:rsidR="000D3054" w:rsidRPr="00DF498D" w:rsidRDefault="000D3054" w:rsidP="00E858EC">
            <w:pPr>
              <w:widowControl/>
              <w:spacing w:line="300" w:lineRule="exact"/>
              <w:jc w:val="center"/>
              <w:rPr>
                <w:rFonts w:cs="宋体"/>
                <w:snapToGrid w:val="0"/>
                <w:kern w:val="0"/>
              </w:rPr>
            </w:pPr>
            <w:r w:rsidRPr="00DF498D">
              <w:rPr>
                <w:rFonts w:cs="宋体" w:hint="eastAsia"/>
                <w:snapToGrid w:val="0"/>
                <w:kern w:val="0"/>
              </w:rPr>
              <w:t xml:space="preserve">　</w:t>
            </w:r>
          </w:p>
        </w:tc>
        <w:tc>
          <w:tcPr>
            <w:tcW w:w="2410" w:type="dxa"/>
            <w:gridSpan w:val="9"/>
            <w:tcBorders>
              <w:top w:val="single" w:sz="4" w:space="0" w:color="auto"/>
              <w:left w:val="nil"/>
              <w:bottom w:val="single" w:sz="4" w:space="0" w:color="auto"/>
              <w:right w:val="single" w:sz="4" w:space="0" w:color="auto"/>
            </w:tcBorders>
            <w:shd w:val="clear" w:color="auto" w:fill="auto"/>
            <w:vAlign w:val="center"/>
          </w:tcPr>
          <w:p w:rsidR="000D3054" w:rsidRPr="00DF498D" w:rsidRDefault="000D3054" w:rsidP="00E858EC">
            <w:pPr>
              <w:widowControl/>
              <w:spacing w:line="300" w:lineRule="exact"/>
              <w:jc w:val="center"/>
              <w:rPr>
                <w:rFonts w:cs="宋体"/>
                <w:snapToGrid w:val="0"/>
                <w:kern w:val="0"/>
              </w:rPr>
            </w:pPr>
            <w:r w:rsidRPr="00DF498D">
              <w:rPr>
                <w:rFonts w:cs="宋体" w:hint="eastAsia"/>
                <w:snapToGrid w:val="0"/>
                <w:kern w:val="0"/>
              </w:rPr>
              <w:t xml:space="preserve">　</w:t>
            </w:r>
          </w:p>
        </w:tc>
        <w:tc>
          <w:tcPr>
            <w:tcW w:w="2436" w:type="dxa"/>
            <w:gridSpan w:val="6"/>
            <w:tcBorders>
              <w:top w:val="nil"/>
              <w:left w:val="nil"/>
              <w:bottom w:val="single" w:sz="4" w:space="0" w:color="auto"/>
              <w:right w:val="single" w:sz="4" w:space="0" w:color="auto"/>
            </w:tcBorders>
            <w:shd w:val="clear" w:color="auto" w:fill="auto"/>
            <w:vAlign w:val="center"/>
          </w:tcPr>
          <w:p w:rsidR="000D3054" w:rsidRPr="00DF498D" w:rsidRDefault="000D3054" w:rsidP="00E858EC">
            <w:pPr>
              <w:widowControl/>
              <w:spacing w:line="300" w:lineRule="exact"/>
              <w:jc w:val="center"/>
              <w:rPr>
                <w:rFonts w:cs="宋体"/>
                <w:snapToGrid w:val="0"/>
                <w:kern w:val="0"/>
              </w:rPr>
            </w:pPr>
          </w:p>
        </w:tc>
      </w:tr>
      <w:tr w:rsidR="000D3054" w:rsidRPr="00DF498D" w:rsidTr="000D3054">
        <w:trPr>
          <w:trHeight w:val="237"/>
        </w:trPr>
        <w:tc>
          <w:tcPr>
            <w:tcW w:w="1390" w:type="dxa"/>
            <w:gridSpan w:val="2"/>
            <w:tcBorders>
              <w:top w:val="nil"/>
              <w:left w:val="single" w:sz="4" w:space="0" w:color="auto"/>
              <w:bottom w:val="single" w:sz="4" w:space="0" w:color="auto"/>
              <w:right w:val="single" w:sz="4" w:space="0" w:color="auto"/>
            </w:tcBorders>
            <w:shd w:val="clear" w:color="auto" w:fill="auto"/>
            <w:vAlign w:val="center"/>
          </w:tcPr>
          <w:p w:rsidR="000D3054" w:rsidRPr="00DF498D" w:rsidRDefault="000D3054" w:rsidP="00E858EC">
            <w:pPr>
              <w:widowControl/>
              <w:spacing w:line="300" w:lineRule="exact"/>
              <w:jc w:val="center"/>
              <w:rPr>
                <w:rFonts w:cs="宋体"/>
                <w:snapToGrid w:val="0"/>
                <w:kern w:val="0"/>
              </w:rPr>
            </w:pPr>
          </w:p>
        </w:tc>
        <w:tc>
          <w:tcPr>
            <w:tcW w:w="2829" w:type="dxa"/>
            <w:gridSpan w:val="6"/>
            <w:tcBorders>
              <w:top w:val="nil"/>
              <w:left w:val="nil"/>
              <w:bottom w:val="single" w:sz="4" w:space="0" w:color="auto"/>
              <w:right w:val="single" w:sz="4" w:space="0" w:color="000000"/>
            </w:tcBorders>
            <w:shd w:val="clear" w:color="auto" w:fill="auto"/>
            <w:vAlign w:val="center"/>
          </w:tcPr>
          <w:p w:rsidR="000D3054" w:rsidRPr="00DF498D" w:rsidRDefault="000D3054" w:rsidP="00E858EC">
            <w:pPr>
              <w:widowControl/>
              <w:spacing w:line="300" w:lineRule="exact"/>
              <w:jc w:val="center"/>
              <w:rPr>
                <w:rFonts w:cs="宋体"/>
                <w:snapToGrid w:val="0"/>
                <w:kern w:val="0"/>
              </w:rPr>
            </w:pPr>
          </w:p>
        </w:tc>
        <w:tc>
          <w:tcPr>
            <w:tcW w:w="2126" w:type="dxa"/>
            <w:gridSpan w:val="8"/>
            <w:tcBorders>
              <w:top w:val="single" w:sz="4" w:space="0" w:color="auto"/>
              <w:left w:val="nil"/>
              <w:bottom w:val="single" w:sz="4" w:space="0" w:color="auto"/>
              <w:right w:val="single" w:sz="4" w:space="0" w:color="000000"/>
            </w:tcBorders>
            <w:shd w:val="clear" w:color="auto" w:fill="auto"/>
            <w:vAlign w:val="center"/>
          </w:tcPr>
          <w:p w:rsidR="000D3054" w:rsidRPr="00DF498D" w:rsidRDefault="000D3054" w:rsidP="00E858EC">
            <w:pPr>
              <w:widowControl/>
              <w:spacing w:line="300" w:lineRule="exact"/>
              <w:jc w:val="center"/>
              <w:rPr>
                <w:rFonts w:cs="宋体"/>
                <w:snapToGrid w:val="0"/>
                <w:kern w:val="0"/>
              </w:rPr>
            </w:pPr>
          </w:p>
        </w:tc>
        <w:tc>
          <w:tcPr>
            <w:tcW w:w="2410" w:type="dxa"/>
            <w:gridSpan w:val="9"/>
            <w:tcBorders>
              <w:top w:val="single" w:sz="4" w:space="0" w:color="auto"/>
              <w:left w:val="nil"/>
              <w:bottom w:val="single" w:sz="4" w:space="0" w:color="auto"/>
              <w:right w:val="single" w:sz="4" w:space="0" w:color="auto"/>
            </w:tcBorders>
            <w:shd w:val="clear" w:color="auto" w:fill="auto"/>
            <w:vAlign w:val="center"/>
          </w:tcPr>
          <w:p w:rsidR="000D3054" w:rsidRPr="00DF498D" w:rsidRDefault="000D3054" w:rsidP="00E858EC">
            <w:pPr>
              <w:widowControl/>
              <w:spacing w:line="300" w:lineRule="exact"/>
              <w:jc w:val="center"/>
              <w:rPr>
                <w:rFonts w:cs="宋体"/>
                <w:snapToGrid w:val="0"/>
                <w:kern w:val="0"/>
              </w:rPr>
            </w:pPr>
          </w:p>
        </w:tc>
        <w:tc>
          <w:tcPr>
            <w:tcW w:w="2436" w:type="dxa"/>
            <w:gridSpan w:val="6"/>
            <w:tcBorders>
              <w:top w:val="nil"/>
              <w:left w:val="nil"/>
              <w:bottom w:val="single" w:sz="4" w:space="0" w:color="auto"/>
              <w:right w:val="single" w:sz="4" w:space="0" w:color="auto"/>
            </w:tcBorders>
            <w:shd w:val="clear" w:color="auto" w:fill="auto"/>
            <w:vAlign w:val="center"/>
          </w:tcPr>
          <w:p w:rsidR="000D3054" w:rsidRPr="00DF498D" w:rsidRDefault="000D3054" w:rsidP="00E858EC">
            <w:pPr>
              <w:widowControl/>
              <w:spacing w:line="300" w:lineRule="exact"/>
              <w:jc w:val="center"/>
              <w:rPr>
                <w:rFonts w:cs="宋体"/>
                <w:snapToGrid w:val="0"/>
                <w:kern w:val="0"/>
              </w:rPr>
            </w:pPr>
          </w:p>
        </w:tc>
      </w:tr>
      <w:tr w:rsidR="009B6258" w:rsidRPr="00DF498D" w:rsidTr="00E126A2">
        <w:trPr>
          <w:trHeight w:val="1037"/>
        </w:trPr>
        <w:tc>
          <w:tcPr>
            <w:tcW w:w="11191" w:type="dxa"/>
            <w:gridSpan w:val="31"/>
            <w:tcBorders>
              <w:top w:val="single" w:sz="4" w:space="0" w:color="auto"/>
              <w:left w:val="single" w:sz="4" w:space="0" w:color="auto"/>
              <w:bottom w:val="single" w:sz="4" w:space="0" w:color="auto"/>
              <w:right w:val="single" w:sz="4" w:space="0" w:color="000000"/>
            </w:tcBorders>
            <w:shd w:val="clear" w:color="auto" w:fill="auto"/>
          </w:tcPr>
          <w:p w:rsidR="009B6258" w:rsidRPr="00DF498D" w:rsidRDefault="009B6258" w:rsidP="008C6CD7">
            <w:pPr>
              <w:widowControl/>
              <w:spacing w:line="300" w:lineRule="exact"/>
              <w:ind w:firstLineChars="196" w:firstLine="350"/>
              <w:rPr>
                <w:rFonts w:ascii="黑体" w:eastAsia="黑体" w:cs="宋体"/>
                <w:b/>
                <w:snapToGrid w:val="0"/>
                <w:kern w:val="0"/>
              </w:rPr>
            </w:pPr>
            <w:r w:rsidRPr="00DF498D">
              <w:rPr>
                <w:rFonts w:ascii="黑体" w:eastAsia="黑体" w:cs="宋体" w:hint="eastAsia"/>
                <w:b/>
                <w:snapToGrid w:val="0"/>
                <w:kern w:val="0"/>
              </w:rPr>
              <w:t>声明：以上为本人登记的用于期货交易</w:t>
            </w:r>
            <w:proofErr w:type="gramStart"/>
            <w:r w:rsidRPr="00DF498D">
              <w:rPr>
                <w:rFonts w:ascii="黑体" w:eastAsia="黑体" w:cs="宋体" w:hint="eastAsia"/>
                <w:b/>
                <w:snapToGrid w:val="0"/>
                <w:kern w:val="0"/>
              </w:rPr>
              <w:t>出入金</w:t>
            </w:r>
            <w:proofErr w:type="gramEnd"/>
            <w:r w:rsidRPr="00DF498D">
              <w:rPr>
                <w:rFonts w:ascii="黑体" w:eastAsia="黑体" w:cs="宋体" w:hint="eastAsia"/>
                <w:b/>
                <w:snapToGrid w:val="0"/>
                <w:kern w:val="0"/>
              </w:rPr>
              <w:t>的银行结算账户，本人在期货公司的</w:t>
            </w:r>
            <w:proofErr w:type="gramStart"/>
            <w:r w:rsidRPr="00DF498D">
              <w:rPr>
                <w:rFonts w:ascii="黑体" w:eastAsia="黑体" w:cs="宋体" w:hint="eastAsia"/>
                <w:b/>
                <w:snapToGrid w:val="0"/>
                <w:kern w:val="0"/>
              </w:rPr>
              <w:t>出入金</w:t>
            </w:r>
            <w:proofErr w:type="gramEnd"/>
            <w:r w:rsidRPr="00DF498D">
              <w:rPr>
                <w:rFonts w:ascii="黑体" w:eastAsia="黑体" w:cs="宋体" w:hint="eastAsia"/>
                <w:b/>
                <w:snapToGrid w:val="0"/>
                <w:kern w:val="0"/>
              </w:rPr>
              <w:t>均通过以上账户办理。本人有能力承担风险，并保证资金来源的合法性和所提供资料的真实性。若本人实际使用的期货结算账户与以上登记内容不一致的，本人授权新湖期货有限公司以实际办理银期、</w:t>
            </w:r>
            <w:proofErr w:type="gramStart"/>
            <w:r w:rsidRPr="00DF498D">
              <w:rPr>
                <w:rFonts w:ascii="黑体" w:eastAsia="黑体" w:cs="宋体" w:hint="eastAsia"/>
                <w:b/>
                <w:snapToGrid w:val="0"/>
                <w:kern w:val="0"/>
              </w:rPr>
              <w:t>期银转账</w:t>
            </w:r>
            <w:proofErr w:type="gramEnd"/>
            <w:r w:rsidRPr="00DF498D">
              <w:rPr>
                <w:rFonts w:ascii="黑体" w:eastAsia="黑体" w:cs="宋体" w:hint="eastAsia"/>
                <w:b/>
                <w:snapToGrid w:val="0"/>
                <w:kern w:val="0"/>
              </w:rPr>
              <w:t>业务的账户作为期货结算账户。本人承诺遵守</w:t>
            </w:r>
            <w:r w:rsidR="003D65CF" w:rsidRPr="00DF498D">
              <w:rPr>
                <w:rFonts w:ascii="黑体" w:eastAsia="黑体" w:cs="宋体" w:hint="eastAsia"/>
                <w:b/>
                <w:snapToGrid w:val="0"/>
                <w:kern w:val="0"/>
              </w:rPr>
              <w:t>交易所</w:t>
            </w:r>
            <w:r w:rsidRPr="00DF498D">
              <w:rPr>
                <w:rFonts w:ascii="黑体" w:eastAsia="黑体" w:cs="宋体" w:hint="eastAsia"/>
                <w:b/>
                <w:snapToGrid w:val="0"/>
                <w:kern w:val="0"/>
              </w:rPr>
              <w:t xml:space="preserve">的各项业务规则，自愿承担期货交易结果。  </w:t>
            </w:r>
          </w:p>
          <w:p w:rsidR="009B6258" w:rsidRPr="00DF498D" w:rsidRDefault="009B6258" w:rsidP="00E858EC">
            <w:pPr>
              <w:widowControl/>
              <w:spacing w:line="300" w:lineRule="exact"/>
              <w:rPr>
                <w:rFonts w:cs="宋体"/>
                <w:snapToGrid w:val="0"/>
                <w:kern w:val="0"/>
              </w:rPr>
            </w:pPr>
            <w:r w:rsidRPr="00DF498D">
              <w:rPr>
                <w:rFonts w:ascii="黑体" w:eastAsia="黑体" w:cs="宋体" w:hint="eastAsia"/>
                <w:snapToGrid w:val="0"/>
                <w:kern w:val="0"/>
              </w:rPr>
              <w:t>申请人签名：                                            申请日期：      年    月    日</w:t>
            </w:r>
          </w:p>
        </w:tc>
      </w:tr>
    </w:tbl>
    <w:p w:rsidR="001A6E2C" w:rsidRPr="00DF498D" w:rsidRDefault="001A6E2C" w:rsidP="002D66F6">
      <w:pPr>
        <w:pStyle w:val="a8"/>
        <w:spacing w:line="300" w:lineRule="exact"/>
        <w:rPr>
          <w:sz w:val="28"/>
        </w:rPr>
      </w:pPr>
    </w:p>
    <w:tbl>
      <w:tblPr>
        <w:tblpPr w:leftFromText="181" w:rightFromText="181" w:vertAnchor="page" w:horzAnchor="margin" w:tblpXSpec="center" w:tblpY="1111"/>
        <w:tblOverlap w:val="never"/>
        <w:tblW w:w="11191" w:type="dxa"/>
        <w:tblLayout w:type="fixed"/>
        <w:tblLook w:val="0000"/>
      </w:tblPr>
      <w:tblGrid>
        <w:gridCol w:w="1392"/>
        <w:gridCol w:w="1131"/>
        <w:gridCol w:w="1838"/>
        <w:gridCol w:w="906"/>
        <w:gridCol w:w="1417"/>
        <w:gridCol w:w="1134"/>
        <w:gridCol w:w="1134"/>
        <w:gridCol w:w="1072"/>
        <w:gridCol w:w="1167"/>
      </w:tblGrid>
      <w:tr w:rsidR="009B6258" w:rsidRPr="00DF498D" w:rsidTr="00E858EC">
        <w:trPr>
          <w:trHeight w:val="337"/>
        </w:trPr>
        <w:tc>
          <w:tcPr>
            <w:tcW w:w="1119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ascii="黑体" w:eastAsia="黑体" w:cs="宋体"/>
                <w:b/>
                <w:snapToGrid w:val="0"/>
                <w:kern w:val="0"/>
              </w:rPr>
            </w:pPr>
            <w:r w:rsidRPr="00DF498D">
              <w:rPr>
                <w:rFonts w:ascii="黑体" w:eastAsia="黑体" w:cs="宋体" w:hint="eastAsia"/>
                <w:b/>
                <w:snapToGrid w:val="0"/>
                <w:kern w:val="0"/>
              </w:rPr>
              <w:t>证券公司IB营业部审核（证券公司IB营业部填写）</w:t>
            </w:r>
          </w:p>
        </w:tc>
      </w:tr>
      <w:tr w:rsidR="009B6258" w:rsidRPr="00DF498D" w:rsidTr="00E858EC">
        <w:trPr>
          <w:trHeight w:val="608"/>
        </w:trPr>
        <w:tc>
          <w:tcPr>
            <w:tcW w:w="1119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C693A" w:rsidRPr="00DF498D" w:rsidRDefault="002C693A" w:rsidP="002C693A">
            <w:pPr>
              <w:widowControl/>
              <w:spacing w:line="300" w:lineRule="exact"/>
              <w:rPr>
                <w:rFonts w:ascii="黑体" w:eastAsia="黑体"/>
                <w:snapToGrid w:val="0"/>
                <w:kern w:val="0"/>
              </w:rPr>
            </w:pPr>
            <w:r w:rsidRPr="00DF498D">
              <w:rPr>
                <w:rFonts w:ascii="黑体" w:eastAsia="黑体" w:cs="黑体" w:hint="eastAsia"/>
                <w:snapToGrid w:val="0"/>
                <w:kern w:val="0"/>
              </w:rPr>
              <w:lastRenderedPageBreak/>
              <w:t>审核意见：</w:t>
            </w:r>
          </w:p>
          <w:p w:rsidR="002C693A" w:rsidRPr="00DF498D" w:rsidRDefault="002C693A" w:rsidP="002C693A">
            <w:pPr>
              <w:widowControl/>
              <w:spacing w:line="300" w:lineRule="exact"/>
              <w:rPr>
                <w:snapToGrid w:val="0"/>
                <w:kern w:val="0"/>
                <w:sz w:val="24"/>
              </w:rPr>
            </w:pPr>
            <w:r w:rsidRPr="00DF498D">
              <w:rPr>
                <w:rFonts w:ascii="黑体" w:eastAsia="黑体" w:cs="黑体" w:hint="eastAsia"/>
                <w:snapToGrid w:val="0"/>
                <w:kern w:val="0"/>
              </w:rPr>
              <w:t>经初步审核，符合开户条件</w:t>
            </w:r>
            <w:r w:rsidRPr="00DF498D">
              <w:rPr>
                <w:rFonts w:hint="eastAsia"/>
                <w:snapToGrid w:val="0"/>
                <w:kern w:val="0"/>
                <w:sz w:val="24"/>
              </w:rPr>
              <w:t>□</w:t>
            </w:r>
            <w:r w:rsidRPr="00DF498D">
              <w:rPr>
                <w:snapToGrid w:val="0"/>
                <w:kern w:val="0"/>
                <w:sz w:val="24"/>
              </w:rPr>
              <w:t xml:space="preserve">   </w:t>
            </w:r>
            <w:r w:rsidRPr="00DF498D">
              <w:rPr>
                <w:rFonts w:ascii="黑体" w:eastAsia="黑体" w:cs="黑体"/>
                <w:snapToGrid w:val="0"/>
                <w:kern w:val="0"/>
              </w:rPr>
              <w:t xml:space="preserve"> </w:t>
            </w:r>
            <w:r w:rsidRPr="00DF498D">
              <w:rPr>
                <w:rFonts w:ascii="黑体" w:eastAsia="黑体" w:cs="黑体" w:hint="eastAsia"/>
                <w:snapToGrid w:val="0"/>
                <w:kern w:val="0"/>
              </w:rPr>
              <w:t>不符合开户条件</w:t>
            </w:r>
            <w:r w:rsidRPr="00DF498D">
              <w:rPr>
                <w:rFonts w:hint="eastAsia"/>
                <w:snapToGrid w:val="0"/>
                <w:kern w:val="0"/>
                <w:sz w:val="24"/>
              </w:rPr>
              <w:t>□</w:t>
            </w:r>
          </w:p>
          <w:p w:rsidR="002C693A" w:rsidRPr="00DF498D" w:rsidRDefault="002C693A" w:rsidP="002C693A">
            <w:pPr>
              <w:widowControl/>
              <w:spacing w:line="300" w:lineRule="exact"/>
              <w:rPr>
                <w:rFonts w:ascii="黑体" w:eastAsia="黑体" w:cs="宋体"/>
                <w:snapToGrid w:val="0"/>
                <w:kern w:val="0"/>
              </w:rPr>
            </w:pPr>
            <w:r w:rsidRPr="00DF498D">
              <w:rPr>
                <w:rFonts w:ascii="黑体" w:eastAsia="黑体" w:cs="宋体" w:hint="eastAsia"/>
                <w:snapToGrid w:val="0"/>
                <w:kern w:val="0"/>
              </w:rPr>
              <w:t>开户经办人签章：                  年   月   日</w:t>
            </w:r>
          </w:p>
          <w:p w:rsidR="002C693A" w:rsidRPr="00DF498D" w:rsidRDefault="002C693A" w:rsidP="002C693A">
            <w:pPr>
              <w:widowControl/>
              <w:spacing w:line="300" w:lineRule="exact"/>
              <w:rPr>
                <w:rFonts w:ascii="黑体" w:eastAsia="黑体" w:cs="宋体"/>
                <w:snapToGrid w:val="0"/>
                <w:kern w:val="0"/>
              </w:rPr>
            </w:pPr>
            <w:r w:rsidRPr="00DF498D">
              <w:rPr>
                <w:rFonts w:ascii="黑体" w:eastAsia="黑体" w:cs="宋体" w:hint="eastAsia"/>
                <w:snapToGrid w:val="0"/>
                <w:kern w:val="0"/>
              </w:rPr>
              <w:t xml:space="preserve">开户复核人签章：                  年   月   日 </w:t>
            </w:r>
          </w:p>
          <w:p w:rsidR="009B6258" w:rsidRPr="00DF498D" w:rsidRDefault="002C693A" w:rsidP="002C693A">
            <w:pPr>
              <w:widowControl/>
              <w:spacing w:line="300" w:lineRule="exact"/>
              <w:rPr>
                <w:rFonts w:ascii="黑体" w:eastAsia="黑体" w:cs="宋体"/>
                <w:snapToGrid w:val="0"/>
                <w:kern w:val="0"/>
              </w:rPr>
            </w:pPr>
            <w:r w:rsidRPr="00DF498D">
              <w:rPr>
                <w:rFonts w:ascii="黑体" w:eastAsia="黑体" w:cs="黑体" w:hint="eastAsia"/>
                <w:snapToGrid w:val="0"/>
                <w:kern w:val="0"/>
              </w:rPr>
              <w:t>证券公司</w:t>
            </w:r>
            <w:r w:rsidRPr="00DF498D">
              <w:rPr>
                <w:rFonts w:ascii="黑体" w:eastAsia="黑体" w:cs="黑体"/>
                <w:snapToGrid w:val="0"/>
                <w:kern w:val="0"/>
              </w:rPr>
              <w:t>IB</w:t>
            </w:r>
            <w:r w:rsidRPr="00DF498D">
              <w:rPr>
                <w:rFonts w:ascii="黑体" w:eastAsia="黑体" w:cs="黑体" w:hint="eastAsia"/>
                <w:snapToGrid w:val="0"/>
                <w:kern w:val="0"/>
              </w:rPr>
              <w:t>营业部盖章：</w:t>
            </w:r>
            <w:r w:rsidRPr="00DF498D">
              <w:rPr>
                <w:rFonts w:ascii="黑体" w:eastAsia="黑体" w:cs="黑体"/>
                <w:snapToGrid w:val="0"/>
                <w:kern w:val="0"/>
              </w:rPr>
              <w:t xml:space="preserve">        </w:t>
            </w:r>
            <w:r w:rsidRPr="00DF498D">
              <w:rPr>
                <w:rFonts w:ascii="黑体" w:eastAsia="黑体" w:cs="黑体" w:hint="eastAsia"/>
                <w:snapToGrid w:val="0"/>
                <w:kern w:val="0"/>
              </w:rPr>
              <w:t xml:space="preserve"> </w:t>
            </w:r>
            <w:r w:rsidRPr="00DF498D">
              <w:rPr>
                <w:rFonts w:ascii="黑体" w:eastAsia="黑体" w:cs="黑体"/>
                <w:snapToGrid w:val="0"/>
                <w:kern w:val="0"/>
              </w:rPr>
              <w:t xml:space="preserve">  </w:t>
            </w:r>
            <w:r w:rsidRPr="00DF498D">
              <w:rPr>
                <w:rFonts w:ascii="黑体" w:eastAsia="黑体" w:cs="黑体" w:hint="eastAsia"/>
                <w:snapToGrid w:val="0"/>
                <w:kern w:val="0"/>
              </w:rPr>
              <w:t>年</w:t>
            </w:r>
            <w:r w:rsidRPr="00DF498D">
              <w:rPr>
                <w:rFonts w:ascii="黑体" w:eastAsia="黑体" w:cs="黑体"/>
                <w:snapToGrid w:val="0"/>
                <w:kern w:val="0"/>
              </w:rPr>
              <w:t xml:space="preserve">   </w:t>
            </w:r>
            <w:r w:rsidRPr="00DF498D">
              <w:rPr>
                <w:rFonts w:ascii="黑体" w:eastAsia="黑体" w:cs="黑体" w:hint="eastAsia"/>
                <w:snapToGrid w:val="0"/>
                <w:kern w:val="0"/>
              </w:rPr>
              <w:t>月</w:t>
            </w:r>
            <w:r w:rsidRPr="00DF498D">
              <w:rPr>
                <w:rFonts w:ascii="黑体" w:eastAsia="黑体" w:cs="黑体"/>
                <w:snapToGrid w:val="0"/>
                <w:kern w:val="0"/>
              </w:rPr>
              <w:t xml:space="preserve">   </w:t>
            </w:r>
            <w:r w:rsidRPr="00DF498D">
              <w:rPr>
                <w:rFonts w:ascii="黑体" w:eastAsia="黑体" w:cs="黑体" w:hint="eastAsia"/>
                <w:snapToGrid w:val="0"/>
                <w:kern w:val="0"/>
              </w:rPr>
              <w:t>日</w:t>
            </w:r>
          </w:p>
        </w:tc>
      </w:tr>
      <w:tr w:rsidR="009B6258" w:rsidRPr="00DF498D" w:rsidTr="00E858EC">
        <w:trPr>
          <w:trHeight w:val="184"/>
        </w:trPr>
        <w:tc>
          <w:tcPr>
            <w:tcW w:w="1119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ascii="黑体" w:eastAsia="黑体" w:cs="宋体"/>
                <w:b/>
                <w:snapToGrid w:val="0"/>
                <w:kern w:val="0"/>
              </w:rPr>
            </w:pPr>
            <w:r w:rsidRPr="00DF498D">
              <w:rPr>
                <w:rFonts w:ascii="黑体" w:eastAsia="黑体" w:cs="宋体" w:hint="eastAsia"/>
                <w:b/>
                <w:snapToGrid w:val="0"/>
                <w:kern w:val="0"/>
              </w:rPr>
              <w:t>期货公司审核（期货公司填写）</w:t>
            </w:r>
          </w:p>
        </w:tc>
      </w:tr>
      <w:tr w:rsidR="009B6258" w:rsidRPr="00DF498D" w:rsidTr="00E858EC">
        <w:trPr>
          <w:trHeight w:val="500"/>
        </w:trPr>
        <w:tc>
          <w:tcPr>
            <w:tcW w:w="4361"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9B6258" w:rsidRPr="00DF498D" w:rsidRDefault="00901010" w:rsidP="00E858EC">
            <w:pPr>
              <w:widowControl/>
              <w:spacing w:line="300" w:lineRule="exact"/>
              <w:rPr>
                <w:rFonts w:ascii="黑体" w:eastAsia="黑体" w:cs="宋体"/>
                <w:snapToGrid w:val="0"/>
                <w:kern w:val="0"/>
              </w:rPr>
            </w:pPr>
            <w:r w:rsidRPr="00DF498D">
              <w:rPr>
                <w:rFonts w:ascii="黑体" w:eastAsia="黑体" w:cs="宋体" w:hint="eastAsia"/>
                <w:snapToGrid w:val="0"/>
                <w:kern w:val="0"/>
              </w:rPr>
              <w:t>黑</w:t>
            </w:r>
            <w:r w:rsidR="009B6258" w:rsidRPr="00DF498D">
              <w:rPr>
                <w:rFonts w:ascii="黑体" w:eastAsia="黑体" w:cs="宋体" w:hint="eastAsia"/>
                <w:snapToGrid w:val="0"/>
                <w:kern w:val="0"/>
              </w:rPr>
              <w:t xml:space="preserve">名单检索：                                                                              </w:t>
            </w:r>
          </w:p>
          <w:p w:rsidR="009B6258" w:rsidRPr="00DF498D" w:rsidRDefault="009B6258" w:rsidP="00E858EC">
            <w:pPr>
              <w:widowControl/>
              <w:spacing w:line="300" w:lineRule="exact"/>
              <w:rPr>
                <w:rFonts w:ascii="黑体" w:eastAsia="黑体" w:cs="宋体"/>
                <w:snapToGrid w:val="0"/>
                <w:kern w:val="0"/>
              </w:rPr>
            </w:pPr>
            <w:r w:rsidRPr="00DF498D">
              <w:rPr>
                <w:rFonts w:ascii="黑体" w:eastAsia="黑体" w:cs="宋体" w:hint="eastAsia"/>
                <w:snapToGrid w:val="0"/>
                <w:kern w:val="0"/>
              </w:rPr>
              <w:t>符合开户条件□  不符合开户条件□</w:t>
            </w:r>
          </w:p>
          <w:p w:rsidR="009B6258" w:rsidRPr="00DF498D" w:rsidRDefault="009B6258" w:rsidP="00E858EC">
            <w:pPr>
              <w:widowControl/>
              <w:spacing w:line="300" w:lineRule="exact"/>
              <w:rPr>
                <w:rFonts w:ascii="黑体" w:eastAsia="黑体" w:cs="宋体"/>
                <w:snapToGrid w:val="0"/>
                <w:kern w:val="0"/>
              </w:rPr>
            </w:pPr>
          </w:p>
          <w:p w:rsidR="009B6258" w:rsidRPr="00DF498D" w:rsidRDefault="009B6258" w:rsidP="00E858EC">
            <w:pPr>
              <w:widowControl/>
              <w:spacing w:line="300" w:lineRule="exact"/>
              <w:rPr>
                <w:rFonts w:ascii="黑体" w:eastAsia="黑体" w:cs="宋体"/>
                <w:snapToGrid w:val="0"/>
                <w:kern w:val="0"/>
              </w:rPr>
            </w:pPr>
          </w:p>
          <w:p w:rsidR="009B6258" w:rsidRPr="00DF498D" w:rsidRDefault="009B6258" w:rsidP="00E858EC">
            <w:pPr>
              <w:widowControl/>
              <w:spacing w:line="300" w:lineRule="exact"/>
              <w:rPr>
                <w:rFonts w:ascii="黑体" w:eastAsia="黑体" w:cs="宋体"/>
                <w:snapToGrid w:val="0"/>
                <w:kern w:val="0"/>
              </w:rPr>
            </w:pPr>
            <w:r w:rsidRPr="00DF498D">
              <w:rPr>
                <w:rFonts w:ascii="黑体" w:eastAsia="黑体" w:cs="宋体" w:hint="eastAsia"/>
                <w:snapToGrid w:val="0"/>
                <w:kern w:val="0"/>
              </w:rPr>
              <w:t>经办人签章：            年   月   日</w:t>
            </w:r>
          </w:p>
        </w:tc>
        <w:tc>
          <w:tcPr>
            <w:tcW w:w="6830" w:type="dxa"/>
            <w:gridSpan w:val="6"/>
            <w:vMerge w:val="restart"/>
            <w:tcBorders>
              <w:top w:val="single" w:sz="4" w:space="0" w:color="auto"/>
              <w:left w:val="single" w:sz="4" w:space="0" w:color="auto"/>
              <w:bottom w:val="single" w:sz="4" w:space="0" w:color="000000"/>
              <w:right w:val="single" w:sz="4" w:space="0" w:color="000000"/>
            </w:tcBorders>
            <w:shd w:val="clear" w:color="auto" w:fill="auto"/>
          </w:tcPr>
          <w:p w:rsidR="009B6258" w:rsidRPr="00DF498D" w:rsidRDefault="009B6258" w:rsidP="00E858EC">
            <w:pPr>
              <w:widowControl/>
              <w:spacing w:line="300" w:lineRule="exact"/>
              <w:rPr>
                <w:rFonts w:ascii="黑体" w:eastAsia="黑体" w:cs="宋体"/>
                <w:snapToGrid w:val="0"/>
                <w:kern w:val="0"/>
              </w:rPr>
            </w:pPr>
            <w:r w:rsidRPr="00DF498D">
              <w:rPr>
                <w:rFonts w:ascii="黑体" w:eastAsia="黑体" w:cs="宋体" w:hint="eastAsia"/>
                <w:snapToGrid w:val="0"/>
                <w:kern w:val="0"/>
              </w:rPr>
              <w:t>审核意见：</w:t>
            </w:r>
          </w:p>
          <w:p w:rsidR="009B6258" w:rsidRPr="00DF498D" w:rsidRDefault="009B6258" w:rsidP="00E858EC">
            <w:pPr>
              <w:widowControl/>
              <w:spacing w:line="300" w:lineRule="exact"/>
              <w:rPr>
                <w:rFonts w:ascii="黑体" w:eastAsia="黑体" w:cs="宋体"/>
                <w:snapToGrid w:val="0"/>
                <w:kern w:val="0"/>
              </w:rPr>
            </w:pPr>
            <w:r w:rsidRPr="00DF498D">
              <w:rPr>
                <w:rFonts w:ascii="黑体" w:eastAsia="黑体" w:cs="宋体" w:hint="eastAsia"/>
                <w:snapToGrid w:val="0"/>
                <w:kern w:val="0"/>
              </w:rPr>
              <w:t xml:space="preserve">经审核，同意开户□  </w:t>
            </w:r>
            <w:r w:rsidRPr="00DF498D">
              <w:rPr>
                <w:rFonts w:hint="eastAsia"/>
                <w:snapToGrid w:val="0"/>
                <w:kern w:val="0"/>
                <w:sz w:val="24"/>
              </w:rPr>
              <w:t xml:space="preserve"> </w:t>
            </w:r>
            <w:r w:rsidRPr="00DF498D">
              <w:rPr>
                <w:rFonts w:ascii="黑体" w:eastAsia="黑体" w:cs="宋体" w:hint="eastAsia"/>
                <w:snapToGrid w:val="0"/>
                <w:kern w:val="0"/>
              </w:rPr>
              <w:t xml:space="preserve"> 不同意开户□  </w:t>
            </w:r>
          </w:p>
          <w:p w:rsidR="009B6258" w:rsidRPr="00DF498D" w:rsidRDefault="009B6258" w:rsidP="00E858EC">
            <w:pPr>
              <w:widowControl/>
              <w:spacing w:line="300" w:lineRule="exact"/>
              <w:rPr>
                <w:rFonts w:ascii="黑体" w:eastAsia="黑体" w:cs="宋体"/>
                <w:snapToGrid w:val="0"/>
                <w:kern w:val="0"/>
              </w:rPr>
            </w:pPr>
            <w:r w:rsidRPr="00DF498D">
              <w:rPr>
                <w:rFonts w:ascii="黑体" w:eastAsia="黑体" w:cs="宋体" w:hint="eastAsia"/>
                <w:snapToGrid w:val="0"/>
                <w:kern w:val="0"/>
              </w:rPr>
              <w:t>开户经办人签章：                  年   月   日</w:t>
            </w:r>
          </w:p>
          <w:p w:rsidR="009B6258" w:rsidRPr="00DF498D" w:rsidRDefault="009B6258" w:rsidP="00E858EC">
            <w:pPr>
              <w:widowControl/>
              <w:spacing w:line="300" w:lineRule="exact"/>
              <w:rPr>
                <w:rFonts w:ascii="黑体" w:eastAsia="黑体" w:cs="宋体"/>
                <w:snapToGrid w:val="0"/>
                <w:kern w:val="0"/>
              </w:rPr>
            </w:pPr>
            <w:r w:rsidRPr="00DF498D">
              <w:rPr>
                <w:rFonts w:ascii="黑体" w:eastAsia="黑体" w:cs="宋体" w:hint="eastAsia"/>
                <w:snapToGrid w:val="0"/>
                <w:kern w:val="0"/>
              </w:rPr>
              <w:t>开户复核人签章：                  年   月   日</w:t>
            </w:r>
          </w:p>
          <w:p w:rsidR="009B6258" w:rsidRPr="00DF498D" w:rsidRDefault="009B6258" w:rsidP="00E858EC">
            <w:pPr>
              <w:widowControl/>
              <w:spacing w:line="300" w:lineRule="exact"/>
              <w:rPr>
                <w:rFonts w:ascii="黑体" w:eastAsia="黑体" w:cs="宋体"/>
                <w:snapToGrid w:val="0"/>
                <w:kern w:val="0"/>
              </w:rPr>
            </w:pPr>
            <w:r w:rsidRPr="00DF498D">
              <w:rPr>
                <w:rFonts w:ascii="黑体" w:eastAsia="黑体" w:cs="宋体" w:hint="eastAsia"/>
                <w:snapToGrid w:val="0"/>
                <w:kern w:val="0"/>
              </w:rPr>
              <w:t xml:space="preserve">                 </w:t>
            </w:r>
          </w:p>
          <w:p w:rsidR="009B6258" w:rsidRPr="00DF498D" w:rsidRDefault="009B6258" w:rsidP="00E858EC">
            <w:pPr>
              <w:widowControl/>
              <w:spacing w:line="300" w:lineRule="exact"/>
              <w:rPr>
                <w:rFonts w:ascii="黑体" w:eastAsia="黑体" w:cs="宋体"/>
                <w:snapToGrid w:val="0"/>
                <w:kern w:val="0"/>
              </w:rPr>
            </w:pPr>
            <w:r w:rsidRPr="00DF498D">
              <w:rPr>
                <w:rFonts w:ascii="黑体" w:eastAsia="黑体" w:cs="宋体" w:hint="eastAsia"/>
                <w:snapToGrid w:val="0"/>
                <w:kern w:val="0"/>
              </w:rPr>
              <w:t xml:space="preserve">总部审核人签章：                  </w:t>
            </w:r>
          </w:p>
          <w:p w:rsidR="009B6258" w:rsidRPr="00DF498D" w:rsidRDefault="009B6258" w:rsidP="00E858EC">
            <w:pPr>
              <w:widowControl/>
              <w:spacing w:line="300" w:lineRule="exact"/>
              <w:rPr>
                <w:rFonts w:ascii="黑体" w:eastAsia="黑体" w:cs="宋体"/>
                <w:snapToGrid w:val="0"/>
                <w:kern w:val="0"/>
              </w:rPr>
            </w:pPr>
            <w:r w:rsidRPr="00DF498D">
              <w:rPr>
                <w:rFonts w:ascii="黑体" w:eastAsia="黑体" w:cs="宋体" w:hint="eastAsia"/>
                <w:snapToGrid w:val="0"/>
                <w:kern w:val="0"/>
              </w:rPr>
              <w:t>期货公司盖章：                    年   月   日</w:t>
            </w:r>
          </w:p>
        </w:tc>
      </w:tr>
      <w:tr w:rsidR="009B6258" w:rsidRPr="00DF498D" w:rsidTr="00E858EC">
        <w:trPr>
          <w:trHeight w:val="300"/>
        </w:trPr>
        <w:tc>
          <w:tcPr>
            <w:tcW w:w="4361" w:type="dxa"/>
            <w:gridSpan w:val="3"/>
            <w:vMerge/>
            <w:tcBorders>
              <w:top w:val="single" w:sz="4" w:space="0" w:color="auto"/>
              <w:left w:val="single" w:sz="4" w:space="0" w:color="auto"/>
              <w:bottom w:val="single" w:sz="4" w:space="0" w:color="000000"/>
              <w:right w:val="single" w:sz="4" w:space="0" w:color="000000"/>
            </w:tcBorders>
            <w:vAlign w:val="center"/>
          </w:tcPr>
          <w:p w:rsidR="009B6258" w:rsidRPr="00DF498D" w:rsidRDefault="009B6258" w:rsidP="00E858EC">
            <w:pPr>
              <w:widowControl/>
              <w:spacing w:line="300" w:lineRule="exact"/>
              <w:jc w:val="left"/>
              <w:rPr>
                <w:rFonts w:cs="宋体"/>
                <w:kern w:val="0"/>
              </w:rPr>
            </w:pPr>
          </w:p>
        </w:tc>
        <w:tc>
          <w:tcPr>
            <w:tcW w:w="6830" w:type="dxa"/>
            <w:gridSpan w:val="6"/>
            <w:vMerge/>
            <w:tcBorders>
              <w:top w:val="single" w:sz="4" w:space="0" w:color="auto"/>
              <w:left w:val="single" w:sz="4" w:space="0" w:color="auto"/>
              <w:bottom w:val="single" w:sz="4" w:space="0" w:color="000000"/>
              <w:right w:val="single" w:sz="4" w:space="0" w:color="000000"/>
            </w:tcBorders>
            <w:vAlign w:val="center"/>
          </w:tcPr>
          <w:p w:rsidR="009B6258" w:rsidRPr="00DF498D" w:rsidRDefault="009B6258" w:rsidP="00E858EC">
            <w:pPr>
              <w:widowControl/>
              <w:spacing w:line="300" w:lineRule="exact"/>
              <w:jc w:val="left"/>
              <w:rPr>
                <w:rFonts w:cs="宋体"/>
                <w:kern w:val="0"/>
              </w:rPr>
            </w:pPr>
          </w:p>
        </w:tc>
      </w:tr>
      <w:tr w:rsidR="009B6258" w:rsidRPr="00DF498D" w:rsidTr="00E858EC">
        <w:trPr>
          <w:trHeight w:val="456"/>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ascii="黑体" w:eastAsia="黑体" w:cs="宋体"/>
                <w:b/>
                <w:kern w:val="0"/>
              </w:rPr>
            </w:pPr>
            <w:r w:rsidRPr="00DF498D">
              <w:rPr>
                <w:rFonts w:ascii="黑体" w:eastAsia="黑体" w:cs="宋体" w:hint="eastAsia"/>
                <w:b/>
                <w:kern w:val="0"/>
              </w:rPr>
              <w:t>交易编码</w:t>
            </w:r>
          </w:p>
        </w:tc>
        <w:tc>
          <w:tcPr>
            <w:tcW w:w="1131" w:type="dxa"/>
            <w:tcBorders>
              <w:top w:val="nil"/>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kern w:val="0"/>
              </w:rPr>
            </w:pPr>
            <w:r w:rsidRPr="00DF498D">
              <w:rPr>
                <w:rFonts w:cs="宋体" w:hint="eastAsia"/>
                <w:kern w:val="0"/>
              </w:rPr>
              <w:t>上期所</w:t>
            </w:r>
          </w:p>
        </w:tc>
        <w:tc>
          <w:tcPr>
            <w:tcW w:w="1838" w:type="dxa"/>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kern w:val="0"/>
              </w:rPr>
            </w:pPr>
            <w:r w:rsidRPr="00DF498D">
              <w:rPr>
                <w:rFonts w:cs="宋体" w:hint="eastAsia"/>
                <w:kern w:val="0"/>
              </w:rPr>
              <w:t xml:space="preserve">　</w:t>
            </w:r>
          </w:p>
        </w:tc>
        <w:tc>
          <w:tcPr>
            <w:tcW w:w="906" w:type="dxa"/>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kern w:val="0"/>
              </w:rPr>
            </w:pPr>
            <w:r w:rsidRPr="00DF498D">
              <w:rPr>
                <w:rFonts w:cs="宋体" w:hint="eastAsia"/>
                <w:kern w:val="0"/>
              </w:rPr>
              <w:t>大商所</w:t>
            </w:r>
          </w:p>
        </w:tc>
        <w:tc>
          <w:tcPr>
            <w:tcW w:w="1417" w:type="dxa"/>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kern w:val="0"/>
              </w:rPr>
            </w:pPr>
          </w:p>
        </w:tc>
        <w:tc>
          <w:tcPr>
            <w:tcW w:w="1134" w:type="dxa"/>
            <w:tcBorders>
              <w:top w:val="nil"/>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kern w:val="0"/>
              </w:rPr>
            </w:pPr>
            <w:r w:rsidRPr="00DF498D">
              <w:rPr>
                <w:rFonts w:cs="宋体" w:hint="eastAsia"/>
                <w:kern w:val="0"/>
              </w:rPr>
              <w:t>郑交所</w:t>
            </w:r>
          </w:p>
        </w:tc>
        <w:tc>
          <w:tcPr>
            <w:tcW w:w="1134" w:type="dxa"/>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kern w:val="0"/>
              </w:rPr>
            </w:pPr>
            <w:r w:rsidRPr="00DF498D">
              <w:rPr>
                <w:rFonts w:cs="宋体" w:hint="eastAsia"/>
                <w:kern w:val="0"/>
              </w:rPr>
              <w:t xml:space="preserve">　</w:t>
            </w:r>
          </w:p>
        </w:tc>
        <w:tc>
          <w:tcPr>
            <w:tcW w:w="1072" w:type="dxa"/>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kern w:val="0"/>
              </w:rPr>
            </w:pPr>
            <w:r w:rsidRPr="00DF498D">
              <w:rPr>
                <w:rFonts w:cs="宋体" w:hint="eastAsia"/>
                <w:kern w:val="0"/>
              </w:rPr>
              <w:t>中金所</w:t>
            </w:r>
          </w:p>
        </w:tc>
        <w:tc>
          <w:tcPr>
            <w:tcW w:w="1167" w:type="dxa"/>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rPr>
                <w:rFonts w:cs="宋体"/>
                <w:kern w:val="0"/>
              </w:rPr>
            </w:pPr>
          </w:p>
        </w:tc>
      </w:tr>
      <w:tr w:rsidR="009B6258" w:rsidRPr="00DF498D" w:rsidTr="00E858EC">
        <w:trPr>
          <w:trHeight w:val="456"/>
        </w:trPr>
        <w:tc>
          <w:tcPr>
            <w:tcW w:w="11191" w:type="dxa"/>
            <w:gridSpan w:val="9"/>
            <w:tcBorders>
              <w:top w:val="single" w:sz="4" w:space="0" w:color="auto"/>
            </w:tcBorders>
            <w:shd w:val="clear" w:color="auto" w:fill="auto"/>
            <w:vAlign w:val="center"/>
          </w:tcPr>
          <w:p w:rsidR="009B6258" w:rsidRPr="00DF498D" w:rsidRDefault="009B6258" w:rsidP="00E858EC">
            <w:pPr>
              <w:adjustRightInd w:val="0"/>
              <w:snapToGrid w:val="0"/>
              <w:spacing w:line="560" w:lineRule="exact"/>
              <w:rPr>
                <w:rFonts w:ascii="仿宋_GB2312" w:eastAsia="仿宋_GB2312" w:hAnsi="仿宋_GB2312" w:cs="仿宋_GB2312"/>
                <w:bCs w:val="0"/>
                <w:sz w:val="30"/>
                <w:szCs w:val="30"/>
              </w:rPr>
            </w:pPr>
            <w:r w:rsidRPr="00DF498D">
              <w:rPr>
                <w:rFonts w:ascii="仿宋_GB2312" w:eastAsia="仿宋_GB2312" w:hAnsi="仿宋_GB2312" w:cs="仿宋_GB2312" w:hint="eastAsia"/>
                <w:sz w:val="30"/>
                <w:szCs w:val="30"/>
              </w:rPr>
              <w:t>说明：</w:t>
            </w:r>
          </w:p>
          <w:p w:rsidR="009B6258" w:rsidRPr="00DF498D" w:rsidRDefault="009B6258" w:rsidP="009B6258">
            <w:pPr>
              <w:adjustRightInd w:val="0"/>
              <w:snapToGrid w:val="0"/>
              <w:spacing w:line="560" w:lineRule="exact"/>
              <w:ind w:firstLineChars="200" w:firstLine="536"/>
              <w:rPr>
                <w:rFonts w:ascii="仿宋_GB2312" w:eastAsia="仿宋_GB2312" w:hAnsi="仿宋_GB2312" w:cs="仿宋_GB2312"/>
                <w:bCs w:val="0"/>
                <w:sz w:val="30"/>
                <w:szCs w:val="30"/>
              </w:rPr>
            </w:pPr>
            <w:r w:rsidRPr="00DF498D">
              <w:rPr>
                <w:rFonts w:ascii="仿宋_GB2312" w:eastAsia="仿宋_GB2312" w:hAnsi="仿宋_GB2312" w:cs="仿宋_GB2312" w:hint="eastAsia"/>
                <w:sz w:val="30"/>
                <w:szCs w:val="30"/>
              </w:rPr>
              <w:t>1．客户开立账户必须提供身份证明及相关证明文件，并保证证明文件的真实性；</w:t>
            </w:r>
          </w:p>
          <w:p w:rsidR="009B6258" w:rsidRPr="00DF498D" w:rsidRDefault="009B6258" w:rsidP="009B6258">
            <w:pPr>
              <w:adjustRightInd w:val="0"/>
              <w:snapToGrid w:val="0"/>
              <w:spacing w:line="560" w:lineRule="exact"/>
              <w:ind w:firstLineChars="200" w:firstLine="536"/>
              <w:rPr>
                <w:bCs w:val="0"/>
                <w:sz w:val="30"/>
                <w:szCs w:val="30"/>
              </w:rPr>
            </w:pPr>
            <w:r w:rsidRPr="00DF498D">
              <w:rPr>
                <w:rFonts w:ascii="仿宋_GB2312" w:eastAsia="仿宋_GB2312" w:hAnsi="仿宋_GB2312" w:cs="仿宋_GB2312" w:hint="eastAsia"/>
                <w:sz w:val="30"/>
                <w:szCs w:val="30"/>
              </w:rPr>
              <w:t>2．客户明确此份申请表是客户开户必备法律文件之一，保证以上填写内容属实，并在上述填写内容发生变化时及时通知期货公司。</w:t>
            </w:r>
          </w:p>
        </w:tc>
      </w:tr>
    </w:tbl>
    <w:p w:rsidR="009B6258" w:rsidRPr="00DF498D" w:rsidRDefault="009B6258" w:rsidP="009B6258">
      <w:pPr>
        <w:pStyle w:val="a8"/>
        <w:spacing w:line="300" w:lineRule="exact"/>
        <w:rPr>
          <w:sz w:val="28"/>
        </w:rPr>
      </w:pPr>
    </w:p>
    <w:p w:rsidR="009B6258" w:rsidRPr="00DF498D" w:rsidRDefault="009B6258" w:rsidP="009B6258">
      <w:pPr>
        <w:pStyle w:val="a8"/>
        <w:spacing w:line="300" w:lineRule="exact"/>
        <w:rPr>
          <w:sz w:val="28"/>
        </w:rPr>
      </w:pPr>
    </w:p>
    <w:p w:rsidR="009B6258" w:rsidRPr="00DF498D" w:rsidRDefault="009B6258" w:rsidP="009B6258">
      <w:pPr>
        <w:pStyle w:val="a8"/>
        <w:spacing w:line="300" w:lineRule="exact"/>
        <w:rPr>
          <w:sz w:val="28"/>
        </w:rPr>
      </w:pPr>
    </w:p>
    <w:p w:rsidR="009B6258" w:rsidRPr="00DF498D" w:rsidRDefault="009B6258" w:rsidP="009B6258">
      <w:pPr>
        <w:pStyle w:val="a8"/>
        <w:spacing w:line="300" w:lineRule="exact"/>
        <w:rPr>
          <w:sz w:val="28"/>
        </w:rPr>
      </w:pPr>
    </w:p>
    <w:p w:rsidR="009B6258" w:rsidRPr="00DF498D" w:rsidRDefault="009B6258" w:rsidP="009B6258">
      <w:pPr>
        <w:pStyle w:val="a8"/>
        <w:spacing w:line="300" w:lineRule="exact"/>
        <w:rPr>
          <w:sz w:val="28"/>
        </w:rPr>
      </w:pPr>
    </w:p>
    <w:p w:rsidR="009B6258" w:rsidRPr="00DF498D" w:rsidRDefault="009B6258" w:rsidP="009B6258">
      <w:pPr>
        <w:pStyle w:val="a8"/>
        <w:spacing w:line="300" w:lineRule="exact"/>
        <w:rPr>
          <w:sz w:val="28"/>
        </w:rPr>
      </w:pPr>
    </w:p>
    <w:p w:rsidR="009B6258" w:rsidRPr="00DF498D" w:rsidRDefault="009B6258" w:rsidP="002D66F6">
      <w:pPr>
        <w:pStyle w:val="a8"/>
        <w:spacing w:line="300" w:lineRule="exact"/>
        <w:rPr>
          <w:sz w:val="28"/>
        </w:rPr>
      </w:pPr>
    </w:p>
    <w:p w:rsidR="00926798" w:rsidRPr="00DF498D" w:rsidRDefault="00926798" w:rsidP="002D66F6">
      <w:pPr>
        <w:pStyle w:val="a8"/>
        <w:spacing w:line="300" w:lineRule="exact"/>
        <w:rPr>
          <w:sz w:val="28"/>
        </w:rPr>
      </w:pPr>
    </w:p>
    <w:p w:rsidR="00926798" w:rsidRPr="00DF498D" w:rsidRDefault="00926798" w:rsidP="002D66F6">
      <w:pPr>
        <w:pStyle w:val="a8"/>
        <w:spacing w:line="300" w:lineRule="exact"/>
        <w:rPr>
          <w:sz w:val="28"/>
        </w:rPr>
      </w:pPr>
    </w:p>
    <w:p w:rsidR="00926798" w:rsidRPr="00DF498D" w:rsidRDefault="00926798" w:rsidP="002D66F6">
      <w:pPr>
        <w:pStyle w:val="a8"/>
        <w:spacing w:line="300" w:lineRule="exact"/>
        <w:rPr>
          <w:sz w:val="28"/>
        </w:rPr>
      </w:pPr>
    </w:p>
    <w:p w:rsidR="00926798" w:rsidRPr="00DF498D" w:rsidRDefault="00926798" w:rsidP="002D66F6">
      <w:pPr>
        <w:pStyle w:val="a8"/>
        <w:spacing w:line="300" w:lineRule="exact"/>
        <w:rPr>
          <w:sz w:val="28"/>
        </w:rPr>
      </w:pPr>
    </w:p>
    <w:p w:rsidR="00926798" w:rsidRPr="00DF498D" w:rsidRDefault="00926798" w:rsidP="002D66F6">
      <w:pPr>
        <w:pStyle w:val="a8"/>
        <w:spacing w:line="300" w:lineRule="exact"/>
        <w:rPr>
          <w:sz w:val="28"/>
        </w:rPr>
      </w:pPr>
    </w:p>
    <w:p w:rsidR="00C5227B" w:rsidRPr="00DF498D" w:rsidRDefault="00C5227B" w:rsidP="002D66F6">
      <w:pPr>
        <w:pStyle w:val="a8"/>
        <w:spacing w:line="300" w:lineRule="exact"/>
        <w:ind w:rightChars="3100" w:right="5518"/>
        <w:outlineLvl w:val="0"/>
        <w:rPr>
          <w:rFonts w:hAnsi="宋体"/>
          <w:b/>
          <w:bCs/>
          <w:sz w:val="24"/>
        </w:rPr>
      </w:pPr>
      <w:bookmarkStart w:id="45" w:name="_Toc250473961"/>
      <w:bookmarkStart w:id="46" w:name="_Toc250474077"/>
      <w:bookmarkStart w:id="47" w:name="_Toc250474228"/>
      <w:bookmarkStart w:id="48" w:name="_Toc250474978"/>
      <w:bookmarkStart w:id="49" w:name="_Toc250475055"/>
      <w:bookmarkStart w:id="50" w:name="_Toc250536724"/>
      <w:bookmarkStart w:id="51" w:name="_Toc250536773"/>
      <w:bookmarkStart w:id="52" w:name="_Toc250538085"/>
      <w:bookmarkStart w:id="53" w:name="_Toc250741569"/>
      <w:bookmarkStart w:id="54" w:name="_Toc251167274"/>
    </w:p>
    <w:p w:rsidR="00C5227B" w:rsidRPr="00DF498D" w:rsidRDefault="00C5227B" w:rsidP="002D66F6">
      <w:pPr>
        <w:pStyle w:val="a8"/>
        <w:spacing w:line="300" w:lineRule="exact"/>
        <w:ind w:rightChars="3100" w:right="5518"/>
        <w:outlineLvl w:val="0"/>
        <w:rPr>
          <w:rFonts w:hAnsi="宋体"/>
          <w:b/>
          <w:bCs/>
          <w:sz w:val="24"/>
        </w:rPr>
      </w:pPr>
    </w:p>
    <w:p w:rsidR="005C466A" w:rsidRPr="00DF498D" w:rsidRDefault="005C466A" w:rsidP="002D66F6">
      <w:pPr>
        <w:pStyle w:val="a8"/>
        <w:spacing w:line="300" w:lineRule="exact"/>
        <w:ind w:rightChars="3100" w:right="5518"/>
        <w:outlineLvl w:val="0"/>
        <w:rPr>
          <w:rFonts w:hAnsi="宋体"/>
          <w:b/>
          <w:bCs/>
          <w:sz w:val="24"/>
        </w:rPr>
      </w:pPr>
      <w:bookmarkStart w:id="55" w:name="_Toc315782267"/>
    </w:p>
    <w:p w:rsidR="005C466A" w:rsidRPr="00DF498D" w:rsidRDefault="005C466A" w:rsidP="002D66F6">
      <w:pPr>
        <w:pStyle w:val="a8"/>
        <w:spacing w:line="300" w:lineRule="exact"/>
        <w:ind w:rightChars="3100" w:right="5518"/>
        <w:outlineLvl w:val="0"/>
        <w:rPr>
          <w:rFonts w:hAnsi="宋体"/>
          <w:b/>
          <w:bCs/>
          <w:sz w:val="24"/>
        </w:rPr>
      </w:pPr>
    </w:p>
    <w:p w:rsidR="005C466A" w:rsidRPr="00DF498D" w:rsidRDefault="005C466A" w:rsidP="002D66F6">
      <w:pPr>
        <w:pStyle w:val="a8"/>
        <w:spacing w:line="300" w:lineRule="exact"/>
        <w:ind w:rightChars="3100" w:right="5518"/>
        <w:outlineLvl w:val="0"/>
        <w:rPr>
          <w:rFonts w:hAnsi="宋体"/>
          <w:b/>
          <w:bCs/>
          <w:sz w:val="24"/>
        </w:rPr>
      </w:pPr>
    </w:p>
    <w:p w:rsidR="005C466A" w:rsidRPr="00DF498D" w:rsidRDefault="005C466A" w:rsidP="002D66F6">
      <w:pPr>
        <w:pStyle w:val="a8"/>
        <w:spacing w:line="300" w:lineRule="exact"/>
        <w:ind w:rightChars="3100" w:right="5518"/>
        <w:outlineLvl w:val="0"/>
        <w:rPr>
          <w:rFonts w:hAnsi="宋体"/>
          <w:b/>
          <w:bCs/>
          <w:sz w:val="24"/>
        </w:rPr>
      </w:pPr>
    </w:p>
    <w:p w:rsidR="005C466A" w:rsidRPr="00DF498D" w:rsidRDefault="005C466A" w:rsidP="002D66F6">
      <w:pPr>
        <w:pStyle w:val="a8"/>
        <w:spacing w:line="300" w:lineRule="exact"/>
        <w:ind w:rightChars="3100" w:right="5518"/>
        <w:outlineLvl w:val="0"/>
        <w:rPr>
          <w:rFonts w:hAnsi="宋体"/>
          <w:b/>
          <w:bCs/>
          <w:sz w:val="24"/>
        </w:rPr>
      </w:pPr>
    </w:p>
    <w:p w:rsidR="009B6258" w:rsidRPr="00DF498D" w:rsidRDefault="009B6258" w:rsidP="005C466A">
      <w:pPr>
        <w:pStyle w:val="a8"/>
        <w:spacing w:line="300" w:lineRule="exact"/>
        <w:ind w:rightChars="3100" w:right="5518"/>
        <w:outlineLvl w:val="0"/>
        <w:rPr>
          <w:rFonts w:hAnsi="宋体"/>
        </w:rPr>
      </w:pPr>
      <w:bookmarkStart w:id="56" w:name="_Toc316471032"/>
    </w:p>
    <w:p w:rsidR="009B6258" w:rsidRPr="00DF498D" w:rsidRDefault="009B6258" w:rsidP="005C466A">
      <w:pPr>
        <w:pStyle w:val="a8"/>
        <w:spacing w:line="300" w:lineRule="exact"/>
        <w:ind w:rightChars="3100" w:right="5518"/>
        <w:outlineLvl w:val="0"/>
        <w:rPr>
          <w:rFonts w:hAnsi="宋体"/>
        </w:rPr>
      </w:pPr>
    </w:p>
    <w:p w:rsidR="009B6258" w:rsidRPr="00DF498D" w:rsidRDefault="009B6258" w:rsidP="005C466A">
      <w:pPr>
        <w:pStyle w:val="a8"/>
        <w:spacing w:line="300" w:lineRule="exact"/>
        <w:ind w:rightChars="3100" w:right="5518"/>
        <w:outlineLvl w:val="0"/>
        <w:rPr>
          <w:rFonts w:hAnsi="宋体"/>
        </w:rPr>
      </w:pPr>
    </w:p>
    <w:p w:rsidR="009B6258" w:rsidRPr="00DF498D" w:rsidRDefault="009B6258" w:rsidP="005C466A">
      <w:pPr>
        <w:pStyle w:val="a8"/>
        <w:spacing w:line="300" w:lineRule="exact"/>
        <w:ind w:rightChars="3100" w:right="5518"/>
        <w:outlineLvl w:val="0"/>
        <w:rPr>
          <w:rFonts w:hAnsi="宋体"/>
        </w:rPr>
      </w:pPr>
    </w:p>
    <w:p w:rsidR="009B6258" w:rsidRPr="00DF498D" w:rsidRDefault="009B6258" w:rsidP="005C466A">
      <w:pPr>
        <w:pStyle w:val="a8"/>
        <w:spacing w:line="300" w:lineRule="exact"/>
        <w:ind w:rightChars="3100" w:right="5518"/>
        <w:outlineLvl w:val="0"/>
        <w:rPr>
          <w:rFonts w:hAnsi="宋体"/>
        </w:rPr>
      </w:pPr>
    </w:p>
    <w:tbl>
      <w:tblPr>
        <w:tblpPr w:leftFromText="181" w:rightFromText="181" w:vertAnchor="page" w:horzAnchor="margin" w:tblpXSpec="center" w:tblpY="1"/>
        <w:tblOverlap w:val="never"/>
        <w:tblW w:w="11023" w:type="dxa"/>
        <w:tblLayout w:type="fixed"/>
        <w:tblLook w:val="0000"/>
      </w:tblPr>
      <w:tblGrid>
        <w:gridCol w:w="1523"/>
        <w:gridCol w:w="39"/>
        <w:gridCol w:w="337"/>
        <w:gridCol w:w="323"/>
        <w:gridCol w:w="28"/>
        <w:gridCol w:w="312"/>
        <w:gridCol w:w="228"/>
        <w:gridCol w:w="28"/>
        <w:gridCol w:w="624"/>
        <w:gridCol w:w="268"/>
        <w:gridCol w:w="638"/>
        <w:gridCol w:w="69"/>
        <w:gridCol w:w="288"/>
        <w:gridCol w:w="626"/>
        <w:gridCol w:w="12"/>
        <w:gridCol w:w="213"/>
        <w:gridCol w:w="28"/>
        <w:gridCol w:w="93"/>
        <w:gridCol w:w="285"/>
        <w:gridCol w:w="92"/>
        <w:gridCol w:w="47"/>
        <w:gridCol w:w="477"/>
        <w:gridCol w:w="111"/>
        <w:gridCol w:w="214"/>
        <w:gridCol w:w="34"/>
        <w:gridCol w:w="104"/>
        <w:gridCol w:w="144"/>
        <w:gridCol w:w="311"/>
        <w:gridCol w:w="140"/>
        <w:gridCol w:w="562"/>
        <w:gridCol w:w="22"/>
        <w:gridCol w:w="453"/>
        <w:gridCol w:w="355"/>
        <w:gridCol w:w="92"/>
        <w:gridCol w:w="336"/>
        <w:gridCol w:w="1567"/>
      </w:tblGrid>
      <w:tr w:rsidR="009B6258" w:rsidRPr="00DF498D" w:rsidTr="009B6258">
        <w:trPr>
          <w:trHeight w:val="462"/>
        </w:trPr>
        <w:tc>
          <w:tcPr>
            <w:tcW w:w="11023" w:type="dxa"/>
            <w:gridSpan w:val="36"/>
            <w:tcBorders>
              <w:bottom w:val="single" w:sz="4" w:space="0" w:color="auto"/>
            </w:tcBorders>
            <w:vAlign w:val="center"/>
          </w:tcPr>
          <w:p w:rsidR="009B6258" w:rsidRPr="00DF498D" w:rsidRDefault="009B6258" w:rsidP="00046BAE">
            <w:pPr>
              <w:pStyle w:val="3"/>
              <w:keepNext w:val="0"/>
              <w:keepLines w:val="0"/>
              <w:pageBreakBefore/>
              <w:spacing w:before="0" w:after="0" w:line="300" w:lineRule="exact"/>
              <w:rPr>
                <w:rFonts w:cs="黑体"/>
                <w:bCs w:val="0"/>
                <w:snapToGrid w:val="0"/>
                <w:kern w:val="0"/>
                <w:sz w:val="30"/>
                <w:szCs w:val="30"/>
              </w:rPr>
            </w:pPr>
          </w:p>
          <w:p w:rsidR="009B6258" w:rsidRPr="00DF498D" w:rsidRDefault="009B6258" w:rsidP="00EF427D">
            <w:pPr>
              <w:pStyle w:val="1"/>
              <w:jc w:val="center"/>
              <w:rPr>
                <w:rFonts w:ascii="黑体" w:eastAsia="黑体"/>
                <w:snapToGrid w:val="0"/>
                <w:kern w:val="0"/>
                <w:sz w:val="30"/>
                <w:szCs w:val="30"/>
              </w:rPr>
            </w:pPr>
            <w:bookmarkStart w:id="57" w:name="_Toc476901350"/>
            <w:r w:rsidRPr="00DF498D">
              <w:rPr>
                <w:rFonts w:ascii="黑体" w:eastAsia="黑体" w:hint="eastAsia"/>
                <w:snapToGrid w:val="0"/>
                <w:kern w:val="0"/>
                <w:sz w:val="30"/>
                <w:szCs w:val="30"/>
              </w:rPr>
              <w:t>开户申请表（机构）</w:t>
            </w:r>
            <w:bookmarkEnd w:id="57"/>
          </w:p>
        </w:tc>
      </w:tr>
      <w:tr w:rsidR="009B6258" w:rsidRPr="00DF498D" w:rsidTr="009B6258">
        <w:trPr>
          <w:trHeight w:val="397"/>
        </w:trPr>
        <w:tc>
          <w:tcPr>
            <w:tcW w:w="1523" w:type="dxa"/>
            <w:tcBorders>
              <w:top w:val="single" w:sz="4" w:space="0" w:color="auto"/>
              <w:left w:val="single" w:sz="4" w:space="0" w:color="auto"/>
              <w:bottom w:val="single" w:sz="4" w:space="0" w:color="auto"/>
              <w:right w:val="single" w:sz="4" w:space="0" w:color="auto"/>
            </w:tcBorders>
            <w:vAlign w:val="center"/>
          </w:tcPr>
          <w:p w:rsidR="009B6258" w:rsidRPr="00DF498D" w:rsidRDefault="009B6258" w:rsidP="00E858EC">
            <w:pPr>
              <w:widowControl/>
              <w:spacing w:line="300" w:lineRule="exact"/>
              <w:jc w:val="center"/>
              <w:rPr>
                <w:bCs w:val="0"/>
                <w:snapToGrid w:val="0"/>
                <w:kern w:val="0"/>
              </w:rPr>
            </w:pPr>
            <w:r w:rsidRPr="00DF498D">
              <w:rPr>
                <w:rFonts w:hint="eastAsia"/>
                <w:snapToGrid w:val="0"/>
                <w:kern w:val="0"/>
              </w:rPr>
              <w:t>会员名称</w:t>
            </w:r>
          </w:p>
        </w:tc>
        <w:tc>
          <w:tcPr>
            <w:tcW w:w="9500" w:type="dxa"/>
            <w:gridSpan w:val="35"/>
            <w:tcBorders>
              <w:top w:val="single" w:sz="4" w:space="0" w:color="auto"/>
              <w:left w:val="single" w:sz="4" w:space="0" w:color="auto"/>
              <w:bottom w:val="single" w:sz="4" w:space="0" w:color="auto"/>
              <w:right w:val="single" w:sz="4" w:space="0" w:color="auto"/>
            </w:tcBorders>
            <w:vAlign w:val="center"/>
          </w:tcPr>
          <w:p w:rsidR="009B6258" w:rsidRPr="00DF498D" w:rsidRDefault="009B6258" w:rsidP="00E858EC">
            <w:pPr>
              <w:widowControl/>
              <w:spacing w:line="300" w:lineRule="exact"/>
              <w:jc w:val="center"/>
              <w:rPr>
                <w:bCs w:val="0"/>
                <w:snapToGrid w:val="0"/>
                <w:kern w:val="0"/>
              </w:rPr>
            </w:pPr>
            <w:r w:rsidRPr="00DF498D">
              <w:rPr>
                <w:rFonts w:hint="eastAsia"/>
                <w:snapToGrid w:val="0"/>
                <w:kern w:val="0"/>
              </w:rPr>
              <w:t>新湖期货有限公司</w:t>
            </w:r>
          </w:p>
        </w:tc>
      </w:tr>
      <w:tr w:rsidR="009B6258" w:rsidRPr="00DF498D" w:rsidTr="009B6258">
        <w:trPr>
          <w:trHeight w:val="397"/>
        </w:trPr>
        <w:tc>
          <w:tcPr>
            <w:tcW w:w="1523" w:type="dxa"/>
            <w:tcBorders>
              <w:top w:val="nil"/>
              <w:left w:val="single" w:sz="4" w:space="0" w:color="auto"/>
              <w:bottom w:val="single" w:sz="4" w:space="0" w:color="auto"/>
              <w:right w:val="single" w:sz="4" w:space="0" w:color="auto"/>
            </w:tcBorders>
            <w:vAlign w:val="center"/>
          </w:tcPr>
          <w:p w:rsidR="009B6258" w:rsidRPr="00DF498D" w:rsidRDefault="009B6258" w:rsidP="00E858EC">
            <w:pPr>
              <w:widowControl/>
              <w:spacing w:line="300" w:lineRule="exact"/>
              <w:jc w:val="center"/>
              <w:rPr>
                <w:bCs w:val="0"/>
                <w:snapToGrid w:val="0"/>
                <w:kern w:val="0"/>
              </w:rPr>
            </w:pPr>
            <w:r w:rsidRPr="00DF498D">
              <w:rPr>
                <w:rFonts w:hint="eastAsia"/>
                <w:snapToGrid w:val="0"/>
                <w:kern w:val="0"/>
              </w:rPr>
              <w:t>会员号</w:t>
            </w:r>
          </w:p>
        </w:tc>
        <w:tc>
          <w:tcPr>
            <w:tcW w:w="1039" w:type="dxa"/>
            <w:gridSpan w:val="5"/>
            <w:tcBorders>
              <w:top w:val="nil"/>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bCs w:val="0"/>
                <w:snapToGrid w:val="0"/>
                <w:kern w:val="0"/>
              </w:rPr>
            </w:pPr>
            <w:r w:rsidRPr="00DF498D">
              <w:rPr>
                <w:rFonts w:hint="eastAsia"/>
                <w:snapToGrid w:val="0"/>
                <w:kern w:val="0"/>
              </w:rPr>
              <w:t>上期所</w:t>
            </w:r>
          </w:p>
        </w:tc>
        <w:tc>
          <w:tcPr>
            <w:tcW w:w="1148" w:type="dxa"/>
            <w:gridSpan w:val="4"/>
            <w:tcBorders>
              <w:top w:val="nil"/>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bCs w:val="0"/>
                <w:snapToGrid w:val="0"/>
                <w:kern w:val="0"/>
              </w:rPr>
            </w:pPr>
            <w:r w:rsidRPr="00DF498D">
              <w:rPr>
                <w:snapToGrid w:val="0"/>
                <w:kern w:val="0"/>
              </w:rPr>
              <w:t>0077</w:t>
            </w:r>
          </w:p>
        </w:tc>
        <w:tc>
          <w:tcPr>
            <w:tcW w:w="995" w:type="dxa"/>
            <w:gridSpan w:val="3"/>
            <w:tcBorders>
              <w:top w:val="nil"/>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bCs w:val="0"/>
                <w:snapToGrid w:val="0"/>
                <w:kern w:val="0"/>
              </w:rPr>
            </w:pPr>
            <w:r w:rsidRPr="00DF498D">
              <w:rPr>
                <w:rFonts w:hint="eastAsia"/>
                <w:snapToGrid w:val="0"/>
                <w:kern w:val="0"/>
              </w:rPr>
              <w:t>大商所</w:t>
            </w:r>
          </w:p>
        </w:tc>
        <w:tc>
          <w:tcPr>
            <w:tcW w:w="851" w:type="dxa"/>
            <w:gridSpan w:val="3"/>
            <w:tcBorders>
              <w:top w:val="nil"/>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bCs w:val="0"/>
                <w:snapToGrid w:val="0"/>
                <w:kern w:val="0"/>
              </w:rPr>
            </w:pPr>
            <w:r w:rsidRPr="00DF498D">
              <w:rPr>
                <w:snapToGrid w:val="0"/>
                <w:kern w:val="0"/>
              </w:rPr>
              <w:t>0015</w:t>
            </w:r>
          </w:p>
        </w:tc>
        <w:tc>
          <w:tcPr>
            <w:tcW w:w="1133" w:type="dxa"/>
            <w:gridSpan w:val="7"/>
            <w:tcBorders>
              <w:top w:val="nil"/>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bCs w:val="0"/>
                <w:snapToGrid w:val="0"/>
                <w:kern w:val="0"/>
              </w:rPr>
            </w:pPr>
            <w:r w:rsidRPr="00DF498D">
              <w:rPr>
                <w:rFonts w:hint="eastAsia"/>
                <w:snapToGrid w:val="0"/>
                <w:kern w:val="0"/>
              </w:rPr>
              <w:t>郑交所</w:t>
            </w:r>
          </w:p>
        </w:tc>
        <w:tc>
          <w:tcPr>
            <w:tcW w:w="947" w:type="dxa"/>
            <w:gridSpan w:val="6"/>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bCs w:val="0"/>
                <w:snapToGrid w:val="0"/>
                <w:kern w:val="0"/>
              </w:rPr>
            </w:pPr>
            <w:r w:rsidRPr="00DF498D">
              <w:rPr>
                <w:snapToGrid w:val="0"/>
                <w:kern w:val="0"/>
              </w:rPr>
              <w:t>0234</w:t>
            </w:r>
          </w:p>
        </w:tc>
        <w:tc>
          <w:tcPr>
            <w:tcW w:w="1037" w:type="dxa"/>
            <w:gridSpan w:val="3"/>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bCs w:val="0"/>
                <w:snapToGrid w:val="0"/>
                <w:kern w:val="0"/>
              </w:rPr>
            </w:pPr>
            <w:r w:rsidRPr="00DF498D">
              <w:rPr>
                <w:rFonts w:hint="eastAsia"/>
                <w:snapToGrid w:val="0"/>
                <w:kern w:val="0"/>
              </w:rPr>
              <w:t>中金所</w:t>
            </w:r>
          </w:p>
        </w:tc>
        <w:tc>
          <w:tcPr>
            <w:tcW w:w="2350" w:type="dxa"/>
            <w:gridSpan w:val="4"/>
            <w:tcBorders>
              <w:top w:val="single" w:sz="4" w:space="0" w:color="auto"/>
              <w:left w:val="nil"/>
              <w:bottom w:val="single" w:sz="4" w:space="0" w:color="auto"/>
              <w:right w:val="single" w:sz="4" w:space="0" w:color="auto"/>
            </w:tcBorders>
            <w:vAlign w:val="center"/>
          </w:tcPr>
          <w:p w:rsidR="009B6258" w:rsidRPr="00DF498D" w:rsidRDefault="009B6258" w:rsidP="001840E6">
            <w:pPr>
              <w:widowControl/>
              <w:spacing w:line="300" w:lineRule="exact"/>
              <w:jc w:val="center"/>
              <w:rPr>
                <w:bCs w:val="0"/>
                <w:snapToGrid w:val="0"/>
                <w:kern w:val="0"/>
              </w:rPr>
            </w:pPr>
            <w:r w:rsidRPr="00DF498D">
              <w:rPr>
                <w:snapToGrid w:val="0"/>
                <w:kern w:val="0"/>
              </w:rPr>
              <w:t>0152</w:t>
            </w:r>
            <w:r w:rsidRPr="00DF498D">
              <w:rPr>
                <w:rFonts w:hint="eastAsia"/>
                <w:snapToGrid w:val="0"/>
                <w:kern w:val="0"/>
              </w:rPr>
              <w:t>（</w:t>
            </w:r>
            <w:r w:rsidR="001840E6">
              <w:rPr>
                <w:rFonts w:hint="eastAsia"/>
                <w:snapToGrid w:val="0"/>
                <w:kern w:val="0"/>
              </w:rPr>
              <w:t>全面</w:t>
            </w:r>
            <w:r w:rsidRPr="00DF498D">
              <w:rPr>
                <w:rFonts w:hint="eastAsia"/>
                <w:snapToGrid w:val="0"/>
                <w:kern w:val="0"/>
              </w:rPr>
              <w:t>结算）</w:t>
            </w:r>
          </w:p>
        </w:tc>
      </w:tr>
      <w:tr w:rsidR="009B6258" w:rsidRPr="00DF498D" w:rsidTr="009B6258">
        <w:trPr>
          <w:trHeight w:val="397"/>
        </w:trPr>
        <w:tc>
          <w:tcPr>
            <w:tcW w:w="11023" w:type="dxa"/>
            <w:gridSpan w:val="36"/>
            <w:tcBorders>
              <w:top w:val="single" w:sz="4" w:space="0" w:color="auto"/>
              <w:left w:val="single" w:sz="4" w:space="0" w:color="auto"/>
              <w:bottom w:val="single" w:sz="4" w:space="0" w:color="auto"/>
              <w:right w:val="single" w:sz="4" w:space="0" w:color="auto"/>
            </w:tcBorders>
            <w:vAlign w:val="center"/>
          </w:tcPr>
          <w:p w:rsidR="009B6258" w:rsidRPr="00DF498D" w:rsidRDefault="009B6258" w:rsidP="00E858EC">
            <w:pPr>
              <w:widowControl/>
              <w:spacing w:line="300" w:lineRule="exact"/>
              <w:jc w:val="center"/>
              <w:rPr>
                <w:rFonts w:ascii="黑体" w:eastAsia="黑体"/>
                <w:b/>
                <w:bCs w:val="0"/>
                <w:snapToGrid w:val="0"/>
                <w:kern w:val="0"/>
              </w:rPr>
            </w:pPr>
            <w:r w:rsidRPr="00DF498D">
              <w:rPr>
                <w:rFonts w:ascii="黑体" w:eastAsia="黑体" w:cs="黑体" w:hint="eastAsia"/>
                <w:b/>
                <w:snapToGrid w:val="0"/>
                <w:kern w:val="0"/>
              </w:rPr>
              <w:t>机构开户申请（申请单位填写）</w:t>
            </w:r>
          </w:p>
        </w:tc>
      </w:tr>
      <w:tr w:rsidR="009B6258" w:rsidRPr="00DF498D" w:rsidTr="009B6258">
        <w:trPr>
          <w:trHeight w:val="454"/>
        </w:trPr>
        <w:tc>
          <w:tcPr>
            <w:tcW w:w="1899" w:type="dxa"/>
            <w:gridSpan w:val="3"/>
            <w:tcBorders>
              <w:top w:val="nil"/>
              <w:left w:val="single" w:sz="4" w:space="0" w:color="auto"/>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机构名称</w:t>
            </w:r>
          </w:p>
        </w:tc>
        <w:tc>
          <w:tcPr>
            <w:tcW w:w="4679" w:type="dxa"/>
            <w:gridSpan w:val="19"/>
            <w:tcBorders>
              <w:top w:val="nil"/>
              <w:left w:val="nil"/>
              <w:bottom w:val="single" w:sz="4" w:space="0" w:color="auto"/>
              <w:right w:val="single" w:sz="4" w:space="0" w:color="auto"/>
            </w:tcBorders>
            <w:vAlign w:val="center"/>
          </w:tcPr>
          <w:p w:rsidR="009B6258" w:rsidRPr="00DF498D" w:rsidRDefault="009B6258" w:rsidP="009B6258">
            <w:pPr>
              <w:widowControl/>
              <w:spacing w:line="300" w:lineRule="exact"/>
              <w:ind w:firstLineChars="300" w:firstLine="534"/>
              <w:rPr>
                <w:snapToGrid w:val="0"/>
                <w:kern w:val="0"/>
              </w:rPr>
            </w:pPr>
          </w:p>
        </w:tc>
        <w:tc>
          <w:tcPr>
            <w:tcW w:w="1620" w:type="dxa"/>
            <w:gridSpan w:val="8"/>
            <w:tcBorders>
              <w:top w:val="nil"/>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机构类型</w:t>
            </w:r>
          </w:p>
        </w:tc>
        <w:tc>
          <w:tcPr>
            <w:tcW w:w="2825" w:type="dxa"/>
            <w:gridSpan w:val="6"/>
            <w:tcBorders>
              <w:top w:val="nil"/>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p>
        </w:tc>
      </w:tr>
      <w:tr w:rsidR="009B6258" w:rsidRPr="00DF498D" w:rsidTr="009B6258">
        <w:trPr>
          <w:trHeight w:val="454"/>
        </w:trPr>
        <w:tc>
          <w:tcPr>
            <w:tcW w:w="1899" w:type="dxa"/>
            <w:gridSpan w:val="3"/>
            <w:tcBorders>
              <w:top w:val="nil"/>
              <w:left w:val="single" w:sz="4" w:space="0" w:color="auto"/>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组织机构代码证号</w:t>
            </w:r>
          </w:p>
        </w:tc>
        <w:tc>
          <w:tcPr>
            <w:tcW w:w="4679" w:type="dxa"/>
            <w:gridSpan w:val="19"/>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p>
        </w:tc>
        <w:tc>
          <w:tcPr>
            <w:tcW w:w="1620" w:type="dxa"/>
            <w:gridSpan w:val="8"/>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税务登记号</w:t>
            </w:r>
          </w:p>
        </w:tc>
        <w:tc>
          <w:tcPr>
            <w:tcW w:w="2825" w:type="dxa"/>
            <w:gridSpan w:val="6"/>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p>
        </w:tc>
      </w:tr>
      <w:tr w:rsidR="009B6258" w:rsidRPr="00DF498D" w:rsidTr="00E858EC">
        <w:trPr>
          <w:trHeight w:val="500"/>
        </w:trPr>
        <w:tc>
          <w:tcPr>
            <w:tcW w:w="1899" w:type="dxa"/>
            <w:gridSpan w:val="3"/>
            <w:tcBorders>
              <w:top w:val="nil"/>
              <w:left w:val="single" w:sz="4" w:space="0" w:color="auto"/>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营业执照号</w:t>
            </w:r>
          </w:p>
        </w:tc>
        <w:tc>
          <w:tcPr>
            <w:tcW w:w="3444" w:type="dxa"/>
            <w:gridSpan w:val="12"/>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rPr>
                <w:snapToGrid w:val="0"/>
                <w:kern w:val="0"/>
              </w:rPr>
            </w:pPr>
          </w:p>
        </w:tc>
        <w:tc>
          <w:tcPr>
            <w:tcW w:w="1235" w:type="dxa"/>
            <w:gridSpan w:val="7"/>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有效期限</w:t>
            </w:r>
          </w:p>
        </w:tc>
        <w:tc>
          <w:tcPr>
            <w:tcW w:w="4445" w:type="dxa"/>
            <w:gridSpan w:val="14"/>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p>
        </w:tc>
      </w:tr>
      <w:tr w:rsidR="009B6258" w:rsidRPr="00DF498D" w:rsidTr="009B6258">
        <w:trPr>
          <w:trHeight w:val="500"/>
        </w:trPr>
        <w:tc>
          <w:tcPr>
            <w:tcW w:w="1899" w:type="dxa"/>
            <w:gridSpan w:val="3"/>
            <w:tcBorders>
              <w:top w:val="single" w:sz="4" w:space="0" w:color="auto"/>
              <w:left w:val="single" w:sz="4" w:space="0" w:color="auto"/>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控股股东</w:t>
            </w:r>
            <w:r w:rsidRPr="00DF498D">
              <w:rPr>
                <w:snapToGrid w:val="0"/>
                <w:kern w:val="0"/>
              </w:rPr>
              <w:t>/</w:t>
            </w:r>
            <w:r w:rsidRPr="00DF498D">
              <w:rPr>
                <w:rFonts w:hint="eastAsia"/>
                <w:snapToGrid w:val="0"/>
                <w:kern w:val="0"/>
              </w:rPr>
              <w:t>实际控制人</w:t>
            </w:r>
          </w:p>
        </w:tc>
        <w:tc>
          <w:tcPr>
            <w:tcW w:w="4679" w:type="dxa"/>
            <w:gridSpan w:val="19"/>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rPr>
                <w:snapToGrid w:val="0"/>
                <w:kern w:val="0"/>
              </w:rPr>
            </w:pPr>
            <w:r w:rsidRPr="00DF498D">
              <w:rPr>
                <w:rFonts w:hint="eastAsia"/>
                <w:snapToGrid w:val="0"/>
                <w:kern w:val="0"/>
              </w:rPr>
              <w:t xml:space="preserve"> </w:t>
            </w:r>
          </w:p>
        </w:tc>
        <w:tc>
          <w:tcPr>
            <w:tcW w:w="1620" w:type="dxa"/>
            <w:gridSpan w:val="8"/>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注册资本</w:t>
            </w:r>
          </w:p>
        </w:tc>
        <w:tc>
          <w:tcPr>
            <w:tcW w:w="2825" w:type="dxa"/>
            <w:gridSpan w:val="6"/>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p>
        </w:tc>
      </w:tr>
      <w:tr w:rsidR="009B6258" w:rsidRPr="00DF498D" w:rsidTr="009B6258">
        <w:trPr>
          <w:trHeight w:val="255"/>
        </w:trPr>
        <w:tc>
          <w:tcPr>
            <w:tcW w:w="18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法定代表人/负责人</w:t>
            </w:r>
          </w:p>
        </w:tc>
        <w:tc>
          <w:tcPr>
            <w:tcW w:w="15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姓名</w:t>
            </w:r>
          </w:p>
        </w:tc>
        <w:tc>
          <w:tcPr>
            <w:tcW w:w="252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snapToGrid w:val="0"/>
                <w:kern w:val="0"/>
              </w:rPr>
            </w:pPr>
          </w:p>
        </w:tc>
        <w:tc>
          <w:tcPr>
            <w:tcW w:w="223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身份证件类型</w:t>
            </w:r>
          </w:p>
        </w:tc>
        <w:tc>
          <w:tcPr>
            <w:tcW w:w="28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snapToGrid w:val="0"/>
                <w:kern w:val="0"/>
              </w:rPr>
            </w:pPr>
          </w:p>
        </w:tc>
      </w:tr>
      <w:tr w:rsidR="009B6258" w:rsidRPr="00DF498D" w:rsidTr="009B6258">
        <w:trPr>
          <w:trHeight w:val="330"/>
        </w:trPr>
        <w:tc>
          <w:tcPr>
            <w:tcW w:w="189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snapToGrid w:val="0"/>
                <w:kern w:val="0"/>
              </w:rPr>
            </w:pPr>
          </w:p>
        </w:tc>
        <w:tc>
          <w:tcPr>
            <w:tcW w:w="15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证件号码</w:t>
            </w:r>
          </w:p>
        </w:tc>
        <w:tc>
          <w:tcPr>
            <w:tcW w:w="252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snapToGrid w:val="0"/>
                <w:kern w:val="0"/>
              </w:rPr>
            </w:pPr>
          </w:p>
        </w:tc>
        <w:tc>
          <w:tcPr>
            <w:tcW w:w="223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有效期限</w:t>
            </w:r>
          </w:p>
        </w:tc>
        <w:tc>
          <w:tcPr>
            <w:tcW w:w="28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snapToGrid w:val="0"/>
                <w:kern w:val="0"/>
              </w:rPr>
            </w:pPr>
          </w:p>
        </w:tc>
      </w:tr>
      <w:tr w:rsidR="009B6258" w:rsidRPr="00DF498D" w:rsidTr="009B6258">
        <w:trPr>
          <w:trHeight w:val="459"/>
        </w:trPr>
        <w:tc>
          <w:tcPr>
            <w:tcW w:w="1899" w:type="dxa"/>
            <w:gridSpan w:val="3"/>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b/>
                <w:snapToGrid w:val="0"/>
                <w:kern w:val="0"/>
              </w:rPr>
            </w:pPr>
            <w:r w:rsidRPr="00DF498D">
              <w:rPr>
                <w:rFonts w:hint="eastAsia"/>
                <w:b/>
                <w:snapToGrid w:val="0"/>
                <w:kern w:val="0"/>
              </w:rPr>
              <w:t>通讯地址</w:t>
            </w:r>
          </w:p>
        </w:tc>
        <w:tc>
          <w:tcPr>
            <w:tcW w:w="6321" w:type="dxa"/>
            <w:gridSpan w:val="28"/>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b/>
                <w:snapToGrid w:val="0"/>
                <w:kern w:val="0"/>
              </w:rPr>
            </w:pPr>
          </w:p>
        </w:tc>
        <w:tc>
          <w:tcPr>
            <w:tcW w:w="900" w:type="dxa"/>
            <w:gridSpan w:val="3"/>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b/>
                <w:snapToGrid w:val="0"/>
                <w:kern w:val="0"/>
              </w:rPr>
            </w:pPr>
            <w:r w:rsidRPr="00DF498D">
              <w:rPr>
                <w:rFonts w:hint="eastAsia"/>
                <w:b/>
                <w:snapToGrid w:val="0"/>
                <w:kern w:val="0"/>
              </w:rPr>
              <w:t>邮编</w:t>
            </w:r>
          </w:p>
        </w:tc>
        <w:tc>
          <w:tcPr>
            <w:tcW w:w="1903" w:type="dxa"/>
            <w:gridSpan w:val="2"/>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b/>
                <w:snapToGrid w:val="0"/>
                <w:kern w:val="0"/>
              </w:rPr>
            </w:pPr>
          </w:p>
        </w:tc>
      </w:tr>
      <w:tr w:rsidR="009B6258" w:rsidRPr="00DF498D" w:rsidTr="009B6258">
        <w:trPr>
          <w:trHeight w:val="454"/>
        </w:trPr>
        <w:tc>
          <w:tcPr>
            <w:tcW w:w="1899" w:type="dxa"/>
            <w:gridSpan w:val="3"/>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b/>
                <w:snapToGrid w:val="0"/>
                <w:kern w:val="0"/>
              </w:rPr>
            </w:pPr>
            <w:r w:rsidRPr="00DF498D">
              <w:rPr>
                <w:rFonts w:hint="eastAsia"/>
                <w:b/>
                <w:snapToGrid w:val="0"/>
                <w:kern w:val="0"/>
              </w:rPr>
              <w:t>固定电话号码</w:t>
            </w:r>
          </w:p>
        </w:tc>
        <w:tc>
          <w:tcPr>
            <w:tcW w:w="919" w:type="dxa"/>
            <w:gridSpan w:val="5"/>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b/>
                <w:snapToGrid w:val="0"/>
                <w:kern w:val="0"/>
              </w:rPr>
            </w:pPr>
          </w:p>
        </w:tc>
        <w:tc>
          <w:tcPr>
            <w:tcW w:w="1599" w:type="dxa"/>
            <w:gridSpan w:val="4"/>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b/>
                <w:snapToGrid w:val="0"/>
                <w:kern w:val="0"/>
              </w:rPr>
            </w:pPr>
            <w:r w:rsidRPr="00DF498D">
              <w:rPr>
                <w:rFonts w:hint="eastAsia"/>
                <w:b/>
                <w:snapToGrid w:val="0"/>
                <w:kern w:val="0"/>
              </w:rPr>
              <w:t>手机号码</w:t>
            </w:r>
          </w:p>
        </w:tc>
        <w:tc>
          <w:tcPr>
            <w:tcW w:w="1260" w:type="dxa"/>
            <w:gridSpan w:val="6"/>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b/>
                <w:snapToGrid w:val="0"/>
                <w:kern w:val="0"/>
              </w:rPr>
            </w:pPr>
          </w:p>
        </w:tc>
        <w:tc>
          <w:tcPr>
            <w:tcW w:w="1260" w:type="dxa"/>
            <w:gridSpan w:val="7"/>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b/>
                <w:snapToGrid w:val="0"/>
                <w:kern w:val="0"/>
              </w:rPr>
            </w:pPr>
            <w:r w:rsidRPr="00DF498D">
              <w:rPr>
                <w:rFonts w:hint="eastAsia"/>
                <w:b/>
                <w:snapToGrid w:val="0"/>
                <w:kern w:val="0"/>
              </w:rPr>
              <w:t>传真号码</w:t>
            </w:r>
          </w:p>
        </w:tc>
        <w:tc>
          <w:tcPr>
            <w:tcW w:w="1283" w:type="dxa"/>
            <w:gridSpan w:val="6"/>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b/>
                <w:snapToGrid w:val="0"/>
                <w:kern w:val="0"/>
              </w:rPr>
            </w:pPr>
          </w:p>
        </w:tc>
        <w:tc>
          <w:tcPr>
            <w:tcW w:w="900" w:type="dxa"/>
            <w:gridSpan w:val="3"/>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b/>
                <w:snapToGrid w:val="0"/>
                <w:kern w:val="0"/>
                <w:sz w:val="18"/>
                <w:szCs w:val="18"/>
              </w:rPr>
            </w:pPr>
            <w:r w:rsidRPr="00DF498D">
              <w:rPr>
                <w:rFonts w:hint="eastAsia"/>
                <w:b/>
                <w:snapToGrid w:val="0"/>
                <w:kern w:val="0"/>
                <w:sz w:val="18"/>
                <w:szCs w:val="18"/>
              </w:rPr>
              <w:t>EMAIL</w:t>
            </w:r>
          </w:p>
        </w:tc>
        <w:tc>
          <w:tcPr>
            <w:tcW w:w="1903" w:type="dxa"/>
            <w:gridSpan w:val="2"/>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b/>
                <w:snapToGrid w:val="0"/>
                <w:kern w:val="0"/>
              </w:rPr>
            </w:pPr>
          </w:p>
        </w:tc>
      </w:tr>
      <w:tr w:rsidR="009B6258" w:rsidRPr="00DF498D" w:rsidTr="009B6258">
        <w:trPr>
          <w:trHeight w:val="192"/>
        </w:trPr>
        <w:tc>
          <w:tcPr>
            <w:tcW w:w="11023" w:type="dxa"/>
            <w:gridSpan w:val="36"/>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rPr>
                <w:b/>
                <w:snapToGrid w:val="0"/>
                <w:kern w:val="0"/>
              </w:rPr>
            </w:pPr>
            <w:r w:rsidRPr="00DF498D">
              <w:rPr>
                <w:rFonts w:ascii="黑体" w:eastAsia="黑体" w:hint="eastAsia"/>
                <w:b/>
                <w:snapToGrid w:val="0"/>
                <w:kern w:val="0"/>
              </w:rPr>
              <w:t>以上通信地址、手机号码、固定电话号码、传真号码、</w:t>
            </w:r>
            <w:r w:rsidRPr="00DF498D">
              <w:rPr>
                <w:rFonts w:ascii="黑体" w:eastAsia="黑体"/>
                <w:b/>
                <w:snapToGrid w:val="0"/>
                <w:kern w:val="0"/>
              </w:rPr>
              <w:t>EMAIL</w:t>
            </w:r>
            <w:r w:rsidRPr="00DF498D">
              <w:rPr>
                <w:rFonts w:ascii="黑体" w:eastAsia="黑体" w:hint="eastAsia"/>
                <w:b/>
                <w:snapToGrid w:val="0"/>
                <w:kern w:val="0"/>
              </w:rPr>
              <w:t>邮编</w:t>
            </w:r>
            <w:r w:rsidRPr="00DF498D">
              <w:rPr>
                <w:rFonts w:ascii="黑体" w:eastAsia="黑体"/>
                <w:b/>
                <w:snapToGrid w:val="0"/>
                <w:kern w:val="0"/>
              </w:rPr>
              <w:t>作为</w:t>
            </w:r>
            <w:r w:rsidRPr="00DF498D">
              <w:rPr>
                <w:rFonts w:ascii="黑体" w:eastAsia="黑体" w:hint="eastAsia"/>
                <w:b/>
                <w:snapToGrid w:val="0"/>
                <w:kern w:val="0"/>
              </w:rPr>
              <w:t>期货公司</w:t>
            </w:r>
            <w:r w:rsidRPr="00DF498D">
              <w:rPr>
                <w:rFonts w:ascii="黑体" w:eastAsia="黑体"/>
                <w:b/>
                <w:snapToGrid w:val="0"/>
                <w:kern w:val="0"/>
              </w:rPr>
              <w:t>给</w:t>
            </w:r>
            <w:r w:rsidRPr="00DF498D">
              <w:rPr>
                <w:rFonts w:ascii="黑体" w:eastAsia="黑体" w:hint="eastAsia"/>
                <w:b/>
                <w:snapToGrid w:val="0"/>
                <w:kern w:val="0"/>
              </w:rPr>
              <w:t>申请机构</w:t>
            </w:r>
            <w:r w:rsidRPr="00DF498D">
              <w:rPr>
                <w:rFonts w:ascii="黑体" w:eastAsia="黑体"/>
                <w:b/>
                <w:snapToGrid w:val="0"/>
                <w:kern w:val="0"/>
              </w:rPr>
              <w:t>通知、报</w:t>
            </w:r>
            <w:r w:rsidRPr="00DF498D">
              <w:rPr>
                <w:rFonts w:ascii="黑体" w:eastAsia="黑体" w:hint="eastAsia"/>
                <w:b/>
                <w:snapToGrid w:val="0"/>
                <w:kern w:val="0"/>
              </w:rPr>
              <w:t>告和确认送达等业务往来的有效地址和号码。</w:t>
            </w:r>
            <w:r w:rsidRPr="00DF498D">
              <w:rPr>
                <w:rFonts w:ascii="黑体" w:eastAsia="黑体" w:cs="宋体" w:hint="eastAsia"/>
                <w:b/>
                <w:snapToGrid w:val="0"/>
                <w:kern w:val="0"/>
              </w:rPr>
              <w:t>上述身份信息发生变化的，申请人应当及时告知期货公司。</w:t>
            </w:r>
          </w:p>
        </w:tc>
      </w:tr>
      <w:tr w:rsidR="009B6258" w:rsidRPr="00DF498D" w:rsidTr="009B6258">
        <w:trPr>
          <w:trHeight w:val="462"/>
        </w:trPr>
        <w:tc>
          <w:tcPr>
            <w:tcW w:w="1523" w:type="dxa"/>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经营范围</w:t>
            </w:r>
          </w:p>
        </w:tc>
        <w:tc>
          <w:tcPr>
            <w:tcW w:w="9500" w:type="dxa"/>
            <w:gridSpan w:val="35"/>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rPr>
                <w:snapToGrid w:val="0"/>
                <w:kern w:val="0"/>
              </w:rPr>
            </w:pPr>
            <w:r w:rsidRPr="00DF498D">
              <w:rPr>
                <w:rFonts w:hint="eastAsia"/>
                <w:snapToGrid w:val="0"/>
                <w:kern w:val="0"/>
              </w:rPr>
              <w:t>党政机关、国家机构、人民团体□</w:t>
            </w:r>
            <w:r w:rsidRPr="00DF498D">
              <w:rPr>
                <w:snapToGrid w:val="0"/>
                <w:kern w:val="0"/>
              </w:rPr>
              <w:t xml:space="preserve">   </w:t>
            </w:r>
            <w:r w:rsidRPr="00DF498D">
              <w:rPr>
                <w:rFonts w:hint="eastAsia"/>
                <w:snapToGrid w:val="0"/>
                <w:kern w:val="0"/>
              </w:rPr>
              <w:t>会计师、律师事务所等中介咨询服务业□</w:t>
            </w:r>
            <w:r w:rsidRPr="00DF498D">
              <w:rPr>
                <w:snapToGrid w:val="0"/>
                <w:kern w:val="0"/>
              </w:rPr>
              <w:t xml:space="preserve">   </w:t>
            </w:r>
            <w:r w:rsidRPr="00DF498D">
              <w:rPr>
                <w:rFonts w:hint="eastAsia"/>
                <w:snapToGrid w:val="0"/>
                <w:kern w:val="0"/>
              </w:rPr>
              <w:t>拍卖、典当、担保、资产管理公司等□</w:t>
            </w:r>
            <w:r w:rsidRPr="00DF498D">
              <w:rPr>
                <w:snapToGrid w:val="0"/>
                <w:kern w:val="0"/>
              </w:rPr>
              <w:t xml:space="preserve">   </w:t>
            </w:r>
            <w:r w:rsidRPr="00DF498D">
              <w:rPr>
                <w:rFonts w:hint="eastAsia"/>
                <w:snapToGrid w:val="0"/>
                <w:kern w:val="0"/>
              </w:rPr>
              <w:t>建筑、房地产业□</w:t>
            </w:r>
            <w:r w:rsidRPr="00DF498D">
              <w:rPr>
                <w:snapToGrid w:val="0"/>
                <w:kern w:val="0"/>
              </w:rPr>
              <w:t xml:space="preserve">   </w:t>
            </w:r>
            <w:r w:rsidRPr="00DF498D">
              <w:rPr>
                <w:rFonts w:hint="eastAsia"/>
                <w:snapToGrid w:val="0"/>
                <w:kern w:val="0"/>
              </w:rPr>
              <w:t>金融业□</w:t>
            </w:r>
            <w:r w:rsidRPr="00DF498D">
              <w:rPr>
                <w:snapToGrid w:val="0"/>
                <w:kern w:val="0"/>
              </w:rPr>
              <w:t xml:space="preserve">   </w:t>
            </w:r>
            <w:r w:rsidRPr="00DF498D">
              <w:rPr>
                <w:rFonts w:hint="eastAsia"/>
                <w:snapToGrid w:val="0"/>
                <w:kern w:val="0"/>
              </w:rPr>
              <w:t>租赁和商务服务□</w:t>
            </w:r>
            <w:r w:rsidRPr="00DF498D">
              <w:rPr>
                <w:snapToGrid w:val="0"/>
                <w:kern w:val="0"/>
              </w:rPr>
              <w:t xml:space="preserve">  </w:t>
            </w:r>
            <w:r w:rsidRPr="00DF498D">
              <w:rPr>
                <w:rFonts w:hint="eastAsia"/>
                <w:snapToGrid w:val="0"/>
                <w:kern w:val="0"/>
              </w:rPr>
              <w:t>农林牧渔业□</w:t>
            </w:r>
            <w:r w:rsidRPr="00DF498D">
              <w:rPr>
                <w:snapToGrid w:val="0"/>
                <w:kern w:val="0"/>
              </w:rPr>
              <w:t xml:space="preserve">  </w:t>
            </w:r>
            <w:r w:rsidRPr="00DF498D">
              <w:rPr>
                <w:rFonts w:hint="eastAsia"/>
                <w:snapToGrid w:val="0"/>
                <w:kern w:val="0"/>
              </w:rPr>
              <w:t>生产、制造业□</w:t>
            </w:r>
            <w:r w:rsidRPr="00DF498D">
              <w:rPr>
                <w:snapToGrid w:val="0"/>
                <w:kern w:val="0"/>
              </w:rPr>
              <w:t xml:space="preserve">   </w:t>
            </w:r>
            <w:r w:rsidRPr="00DF498D">
              <w:rPr>
                <w:rFonts w:hint="eastAsia"/>
                <w:snapToGrid w:val="0"/>
                <w:kern w:val="0"/>
              </w:rPr>
              <w:t>电力、燃气及水的生产和供应业□</w:t>
            </w:r>
            <w:r w:rsidRPr="00DF498D">
              <w:rPr>
                <w:snapToGrid w:val="0"/>
                <w:kern w:val="0"/>
              </w:rPr>
              <w:t xml:space="preserve">   </w:t>
            </w:r>
            <w:r w:rsidRPr="00DF498D">
              <w:rPr>
                <w:rFonts w:hint="eastAsia"/>
                <w:snapToGrid w:val="0"/>
                <w:kern w:val="0"/>
              </w:rPr>
              <w:t>交通运输、仓储和邮政□</w:t>
            </w:r>
            <w:r w:rsidRPr="00DF498D">
              <w:rPr>
                <w:snapToGrid w:val="0"/>
                <w:kern w:val="0"/>
              </w:rPr>
              <w:t xml:space="preserve">  </w:t>
            </w:r>
            <w:r w:rsidRPr="00DF498D">
              <w:rPr>
                <w:rFonts w:hint="eastAsia"/>
                <w:snapToGrid w:val="0"/>
                <w:kern w:val="0"/>
              </w:rPr>
              <w:t>计算机服务和软件业□</w:t>
            </w:r>
            <w:r w:rsidRPr="00DF498D">
              <w:rPr>
                <w:snapToGrid w:val="0"/>
                <w:kern w:val="0"/>
              </w:rPr>
              <w:t xml:space="preserve">   </w:t>
            </w:r>
            <w:r w:rsidRPr="00DF498D">
              <w:rPr>
                <w:rFonts w:hint="eastAsia"/>
                <w:snapToGrid w:val="0"/>
                <w:kern w:val="0"/>
              </w:rPr>
              <w:t>批发和零售业□</w:t>
            </w:r>
            <w:r w:rsidRPr="00DF498D">
              <w:rPr>
                <w:snapToGrid w:val="0"/>
                <w:kern w:val="0"/>
              </w:rPr>
              <w:t xml:space="preserve">  </w:t>
            </w:r>
            <w:r w:rsidRPr="00DF498D">
              <w:rPr>
                <w:rFonts w:hint="eastAsia"/>
                <w:snapToGrid w:val="0"/>
                <w:kern w:val="0"/>
              </w:rPr>
              <w:t>住宿和餐饮业□</w:t>
            </w:r>
            <w:r w:rsidRPr="00DF498D">
              <w:rPr>
                <w:snapToGrid w:val="0"/>
                <w:kern w:val="0"/>
              </w:rPr>
              <w:t xml:space="preserve">   </w:t>
            </w:r>
            <w:r w:rsidRPr="00DF498D">
              <w:rPr>
                <w:rFonts w:hint="eastAsia"/>
                <w:snapToGrid w:val="0"/>
                <w:kern w:val="0"/>
              </w:rPr>
              <w:t>水利、环境和公共设施管理□</w:t>
            </w:r>
            <w:r w:rsidRPr="00DF498D">
              <w:rPr>
                <w:snapToGrid w:val="0"/>
                <w:kern w:val="0"/>
              </w:rPr>
              <w:t xml:space="preserve">  </w:t>
            </w:r>
            <w:r w:rsidRPr="00DF498D">
              <w:rPr>
                <w:rFonts w:hint="eastAsia"/>
                <w:snapToGrid w:val="0"/>
                <w:kern w:val="0"/>
              </w:rPr>
              <w:t>卫生、社会保障和社会福利□</w:t>
            </w:r>
            <w:r w:rsidRPr="00DF498D">
              <w:rPr>
                <w:snapToGrid w:val="0"/>
                <w:kern w:val="0"/>
              </w:rPr>
              <w:t xml:space="preserve">  </w:t>
            </w:r>
            <w:r w:rsidRPr="00DF498D">
              <w:rPr>
                <w:rFonts w:hint="eastAsia"/>
                <w:snapToGrid w:val="0"/>
                <w:kern w:val="0"/>
              </w:rPr>
              <w:t>文化、体育和娱乐业□</w:t>
            </w:r>
            <w:r w:rsidRPr="00DF498D">
              <w:rPr>
                <w:snapToGrid w:val="0"/>
                <w:kern w:val="0"/>
              </w:rPr>
              <w:t xml:space="preserve">   </w:t>
            </w:r>
            <w:r w:rsidRPr="00DF498D">
              <w:rPr>
                <w:rFonts w:hint="eastAsia"/>
                <w:snapToGrid w:val="0"/>
                <w:kern w:val="0"/>
              </w:rPr>
              <w:t>公共管理与社会组织□</w:t>
            </w:r>
            <w:r w:rsidRPr="00DF498D">
              <w:rPr>
                <w:snapToGrid w:val="0"/>
                <w:kern w:val="0"/>
              </w:rPr>
              <w:t xml:space="preserve">  </w:t>
            </w:r>
            <w:r w:rsidRPr="00DF498D">
              <w:rPr>
                <w:rFonts w:hint="eastAsia"/>
                <w:snapToGrid w:val="0"/>
                <w:kern w:val="0"/>
              </w:rPr>
              <w:t>国际组织□</w:t>
            </w:r>
            <w:r w:rsidRPr="00DF498D">
              <w:rPr>
                <w:snapToGrid w:val="0"/>
                <w:kern w:val="0"/>
              </w:rPr>
              <w:t xml:space="preserve">  </w:t>
            </w:r>
            <w:r w:rsidRPr="00DF498D">
              <w:rPr>
                <w:rFonts w:hint="eastAsia"/>
                <w:snapToGrid w:val="0"/>
                <w:kern w:val="0"/>
              </w:rPr>
              <w:t>其他</w:t>
            </w:r>
            <w:r w:rsidRPr="00DF498D">
              <w:rPr>
                <w:snapToGrid w:val="0"/>
                <w:kern w:val="0"/>
              </w:rPr>
              <w:t>__________</w:t>
            </w:r>
          </w:p>
        </w:tc>
      </w:tr>
      <w:tr w:rsidR="009B6258" w:rsidRPr="00DF498D" w:rsidTr="009B6258">
        <w:trPr>
          <w:trHeight w:val="454"/>
        </w:trPr>
        <w:tc>
          <w:tcPr>
            <w:tcW w:w="2250" w:type="dxa"/>
            <w:gridSpan w:val="5"/>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是否从事过期货交易</w:t>
            </w:r>
          </w:p>
        </w:tc>
        <w:tc>
          <w:tcPr>
            <w:tcW w:w="3081" w:type="dxa"/>
            <w:gridSpan w:val="9"/>
            <w:tcBorders>
              <w:top w:val="single" w:sz="4" w:space="0" w:color="auto"/>
              <w:left w:val="nil"/>
              <w:bottom w:val="single" w:sz="4" w:space="0" w:color="auto"/>
              <w:right w:val="single" w:sz="4" w:space="0" w:color="000000"/>
            </w:tcBorders>
            <w:shd w:val="clear" w:color="auto" w:fill="auto"/>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是□</w:t>
            </w:r>
            <w:r w:rsidRPr="00DF498D">
              <w:rPr>
                <w:snapToGrid w:val="0"/>
                <w:kern w:val="0"/>
              </w:rPr>
              <w:t xml:space="preserve">       </w:t>
            </w:r>
            <w:r w:rsidRPr="00DF498D">
              <w:rPr>
                <w:rFonts w:hint="eastAsia"/>
                <w:snapToGrid w:val="0"/>
                <w:kern w:val="0"/>
              </w:rPr>
              <w:t>否□</w:t>
            </w:r>
          </w:p>
        </w:tc>
        <w:tc>
          <w:tcPr>
            <w:tcW w:w="2165" w:type="dxa"/>
            <w:gridSpan w:val="14"/>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从事期货交易的目的</w:t>
            </w:r>
          </w:p>
        </w:tc>
        <w:tc>
          <w:tcPr>
            <w:tcW w:w="3527" w:type="dxa"/>
            <w:gridSpan w:val="8"/>
            <w:tcBorders>
              <w:top w:val="single" w:sz="4" w:space="0" w:color="auto"/>
              <w:left w:val="nil"/>
              <w:bottom w:val="single" w:sz="4" w:space="0" w:color="auto"/>
              <w:right w:val="single" w:sz="4" w:space="0" w:color="000000"/>
            </w:tcBorders>
            <w:shd w:val="clear" w:color="auto" w:fill="auto"/>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保值□</w:t>
            </w:r>
            <w:r w:rsidRPr="00DF498D">
              <w:rPr>
                <w:snapToGrid w:val="0"/>
                <w:kern w:val="0"/>
              </w:rPr>
              <w:t xml:space="preserve">        </w:t>
            </w:r>
            <w:r w:rsidRPr="00DF498D">
              <w:rPr>
                <w:rFonts w:hint="eastAsia"/>
                <w:snapToGrid w:val="0"/>
                <w:kern w:val="0"/>
              </w:rPr>
              <w:t>投机□</w:t>
            </w:r>
          </w:p>
        </w:tc>
      </w:tr>
      <w:tr w:rsidR="009B6258" w:rsidRPr="00DF498D" w:rsidTr="009B6258">
        <w:trPr>
          <w:trHeight w:val="454"/>
        </w:trPr>
        <w:tc>
          <w:tcPr>
            <w:tcW w:w="1523" w:type="dxa"/>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投资风险偏好</w:t>
            </w:r>
          </w:p>
        </w:tc>
        <w:tc>
          <w:tcPr>
            <w:tcW w:w="3808" w:type="dxa"/>
            <w:gridSpan w:val="13"/>
            <w:tcBorders>
              <w:top w:val="single" w:sz="4" w:space="0" w:color="auto"/>
              <w:left w:val="nil"/>
              <w:bottom w:val="single" w:sz="4" w:space="0" w:color="auto"/>
              <w:right w:val="single" w:sz="4" w:space="0" w:color="000000"/>
            </w:tcBorders>
            <w:shd w:val="clear" w:color="auto" w:fill="auto"/>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低风险□</w:t>
            </w:r>
            <w:r w:rsidRPr="00DF498D">
              <w:rPr>
                <w:snapToGrid w:val="0"/>
                <w:kern w:val="0"/>
              </w:rPr>
              <w:t xml:space="preserve">  </w:t>
            </w:r>
            <w:r w:rsidRPr="00DF498D">
              <w:rPr>
                <w:rFonts w:hint="eastAsia"/>
                <w:snapToGrid w:val="0"/>
                <w:kern w:val="0"/>
              </w:rPr>
              <w:t>中等风险□</w:t>
            </w:r>
            <w:r w:rsidRPr="00DF498D">
              <w:rPr>
                <w:snapToGrid w:val="0"/>
                <w:kern w:val="0"/>
              </w:rPr>
              <w:t xml:space="preserve">  </w:t>
            </w:r>
            <w:r w:rsidRPr="00DF498D">
              <w:rPr>
                <w:rFonts w:hint="eastAsia"/>
                <w:snapToGrid w:val="0"/>
                <w:kern w:val="0"/>
              </w:rPr>
              <w:t>高风险□</w:t>
            </w:r>
          </w:p>
        </w:tc>
        <w:tc>
          <w:tcPr>
            <w:tcW w:w="1572" w:type="dxa"/>
            <w:gridSpan w:val="10"/>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期望年回报率</w:t>
            </w:r>
          </w:p>
        </w:tc>
        <w:tc>
          <w:tcPr>
            <w:tcW w:w="4120" w:type="dxa"/>
            <w:gridSpan w:val="12"/>
            <w:tcBorders>
              <w:top w:val="single" w:sz="4" w:space="0" w:color="auto"/>
              <w:left w:val="nil"/>
              <w:bottom w:val="single" w:sz="4" w:space="0" w:color="auto"/>
              <w:right w:val="single" w:sz="4" w:space="0" w:color="000000"/>
            </w:tcBorders>
            <w:shd w:val="clear" w:color="auto" w:fill="auto"/>
            <w:vAlign w:val="center"/>
          </w:tcPr>
          <w:p w:rsidR="009B6258" w:rsidRPr="00DF498D" w:rsidRDefault="009B6258" w:rsidP="00E858EC">
            <w:pPr>
              <w:widowControl/>
              <w:spacing w:line="300" w:lineRule="exact"/>
              <w:jc w:val="center"/>
              <w:rPr>
                <w:snapToGrid w:val="0"/>
                <w:kern w:val="0"/>
              </w:rPr>
            </w:pPr>
            <w:r w:rsidRPr="00DF498D">
              <w:rPr>
                <w:rFonts w:cs="宋体" w:hint="eastAsia"/>
                <w:snapToGrid w:val="0"/>
                <w:kern w:val="0"/>
              </w:rPr>
              <w:t>5%</w:t>
            </w:r>
            <w:proofErr w:type="gramStart"/>
            <w:r w:rsidRPr="00DF498D">
              <w:rPr>
                <w:rFonts w:cs="宋体" w:hint="eastAsia"/>
                <w:snapToGrid w:val="0"/>
                <w:kern w:val="0"/>
              </w:rPr>
              <w:t>以下□</w:t>
            </w:r>
            <w:proofErr w:type="gramEnd"/>
            <w:r w:rsidRPr="00DF498D">
              <w:rPr>
                <w:rFonts w:cs="宋体" w:hint="eastAsia"/>
                <w:snapToGrid w:val="0"/>
                <w:kern w:val="0"/>
              </w:rPr>
              <w:t xml:space="preserve"> </w:t>
            </w:r>
            <w:r w:rsidRPr="00DF498D">
              <w:rPr>
                <w:snapToGrid w:val="0"/>
                <w:kern w:val="0"/>
              </w:rPr>
              <w:t>5%-10%</w:t>
            </w:r>
            <w:r w:rsidRPr="00DF498D">
              <w:rPr>
                <w:rFonts w:hint="eastAsia"/>
                <w:snapToGrid w:val="0"/>
                <w:kern w:val="0"/>
              </w:rPr>
              <w:t>□</w:t>
            </w:r>
            <w:r w:rsidRPr="00DF498D">
              <w:rPr>
                <w:snapToGrid w:val="0"/>
                <w:kern w:val="0"/>
              </w:rPr>
              <w:t xml:space="preserve"> 10%-50%</w:t>
            </w:r>
            <w:r w:rsidRPr="00DF498D">
              <w:rPr>
                <w:rFonts w:hint="eastAsia"/>
                <w:snapToGrid w:val="0"/>
                <w:kern w:val="0"/>
              </w:rPr>
              <w:t>□</w:t>
            </w:r>
            <w:r w:rsidRPr="00DF498D">
              <w:rPr>
                <w:snapToGrid w:val="0"/>
                <w:kern w:val="0"/>
              </w:rPr>
              <w:t xml:space="preserve">  50%</w:t>
            </w:r>
            <w:proofErr w:type="gramStart"/>
            <w:r w:rsidRPr="00DF498D">
              <w:rPr>
                <w:rFonts w:hint="eastAsia"/>
                <w:snapToGrid w:val="0"/>
                <w:kern w:val="0"/>
              </w:rPr>
              <w:t>以上□</w:t>
            </w:r>
            <w:proofErr w:type="gramEnd"/>
          </w:p>
        </w:tc>
      </w:tr>
      <w:tr w:rsidR="009B6258" w:rsidRPr="00DF498D" w:rsidTr="009B6258">
        <w:trPr>
          <w:trHeight w:val="454"/>
        </w:trPr>
        <w:tc>
          <w:tcPr>
            <w:tcW w:w="1523" w:type="dxa"/>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rPr>
                <w:rFonts w:cs="宋体"/>
                <w:snapToGrid w:val="0"/>
                <w:kern w:val="0"/>
              </w:rPr>
            </w:pPr>
            <w:r w:rsidRPr="00DF498D">
              <w:rPr>
                <w:rFonts w:cs="宋体" w:hint="eastAsia"/>
                <w:snapToGrid w:val="0"/>
                <w:kern w:val="0"/>
              </w:rPr>
              <w:t>投资方法偏好</w:t>
            </w:r>
          </w:p>
        </w:tc>
        <w:tc>
          <w:tcPr>
            <w:tcW w:w="4578" w:type="dxa"/>
            <w:gridSpan w:val="20"/>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短线□  中线□  长线□</w:t>
            </w:r>
          </w:p>
        </w:tc>
        <w:tc>
          <w:tcPr>
            <w:tcW w:w="292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投资者教育需求</w:t>
            </w:r>
          </w:p>
        </w:tc>
        <w:tc>
          <w:tcPr>
            <w:tcW w:w="199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需要□  不需要□</w:t>
            </w:r>
          </w:p>
        </w:tc>
      </w:tr>
      <w:tr w:rsidR="009B6258" w:rsidRPr="00DF498D" w:rsidTr="009B6258">
        <w:trPr>
          <w:trHeight w:val="454"/>
        </w:trPr>
        <w:tc>
          <w:tcPr>
            <w:tcW w:w="1523" w:type="dxa"/>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证券投资经验</w:t>
            </w:r>
          </w:p>
        </w:tc>
        <w:tc>
          <w:tcPr>
            <w:tcW w:w="4061" w:type="dxa"/>
            <w:gridSpan w:val="16"/>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无□ 1-2年□ 3-5年□ 5年</w:t>
            </w:r>
            <w:proofErr w:type="gramStart"/>
            <w:r w:rsidRPr="00DF498D">
              <w:rPr>
                <w:rFonts w:cs="宋体" w:hint="eastAsia"/>
                <w:snapToGrid w:val="0"/>
                <w:kern w:val="0"/>
              </w:rPr>
              <w:t>以上□</w:t>
            </w:r>
            <w:proofErr w:type="gramEnd"/>
          </w:p>
        </w:tc>
        <w:tc>
          <w:tcPr>
            <w:tcW w:w="1601" w:type="dxa"/>
            <w:gridSpan w:val="10"/>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期货投资经验</w:t>
            </w:r>
          </w:p>
        </w:tc>
        <w:tc>
          <w:tcPr>
            <w:tcW w:w="3838"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无□ 1-2年□ 3-5年□ 5年</w:t>
            </w:r>
            <w:proofErr w:type="gramStart"/>
            <w:r w:rsidRPr="00DF498D">
              <w:rPr>
                <w:rFonts w:cs="宋体" w:hint="eastAsia"/>
                <w:snapToGrid w:val="0"/>
                <w:kern w:val="0"/>
              </w:rPr>
              <w:t>以上□</w:t>
            </w:r>
            <w:proofErr w:type="gramEnd"/>
          </w:p>
        </w:tc>
      </w:tr>
      <w:tr w:rsidR="009B6258" w:rsidRPr="00DF498D" w:rsidTr="009B6258">
        <w:trPr>
          <w:trHeight w:val="454"/>
        </w:trPr>
        <w:tc>
          <w:tcPr>
            <w:tcW w:w="1523" w:type="dxa"/>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left"/>
              <w:rPr>
                <w:snapToGrid w:val="0"/>
                <w:kern w:val="0"/>
              </w:rPr>
            </w:pPr>
            <w:r w:rsidRPr="00DF498D">
              <w:rPr>
                <w:rFonts w:hint="eastAsia"/>
                <w:snapToGrid w:val="0"/>
                <w:kern w:val="0"/>
              </w:rPr>
              <w:t>最大亏损承受</w:t>
            </w:r>
          </w:p>
        </w:tc>
        <w:tc>
          <w:tcPr>
            <w:tcW w:w="4531" w:type="dxa"/>
            <w:gridSpan w:val="19"/>
            <w:tcBorders>
              <w:top w:val="single" w:sz="4" w:space="0" w:color="auto"/>
              <w:left w:val="nil"/>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rPr>
                <w:snapToGrid w:val="0"/>
                <w:kern w:val="0"/>
              </w:rPr>
            </w:pPr>
            <w:r w:rsidRPr="00DF498D">
              <w:rPr>
                <w:snapToGrid w:val="0"/>
                <w:kern w:val="0"/>
              </w:rPr>
              <w:t>5%</w:t>
            </w:r>
            <w:proofErr w:type="gramStart"/>
            <w:r w:rsidRPr="00DF498D">
              <w:rPr>
                <w:rFonts w:hint="eastAsia"/>
                <w:snapToGrid w:val="0"/>
                <w:kern w:val="0"/>
              </w:rPr>
              <w:t>以下□</w:t>
            </w:r>
            <w:proofErr w:type="gramEnd"/>
            <w:r w:rsidRPr="00DF498D">
              <w:rPr>
                <w:rFonts w:hint="eastAsia"/>
                <w:snapToGrid w:val="0"/>
                <w:kern w:val="0"/>
              </w:rPr>
              <w:t>5</w:t>
            </w:r>
            <w:r w:rsidRPr="00DF498D">
              <w:rPr>
                <w:snapToGrid w:val="0"/>
                <w:kern w:val="0"/>
              </w:rPr>
              <w:t>%-10%</w:t>
            </w:r>
            <w:r w:rsidRPr="00DF498D">
              <w:rPr>
                <w:rFonts w:hint="eastAsia"/>
                <w:snapToGrid w:val="0"/>
                <w:kern w:val="0"/>
              </w:rPr>
              <w:t>□</w:t>
            </w:r>
            <w:r w:rsidRPr="00DF498D">
              <w:rPr>
                <w:snapToGrid w:val="0"/>
                <w:kern w:val="0"/>
              </w:rPr>
              <w:t>10%-20%</w:t>
            </w:r>
            <w:r w:rsidRPr="00DF498D">
              <w:rPr>
                <w:rFonts w:hint="eastAsia"/>
                <w:snapToGrid w:val="0"/>
                <w:kern w:val="0"/>
              </w:rPr>
              <w:t>□</w:t>
            </w:r>
            <w:r w:rsidRPr="00DF498D">
              <w:rPr>
                <w:snapToGrid w:val="0"/>
                <w:kern w:val="0"/>
              </w:rPr>
              <w:t>20%-30%</w:t>
            </w:r>
            <w:r w:rsidRPr="00DF498D">
              <w:rPr>
                <w:rFonts w:hint="eastAsia"/>
                <w:snapToGrid w:val="0"/>
                <w:kern w:val="0"/>
              </w:rPr>
              <w:t>□</w:t>
            </w:r>
            <w:r w:rsidRPr="00DF498D">
              <w:rPr>
                <w:snapToGrid w:val="0"/>
                <w:kern w:val="0"/>
              </w:rPr>
              <w:t>30%</w:t>
            </w:r>
            <w:r w:rsidRPr="00DF498D">
              <w:rPr>
                <w:rFonts w:hint="eastAsia"/>
                <w:snapToGrid w:val="0"/>
                <w:kern w:val="0"/>
              </w:rPr>
              <w:t>以上</w:t>
            </w:r>
          </w:p>
        </w:tc>
        <w:tc>
          <w:tcPr>
            <w:tcW w:w="340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rPr>
                <w:snapToGrid w:val="0"/>
                <w:kern w:val="0"/>
              </w:rPr>
            </w:pPr>
            <w:r w:rsidRPr="00DF498D">
              <w:rPr>
                <w:rFonts w:hint="eastAsia"/>
                <w:snapToGrid w:val="0"/>
                <w:kern w:val="0"/>
              </w:rPr>
              <w:t>行业与拟参与期货交易品种相关度</w:t>
            </w:r>
          </w:p>
        </w:tc>
        <w:tc>
          <w:tcPr>
            <w:tcW w:w="1567" w:type="dxa"/>
            <w:tcBorders>
              <w:top w:val="single" w:sz="4" w:space="0" w:color="auto"/>
              <w:left w:val="single" w:sz="4" w:space="0" w:color="auto"/>
              <w:bottom w:val="single" w:sz="4" w:space="0" w:color="auto"/>
              <w:right w:val="single" w:sz="4" w:space="0" w:color="000000"/>
            </w:tcBorders>
            <w:shd w:val="clear" w:color="auto" w:fill="auto"/>
            <w:vAlign w:val="center"/>
          </w:tcPr>
          <w:p w:rsidR="009B6258" w:rsidRPr="00DF498D" w:rsidRDefault="009B6258" w:rsidP="00E858EC">
            <w:pPr>
              <w:widowControl/>
              <w:spacing w:line="300" w:lineRule="exact"/>
              <w:rPr>
                <w:snapToGrid w:val="0"/>
                <w:kern w:val="0"/>
              </w:rPr>
            </w:pPr>
            <w:r w:rsidRPr="00DF498D">
              <w:rPr>
                <w:rFonts w:hint="eastAsia"/>
                <w:snapToGrid w:val="0"/>
                <w:kern w:val="0"/>
              </w:rPr>
              <w:t>相关□无关□</w:t>
            </w:r>
          </w:p>
        </w:tc>
      </w:tr>
      <w:tr w:rsidR="009B6258" w:rsidRPr="00DF498D" w:rsidTr="009B6258">
        <w:trPr>
          <w:trHeight w:val="454"/>
        </w:trPr>
        <w:tc>
          <w:tcPr>
            <w:tcW w:w="1523" w:type="dxa"/>
            <w:tcBorders>
              <w:top w:val="nil"/>
              <w:left w:val="single" w:sz="4" w:space="0" w:color="auto"/>
              <w:bottom w:val="single" w:sz="4" w:space="0" w:color="auto"/>
              <w:right w:val="single" w:sz="4" w:space="0" w:color="auto"/>
            </w:tcBorders>
            <w:shd w:val="clear" w:color="auto" w:fill="auto"/>
            <w:vAlign w:val="center"/>
          </w:tcPr>
          <w:p w:rsidR="009B6258" w:rsidRPr="00DF498D" w:rsidRDefault="009B6258" w:rsidP="00E858EC">
            <w:pPr>
              <w:widowControl/>
              <w:spacing w:line="300" w:lineRule="exact"/>
              <w:jc w:val="left"/>
              <w:rPr>
                <w:snapToGrid w:val="0"/>
                <w:kern w:val="0"/>
              </w:rPr>
            </w:pPr>
            <w:r w:rsidRPr="00DF498D">
              <w:rPr>
                <w:rFonts w:hint="eastAsia"/>
                <w:snapToGrid w:val="0"/>
                <w:kern w:val="0"/>
              </w:rPr>
              <w:t>预计入市资金</w:t>
            </w:r>
          </w:p>
        </w:tc>
        <w:tc>
          <w:tcPr>
            <w:tcW w:w="9500" w:type="dxa"/>
            <w:gridSpan w:val="35"/>
            <w:tcBorders>
              <w:top w:val="single" w:sz="4" w:space="0" w:color="auto"/>
              <w:left w:val="nil"/>
              <w:bottom w:val="single" w:sz="4" w:space="0" w:color="auto"/>
              <w:right w:val="single" w:sz="4" w:space="0" w:color="000000"/>
            </w:tcBorders>
            <w:shd w:val="clear" w:color="auto" w:fill="auto"/>
            <w:vAlign w:val="center"/>
          </w:tcPr>
          <w:p w:rsidR="009B6258" w:rsidRPr="00DF498D" w:rsidRDefault="009B6258" w:rsidP="00E858EC">
            <w:pPr>
              <w:widowControl/>
              <w:spacing w:line="300" w:lineRule="exact"/>
              <w:rPr>
                <w:snapToGrid w:val="0"/>
                <w:kern w:val="0"/>
              </w:rPr>
            </w:pPr>
            <w:r w:rsidRPr="00DF498D">
              <w:rPr>
                <w:snapToGrid w:val="0"/>
                <w:kern w:val="0"/>
              </w:rPr>
              <w:t>10</w:t>
            </w:r>
            <w:r w:rsidRPr="00DF498D">
              <w:rPr>
                <w:rFonts w:hint="eastAsia"/>
                <w:snapToGrid w:val="0"/>
                <w:kern w:val="0"/>
              </w:rPr>
              <w:t>万元</w:t>
            </w:r>
            <w:proofErr w:type="gramStart"/>
            <w:r w:rsidRPr="00DF498D">
              <w:rPr>
                <w:rFonts w:hint="eastAsia"/>
                <w:snapToGrid w:val="0"/>
                <w:kern w:val="0"/>
              </w:rPr>
              <w:t>以下□</w:t>
            </w:r>
            <w:proofErr w:type="gramEnd"/>
            <w:r w:rsidRPr="00DF498D">
              <w:rPr>
                <w:snapToGrid w:val="0"/>
                <w:kern w:val="0"/>
              </w:rPr>
              <w:t xml:space="preserve">  10-50</w:t>
            </w:r>
            <w:r w:rsidRPr="00DF498D">
              <w:rPr>
                <w:rFonts w:hint="eastAsia"/>
                <w:snapToGrid w:val="0"/>
                <w:kern w:val="0"/>
              </w:rPr>
              <w:t>万元□</w:t>
            </w:r>
            <w:r w:rsidRPr="00DF498D">
              <w:rPr>
                <w:snapToGrid w:val="0"/>
                <w:kern w:val="0"/>
              </w:rPr>
              <w:t xml:space="preserve">  50-100</w:t>
            </w:r>
            <w:r w:rsidRPr="00DF498D">
              <w:rPr>
                <w:rFonts w:hint="eastAsia"/>
                <w:snapToGrid w:val="0"/>
                <w:kern w:val="0"/>
              </w:rPr>
              <w:t>万元□</w:t>
            </w:r>
            <w:r w:rsidRPr="00DF498D">
              <w:rPr>
                <w:snapToGrid w:val="0"/>
                <w:kern w:val="0"/>
              </w:rPr>
              <w:t xml:space="preserve">  100-1000</w:t>
            </w:r>
            <w:r w:rsidRPr="00DF498D">
              <w:rPr>
                <w:rFonts w:hint="eastAsia"/>
                <w:snapToGrid w:val="0"/>
                <w:kern w:val="0"/>
              </w:rPr>
              <w:t>万元□</w:t>
            </w:r>
            <w:r w:rsidRPr="00DF498D">
              <w:rPr>
                <w:snapToGrid w:val="0"/>
                <w:kern w:val="0"/>
              </w:rPr>
              <w:t xml:space="preserve">  1000</w:t>
            </w:r>
            <w:r w:rsidRPr="00DF498D">
              <w:rPr>
                <w:rFonts w:hint="eastAsia"/>
                <w:snapToGrid w:val="0"/>
                <w:kern w:val="0"/>
              </w:rPr>
              <w:t>万元</w:t>
            </w:r>
            <w:proofErr w:type="gramStart"/>
            <w:r w:rsidRPr="00DF498D">
              <w:rPr>
                <w:rFonts w:hint="eastAsia"/>
                <w:snapToGrid w:val="0"/>
                <w:kern w:val="0"/>
              </w:rPr>
              <w:t>以上□</w:t>
            </w:r>
            <w:proofErr w:type="gramEnd"/>
            <w:r w:rsidRPr="00DF498D">
              <w:rPr>
                <w:snapToGrid w:val="0"/>
                <w:kern w:val="0"/>
              </w:rPr>
              <w:t xml:space="preserve">  </w:t>
            </w:r>
          </w:p>
        </w:tc>
      </w:tr>
      <w:tr w:rsidR="009B6258" w:rsidRPr="00DF498D" w:rsidTr="009B6258">
        <w:trPr>
          <w:trHeight w:val="454"/>
        </w:trPr>
        <w:tc>
          <w:tcPr>
            <w:tcW w:w="2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r w:rsidRPr="00DF498D">
              <w:rPr>
                <w:rFonts w:hint="eastAsia"/>
              </w:rPr>
              <w:t>参与期货业务的资金</w:t>
            </w:r>
          </w:p>
        </w:tc>
        <w:tc>
          <w:tcPr>
            <w:tcW w:w="8801" w:type="dxa"/>
            <w:gridSpan w:val="32"/>
            <w:tcBorders>
              <w:top w:val="single" w:sz="4" w:space="0" w:color="auto"/>
              <w:left w:val="single" w:sz="4" w:space="0" w:color="auto"/>
              <w:bottom w:val="single" w:sz="4" w:space="0" w:color="auto"/>
              <w:right w:val="single" w:sz="4" w:space="0" w:color="000000"/>
            </w:tcBorders>
            <w:shd w:val="clear" w:color="auto" w:fill="auto"/>
            <w:vAlign w:val="center"/>
          </w:tcPr>
          <w:p w:rsidR="009B6258" w:rsidRPr="00DF498D" w:rsidRDefault="009B6258" w:rsidP="00E858EC">
            <w:r w:rsidRPr="00DF498D">
              <w:t xml:space="preserve">短期（1年内）闲置资金□ </w:t>
            </w:r>
            <w:r w:rsidRPr="00DF498D">
              <w:rPr>
                <w:rFonts w:hint="eastAsia"/>
              </w:rPr>
              <w:t xml:space="preserve">  </w:t>
            </w:r>
            <w:r w:rsidRPr="00DF498D">
              <w:t>较长时限（3年内）闲置资金□</w:t>
            </w:r>
            <w:r w:rsidRPr="00DF498D">
              <w:rPr>
                <w:rFonts w:hint="eastAsia"/>
              </w:rPr>
              <w:t xml:space="preserve"> </w:t>
            </w:r>
            <w:r w:rsidRPr="00DF498D">
              <w:t>专用于投资的资金</w:t>
            </w:r>
            <w:r w:rsidRPr="00DF498D">
              <w:rPr>
                <w:rFonts w:hint="eastAsia"/>
              </w:rPr>
              <w:t>□</w:t>
            </w:r>
            <w:r w:rsidRPr="00DF498D">
              <w:t xml:space="preserve">                                </w:t>
            </w:r>
          </w:p>
        </w:tc>
      </w:tr>
      <w:tr w:rsidR="009B6258" w:rsidRPr="00DF498D" w:rsidTr="009B6258">
        <w:trPr>
          <w:trHeight w:val="454"/>
        </w:trPr>
        <w:tc>
          <w:tcPr>
            <w:tcW w:w="27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6258" w:rsidRPr="00DF498D" w:rsidRDefault="009B6258" w:rsidP="00E858EC">
            <w:r w:rsidRPr="00DF498D">
              <w:t>参与的期货投资品种</w:t>
            </w:r>
            <w:r w:rsidRPr="00DF498D">
              <w:rPr>
                <w:rFonts w:hint="eastAsia"/>
              </w:rPr>
              <w:t>偏好</w:t>
            </w:r>
          </w:p>
        </w:tc>
        <w:tc>
          <w:tcPr>
            <w:tcW w:w="8233" w:type="dxa"/>
            <w:gridSpan w:val="29"/>
            <w:tcBorders>
              <w:top w:val="single" w:sz="4" w:space="0" w:color="auto"/>
              <w:left w:val="single" w:sz="4" w:space="0" w:color="auto"/>
              <w:bottom w:val="single" w:sz="4" w:space="0" w:color="auto"/>
              <w:right w:val="single" w:sz="4" w:space="0" w:color="000000"/>
            </w:tcBorders>
            <w:shd w:val="clear" w:color="auto" w:fill="auto"/>
            <w:vAlign w:val="center"/>
          </w:tcPr>
          <w:p w:rsidR="009B6258" w:rsidRPr="00DF498D" w:rsidRDefault="009B6258" w:rsidP="00E858EC">
            <w:r w:rsidRPr="00DF498D">
              <w:t xml:space="preserve">生产经营所涉及的相关期货品种□ </w:t>
            </w:r>
            <w:r w:rsidRPr="00DF498D">
              <w:rPr>
                <w:rFonts w:hint="eastAsia"/>
              </w:rPr>
              <w:t xml:space="preserve"> </w:t>
            </w:r>
            <w:r w:rsidRPr="00DF498D">
              <w:t>单位指定的期货品种</w:t>
            </w:r>
            <w:r w:rsidRPr="00DF498D">
              <w:rPr>
                <w:rFonts w:hint="eastAsia"/>
              </w:rPr>
              <w:t xml:space="preserve">□  </w:t>
            </w:r>
            <w:r w:rsidRPr="00DF498D">
              <w:t>品种不限</w:t>
            </w:r>
            <w:r w:rsidRPr="00DF498D">
              <w:rPr>
                <w:rFonts w:hint="eastAsia"/>
              </w:rPr>
              <w:t>□</w:t>
            </w:r>
            <w:r w:rsidRPr="00DF498D">
              <w:t xml:space="preserve">                                     </w:t>
            </w:r>
          </w:p>
        </w:tc>
      </w:tr>
      <w:tr w:rsidR="009B6258" w:rsidRPr="00DF498D" w:rsidTr="009B6258">
        <w:trPr>
          <w:trHeight w:val="298"/>
        </w:trPr>
        <w:tc>
          <w:tcPr>
            <w:tcW w:w="11023" w:type="dxa"/>
            <w:gridSpan w:val="36"/>
            <w:tcBorders>
              <w:top w:val="single" w:sz="4" w:space="0" w:color="auto"/>
              <w:left w:val="single" w:sz="4" w:space="0" w:color="auto"/>
              <w:bottom w:val="single" w:sz="4" w:space="0" w:color="auto"/>
              <w:right w:val="single" w:sz="4" w:space="0" w:color="auto"/>
            </w:tcBorders>
            <w:vAlign w:val="center"/>
          </w:tcPr>
          <w:p w:rsidR="009B6258" w:rsidRPr="00DF498D" w:rsidRDefault="009B6258" w:rsidP="00E858EC">
            <w:pPr>
              <w:widowControl/>
              <w:spacing w:line="300" w:lineRule="exact"/>
              <w:jc w:val="center"/>
              <w:rPr>
                <w:rFonts w:ascii="黑体" w:eastAsia="黑体"/>
                <w:b/>
                <w:bCs w:val="0"/>
                <w:snapToGrid w:val="0"/>
                <w:kern w:val="0"/>
              </w:rPr>
            </w:pPr>
            <w:r w:rsidRPr="00DF498D">
              <w:rPr>
                <w:rFonts w:ascii="黑体" w:eastAsia="黑体" w:cs="黑体" w:hint="eastAsia"/>
                <w:b/>
                <w:snapToGrid w:val="0"/>
                <w:kern w:val="0"/>
              </w:rPr>
              <w:t>客户期货结算账户</w:t>
            </w:r>
          </w:p>
        </w:tc>
      </w:tr>
      <w:tr w:rsidR="009B6258" w:rsidRPr="00DF498D" w:rsidTr="009B6258">
        <w:trPr>
          <w:trHeight w:val="454"/>
        </w:trPr>
        <w:tc>
          <w:tcPr>
            <w:tcW w:w="1562" w:type="dxa"/>
            <w:gridSpan w:val="2"/>
            <w:tcBorders>
              <w:top w:val="nil"/>
              <w:left w:val="single" w:sz="4" w:space="0" w:color="auto"/>
              <w:bottom w:val="single" w:sz="4" w:space="0" w:color="auto"/>
              <w:right w:val="single" w:sz="4" w:space="0" w:color="auto"/>
            </w:tcBorders>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账户名</w:t>
            </w:r>
          </w:p>
        </w:tc>
        <w:tc>
          <w:tcPr>
            <w:tcW w:w="2786" w:type="dxa"/>
            <w:gridSpan w:val="9"/>
            <w:tcBorders>
              <w:top w:val="nil"/>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期货保证金存管银行名称</w:t>
            </w:r>
          </w:p>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 xml:space="preserve">（写明具体开户网点）  </w:t>
            </w:r>
          </w:p>
        </w:tc>
        <w:tc>
          <w:tcPr>
            <w:tcW w:w="2693" w:type="dxa"/>
            <w:gridSpan w:val="15"/>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期货结算账户账号</w:t>
            </w:r>
          </w:p>
        </w:tc>
        <w:tc>
          <w:tcPr>
            <w:tcW w:w="1987" w:type="dxa"/>
            <w:gridSpan w:val="7"/>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是否</w:t>
            </w:r>
            <w:proofErr w:type="gramStart"/>
            <w:r w:rsidRPr="00DF498D">
              <w:rPr>
                <w:rFonts w:cs="宋体" w:hint="eastAsia"/>
                <w:snapToGrid w:val="0"/>
                <w:kern w:val="0"/>
              </w:rPr>
              <w:t>开通银期</w:t>
            </w:r>
            <w:proofErr w:type="gramEnd"/>
          </w:p>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（Y/N）</w:t>
            </w:r>
          </w:p>
        </w:tc>
        <w:tc>
          <w:tcPr>
            <w:tcW w:w="1995" w:type="dxa"/>
            <w:gridSpan w:val="3"/>
            <w:tcBorders>
              <w:top w:val="nil"/>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是否开通网上银行（Y/N）</w:t>
            </w:r>
          </w:p>
        </w:tc>
      </w:tr>
      <w:tr w:rsidR="009B6258" w:rsidRPr="00DF498D" w:rsidTr="009B6258">
        <w:trPr>
          <w:trHeight w:val="256"/>
        </w:trPr>
        <w:tc>
          <w:tcPr>
            <w:tcW w:w="1562" w:type="dxa"/>
            <w:gridSpan w:val="2"/>
            <w:tcBorders>
              <w:top w:val="nil"/>
              <w:left w:val="single" w:sz="4" w:space="0" w:color="auto"/>
              <w:bottom w:val="single" w:sz="4" w:space="0" w:color="auto"/>
              <w:right w:val="single" w:sz="4" w:space="0" w:color="auto"/>
            </w:tcBorders>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 xml:space="preserve">　</w:t>
            </w:r>
          </w:p>
        </w:tc>
        <w:tc>
          <w:tcPr>
            <w:tcW w:w="2786" w:type="dxa"/>
            <w:gridSpan w:val="9"/>
            <w:tcBorders>
              <w:top w:val="nil"/>
              <w:left w:val="nil"/>
              <w:bottom w:val="single" w:sz="4" w:space="0" w:color="auto"/>
              <w:right w:val="single" w:sz="4" w:space="0" w:color="auto"/>
            </w:tcBorders>
            <w:vAlign w:val="center"/>
          </w:tcPr>
          <w:p w:rsidR="009B6258" w:rsidRPr="00DF498D" w:rsidRDefault="009B6258" w:rsidP="00E858EC">
            <w:pPr>
              <w:widowControl/>
              <w:spacing w:line="300" w:lineRule="exact"/>
              <w:rPr>
                <w:rFonts w:cs="宋体"/>
                <w:snapToGrid w:val="0"/>
                <w:kern w:val="0"/>
              </w:rPr>
            </w:pPr>
          </w:p>
        </w:tc>
        <w:tc>
          <w:tcPr>
            <w:tcW w:w="2693" w:type="dxa"/>
            <w:gridSpan w:val="15"/>
            <w:tcBorders>
              <w:top w:val="single" w:sz="4" w:space="0" w:color="auto"/>
              <w:left w:val="nil"/>
              <w:bottom w:val="single" w:sz="4" w:space="0" w:color="auto"/>
              <w:right w:val="single" w:sz="4" w:space="0" w:color="000000"/>
            </w:tcBorders>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 xml:space="preserve">　</w:t>
            </w:r>
          </w:p>
        </w:tc>
        <w:tc>
          <w:tcPr>
            <w:tcW w:w="1987" w:type="dxa"/>
            <w:gridSpan w:val="7"/>
            <w:tcBorders>
              <w:top w:val="single" w:sz="4" w:space="0" w:color="auto"/>
              <w:left w:val="nil"/>
              <w:bottom w:val="single" w:sz="4" w:space="0" w:color="auto"/>
              <w:right w:val="single" w:sz="4" w:space="0" w:color="000000"/>
            </w:tcBorders>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 xml:space="preserve">　</w:t>
            </w:r>
          </w:p>
        </w:tc>
        <w:tc>
          <w:tcPr>
            <w:tcW w:w="1995" w:type="dxa"/>
            <w:gridSpan w:val="3"/>
            <w:tcBorders>
              <w:top w:val="nil"/>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rFonts w:cs="宋体"/>
                <w:snapToGrid w:val="0"/>
                <w:kern w:val="0"/>
              </w:rPr>
            </w:pPr>
          </w:p>
        </w:tc>
      </w:tr>
      <w:tr w:rsidR="009B6258" w:rsidRPr="00DF498D" w:rsidTr="009B6258">
        <w:trPr>
          <w:trHeight w:val="231"/>
        </w:trPr>
        <w:tc>
          <w:tcPr>
            <w:tcW w:w="1562" w:type="dxa"/>
            <w:gridSpan w:val="2"/>
            <w:tcBorders>
              <w:top w:val="nil"/>
              <w:left w:val="single" w:sz="4" w:space="0" w:color="auto"/>
              <w:bottom w:val="single" w:sz="4" w:space="0" w:color="auto"/>
              <w:right w:val="single" w:sz="4" w:space="0" w:color="auto"/>
            </w:tcBorders>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lastRenderedPageBreak/>
              <w:t xml:space="preserve">　</w:t>
            </w:r>
          </w:p>
        </w:tc>
        <w:tc>
          <w:tcPr>
            <w:tcW w:w="2786" w:type="dxa"/>
            <w:gridSpan w:val="9"/>
            <w:tcBorders>
              <w:top w:val="nil"/>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 xml:space="preserve">　</w:t>
            </w:r>
          </w:p>
        </w:tc>
        <w:tc>
          <w:tcPr>
            <w:tcW w:w="2693" w:type="dxa"/>
            <w:gridSpan w:val="15"/>
            <w:tcBorders>
              <w:top w:val="single" w:sz="4" w:space="0" w:color="auto"/>
              <w:left w:val="nil"/>
              <w:bottom w:val="single" w:sz="4" w:space="0" w:color="auto"/>
              <w:right w:val="single" w:sz="4" w:space="0" w:color="000000"/>
            </w:tcBorders>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 xml:space="preserve">　</w:t>
            </w:r>
          </w:p>
        </w:tc>
        <w:tc>
          <w:tcPr>
            <w:tcW w:w="1987" w:type="dxa"/>
            <w:gridSpan w:val="7"/>
            <w:tcBorders>
              <w:top w:val="single" w:sz="4" w:space="0" w:color="auto"/>
              <w:left w:val="nil"/>
              <w:bottom w:val="single" w:sz="4" w:space="0" w:color="auto"/>
              <w:right w:val="single" w:sz="4" w:space="0" w:color="000000"/>
            </w:tcBorders>
            <w:vAlign w:val="center"/>
          </w:tcPr>
          <w:p w:rsidR="009B6258" w:rsidRPr="00DF498D" w:rsidRDefault="009B6258" w:rsidP="00E858EC">
            <w:pPr>
              <w:widowControl/>
              <w:spacing w:line="300" w:lineRule="exact"/>
              <w:jc w:val="center"/>
              <w:rPr>
                <w:rFonts w:cs="宋体"/>
                <w:snapToGrid w:val="0"/>
                <w:kern w:val="0"/>
              </w:rPr>
            </w:pPr>
            <w:r w:rsidRPr="00DF498D">
              <w:rPr>
                <w:rFonts w:cs="宋体" w:hint="eastAsia"/>
                <w:snapToGrid w:val="0"/>
                <w:kern w:val="0"/>
              </w:rPr>
              <w:t xml:space="preserve">　</w:t>
            </w:r>
          </w:p>
        </w:tc>
        <w:tc>
          <w:tcPr>
            <w:tcW w:w="1995" w:type="dxa"/>
            <w:gridSpan w:val="3"/>
            <w:tcBorders>
              <w:top w:val="nil"/>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rFonts w:cs="宋体"/>
                <w:snapToGrid w:val="0"/>
                <w:kern w:val="0"/>
              </w:rPr>
            </w:pPr>
          </w:p>
        </w:tc>
      </w:tr>
      <w:tr w:rsidR="009B6258" w:rsidRPr="00DF498D" w:rsidTr="009B6258">
        <w:trPr>
          <w:trHeight w:val="265"/>
        </w:trPr>
        <w:tc>
          <w:tcPr>
            <w:tcW w:w="1562" w:type="dxa"/>
            <w:gridSpan w:val="2"/>
            <w:tcBorders>
              <w:top w:val="nil"/>
              <w:left w:val="single" w:sz="4" w:space="0" w:color="auto"/>
              <w:bottom w:val="single" w:sz="4" w:space="0" w:color="auto"/>
              <w:right w:val="single" w:sz="4" w:space="0" w:color="auto"/>
            </w:tcBorders>
            <w:vAlign w:val="center"/>
          </w:tcPr>
          <w:p w:rsidR="009B6258" w:rsidRPr="00DF498D" w:rsidRDefault="009B6258" w:rsidP="00E858EC">
            <w:pPr>
              <w:widowControl/>
              <w:spacing w:line="300" w:lineRule="exact"/>
              <w:jc w:val="center"/>
              <w:rPr>
                <w:rFonts w:cs="宋体"/>
                <w:snapToGrid w:val="0"/>
                <w:kern w:val="0"/>
              </w:rPr>
            </w:pPr>
          </w:p>
        </w:tc>
        <w:tc>
          <w:tcPr>
            <w:tcW w:w="2786" w:type="dxa"/>
            <w:gridSpan w:val="9"/>
            <w:tcBorders>
              <w:top w:val="nil"/>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rFonts w:cs="宋体"/>
                <w:snapToGrid w:val="0"/>
                <w:kern w:val="0"/>
              </w:rPr>
            </w:pPr>
          </w:p>
        </w:tc>
        <w:tc>
          <w:tcPr>
            <w:tcW w:w="2693" w:type="dxa"/>
            <w:gridSpan w:val="15"/>
            <w:tcBorders>
              <w:top w:val="single" w:sz="4" w:space="0" w:color="auto"/>
              <w:left w:val="nil"/>
              <w:bottom w:val="single" w:sz="4" w:space="0" w:color="auto"/>
              <w:right w:val="single" w:sz="4" w:space="0" w:color="000000"/>
            </w:tcBorders>
            <w:vAlign w:val="center"/>
          </w:tcPr>
          <w:p w:rsidR="009B6258" w:rsidRPr="00DF498D" w:rsidRDefault="009B6258" w:rsidP="00E858EC">
            <w:pPr>
              <w:widowControl/>
              <w:spacing w:line="300" w:lineRule="exact"/>
              <w:jc w:val="center"/>
              <w:rPr>
                <w:rFonts w:cs="宋体"/>
                <w:snapToGrid w:val="0"/>
                <w:kern w:val="0"/>
              </w:rPr>
            </w:pPr>
          </w:p>
        </w:tc>
        <w:tc>
          <w:tcPr>
            <w:tcW w:w="1987" w:type="dxa"/>
            <w:gridSpan w:val="7"/>
            <w:tcBorders>
              <w:top w:val="single" w:sz="4" w:space="0" w:color="auto"/>
              <w:left w:val="nil"/>
              <w:bottom w:val="single" w:sz="4" w:space="0" w:color="auto"/>
              <w:right w:val="single" w:sz="4" w:space="0" w:color="000000"/>
            </w:tcBorders>
            <w:vAlign w:val="center"/>
          </w:tcPr>
          <w:p w:rsidR="009B6258" w:rsidRPr="00DF498D" w:rsidRDefault="009B6258" w:rsidP="00E858EC">
            <w:pPr>
              <w:widowControl/>
              <w:spacing w:line="300" w:lineRule="exact"/>
              <w:jc w:val="center"/>
              <w:rPr>
                <w:rFonts w:cs="宋体"/>
                <w:snapToGrid w:val="0"/>
                <w:kern w:val="0"/>
              </w:rPr>
            </w:pPr>
          </w:p>
        </w:tc>
        <w:tc>
          <w:tcPr>
            <w:tcW w:w="1995" w:type="dxa"/>
            <w:gridSpan w:val="3"/>
            <w:tcBorders>
              <w:top w:val="nil"/>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rFonts w:cs="宋体"/>
                <w:snapToGrid w:val="0"/>
                <w:kern w:val="0"/>
              </w:rPr>
            </w:pPr>
          </w:p>
        </w:tc>
      </w:tr>
      <w:tr w:rsidR="009B6258" w:rsidRPr="00DF498D" w:rsidTr="009B6258">
        <w:trPr>
          <w:trHeight w:val="1177"/>
        </w:trPr>
        <w:tc>
          <w:tcPr>
            <w:tcW w:w="11023" w:type="dxa"/>
            <w:gridSpan w:val="36"/>
            <w:tcBorders>
              <w:top w:val="single" w:sz="4" w:space="0" w:color="auto"/>
              <w:left w:val="single" w:sz="4" w:space="0" w:color="auto"/>
              <w:bottom w:val="single" w:sz="4" w:space="0" w:color="auto"/>
              <w:right w:val="single" w:sz="4" w:space="0" w:color="000000"/>
            </w:tcBorders>
          </w:tcPr>
          <w:p w:rsidR="009B6258" w:rsidRPr="00DF498D" w:rsidRDefault="009B6258" w:rsidP="008C0C65">
            <w:pPr>
              <w:spacing w:line="300" w:lineRule="exact"/>
              <w:ind w:firstLineChars="171" w:firstLine="306"/>
              <w:rPr>
                <w:rFonts w:ascii="黑体" w:eastAsia="黑体"/>
                <w:b/>
                <w:snapToGrid w:val="0"/>
                <w:kern w:val="0"/>
              </w:rPr>
            </w:pPr>
            <w:r w:rsidRPr="00DF498D">
              <w:rPr>
                <w:rFonts w:ascii="黑体" w:eastAsia="黑体" w:hint="eastAsia"/>
                <w:b/>
                <w:snapToGrid w:val="0"/>
                <w:kern w:val="0"/>
              </w:rPr>
              <w:t>声明：以上为本单位登记的用于期货交易</w:t>
            </w:r>
            <w:proofErr w:type="gramStart"/>
            <w:r w:rsidRPr="00DF498D">
              <w:rPr>
                <w:rFonts w:ascii="黑体" w:eastAsia="黑体" w:hint="eastAsia"/>
                <w:b/>
                <w:snapToGrid w:val="0"/>
                <w:kern w:val="0"/>
              </w:rPr>
              <w:t>出入金</w:t>
            </w:r>
            <w:proofErr w:type="gramEnd"/>
            <w:r w:rsidRPr="00DF498D">
              <w:rPr>
                <w:rFonts w:ascii="黑体" w:eastAsia="黑体" w:hint="eastAsia"/>
                <w:b/>
                <w:snapToGrid w:val="0"/>
                <w:kern w:val="0"/>
              </w:rPr>
              <w:t>的银行结算账户，本单位在期货公司的</w:t>
            </w:r>
            <w:proofErr w:type="gramStart"/>
            <w:r w:rsidRPr="00DF498D">
              <w:rPr>
                <w:rFonts w:ascii="黑体" w:eastAsia="黑体" w:hint="eastAsia"/>
                <w:b/>
                <w:snapToGrid w:val="0"/>
                <w:kern w:val="0"/>
              </w:rPr>
              <w:t>出入金</w:t>
            </w:r>
            <w:proofErr w:type="gramEnd"/>
            <w:r w:rsidRPr="00DF498D">
              <w:rPr>
                <w:rFonts w:ascii="黑体" w:eastAsia="黑体" w:hint="eastAsia"/>
                <w:b/>
                <w:snapToGrid w:val="0"/>
                <w:kern w:val="0"/>
              </w:rPr>
              <w:t>均通过以上账户办理。本单位有能力承担风险，并保证资金来源的合法性和所提供资料的真实性。若本单位实际使用的期货结算账户与以上登记内容不一致的，本单位授权新湖期货有限公司以实际办理银期、</w:t>
            </w:r>
            <w:proofErr w:type="gramStart"/>
            <w:r w:rsidRPr="00DF498D">
              <w:rPr>
                <w:rFonts w:ascii="黑体" w:eastAsia="黑体" w:hint="eastAsia"/>
                <w:b/>
                <w:snapToGrid w:val="0"/>
                <w:kern w:val="0"/>
              </w:rPr>
              <w:t>期银转账</w:t>
            </w:r>
            <w:proofErr w:type="gramEnd"/>
            <w:r w:rsidRPr="00DF498D">
              <w:rPr>
                <w:rFonts w:ascii="黑体" w:eastAsia="黑体" w:hint="eastAsia"/>
                <w:b/>
                <w:snapToGrid w:val="0"/>
                <w:kern w:val="0"/>
              </w:rPr>
              <w:t>业务的账户作为期货结算账户。</w:t>
            </w:r>
            <w:r w:rsidRPr="00DF498D">
              <w:rPr>
                <w:rFonts w:ascii="黑体" w:eastAsia="黑体" w:cs="宋体" w:hint="eastAsia"/>
                <w:b/>
                <w:snapToGrid w:val="0"/>
                <w:kern w:val="0"/>
              </w:rPr>
              <w:t>本单位承诺遵守</w:t>
            </w:r>
            <w:r w:rsidR="003D65CF" w:rsidRPr="00DF498D">
              <w:rPr>
                <w:rFonts w:ascii="黑体" w:eastAsia="黑体" w:cs="宋体" w:hint="eastAsia"/>
                <w:b/>
                <w:snapToGrid w:val="0"/>
                <w:kern w:val="0"/>
              </w:rPr>
              <w:t>交易所</w:t>
            </w:r>
            <w:r w:rsidRPr="00DF498D">
              <w:rPr>
                <w:rFonts w:ascii="黑体" w:eastAsia="黑体" w:cs="宋体" w:hint="eastAsia"/>
                <w:b/>
                <w:snapToGrid w:val="0"/>
                <w:kern w:val="0"/>
              </w:rPr>
              <w:t>的各项业务规则，自愿承担期货交易结果。</w:t>
            </w:r>
            <w:r w:rsidRPr="00DF498D">
              <w:rPr>
                <w:rFonts w:ascii="黑体" w:eastAsia="黑体"/>
                <w:b/>
                <w:snapToGrid w:val="0"/>
                <w:kern w:val="0"/>
              </w:rPr>
              <w:t xml:space="preserve"> </w:t>
            </w:r>
          </w:p>
          <w:p w:rsidR="009B6258" w:rsidRPr="00DF498D" w:rsidRDefault="009B6258" w:rsidP="00E858EC">
            <w:pPr>
              <w:widowControl/>
              <w:spacing w:line="300" w:lineRule="exact"/>
              <w:rPr>
                <w:rFonts w:ascii="黑体" w:eastAsia="黑体"/>
                <w:snapToGrid w:val="0"/>
                <w:kern w:val="0"/>
              </w:rPr>
            </w:pPr>
            <w:r w:rsidRPr="00DF498D">
              <w:rPr>
                <w:rFonts w:ascii="黑体" w:eastAsia="黑体" w:cs="黑体" w:hint="eastAsia"/>
                <w:snapToGrid w:val="0"/>
                <w:kern w:val="0"/>
              </w:rPr>
              <w:t>申请单位盖章：</w:t>
            </w:r>
            <w:r w:rsidRPr="00DF498D">
              <w:rPr>
                <w:rFonts w:ascii="黑体" w:eastAsia="黑体" w:cs="黑体"/>
                <w:snapToGrid w:val="0"/>
                <w:kern w:val="0"/>
              </w:rPr>
              <w:t xml:space="preserve">                 </w:t>
            </w:r>
            <w:r w:rsidRPr="00DF498D">
              <w:rPr>
                <w:rFonts w:ascii="黑体" w:eastAsia="黑体" w:cs="黑体" w:hint="eastAsia"/>
                <w:snapToGrid w:val="0"/>
                <w:kern w:val="0"/>
              </w:rPr>
              <w:t>法定代表人（或被授权人）签字：</w:t>
            </w:r>
            <w:r w:rsidRPr="00DF498D">
              <w:rPr>
                <w:rFonts w:ascii="黑体" w:eastAsia="黑体" w:cs="黑体"/>
                <w:snapToGrid w:val="0"/>
                <w:kern w:val="0"/>
              </w:rPr>
              <w:t xml:space="preserve">           </w:t>
            </w:r>
            <w:r w:rsidRPr="00DF498D">
              <w:rPr>
                <w:rFonts w:ascii="黑体" w:eastAsia="黑体" w:cs="黑体" w:hint="eastAsia"/>
                <w:snapToGrid w:val="0"/>
                <w:kern w:val="0"/>
              </w:rPr>
              <w:t>申请日期：</w:t>
            </w:r>
            <w:r w:rsidRPr="00DF498D">
              <w:rPr>
                <w:rFonts w:ascii="黑体" w:eastAsia="黑体" w:cs="黑体"/>
                <w:snapToGrid w:val="0"/>
                <w:kern w:val="0"/>
              </w:rPr>
              <w:t xml:space="preserve">     </w:t>
            </w:r>
            <w:r w:rsidRPr="00DF498D">
              <w:rPr>
                <w:rFonts w:ascii="黑体" w:eastAsia="黑体" w:cs="黑体" w:hint="eastAsia"/>
                <w:snapToGrid w:val="0"/>
                <w:kern w:val="0"/>
              </w:rPr>
              <w:t>年</w:t>
            </w:r>
            <w:r w:rsidRPr="00DF498D">
              <w:rPr>
                <w:rFonts w:ascii="黑体" w:eastAsia="黑体" w:cs="黑体"/>
                <w:snapToGrid w:val="0"/>
                <w:kern w:val="0"/>
              </w:rPr>
              <w:t xml:space="preserve">    </w:t>
            </w:r>
            <w:r w:rsidRPr="00DF498D">
              <w:rPr>
                <w:rFonts w:ascii="黑体" w:eastAsia="黑体" w:cs="黑体" w:hint="eastAsia"/>
                <w:snapToGrid w:val="0"/>
                <w:kern w:val="0"/>
              </w:rPr>
              <w:t>月</w:t>
            </w:r>
            <w:r w:rsidRPr="00DF498D">
              <w:rPr>
                <w:rFonts w:ascii="黑体" w:eastAsia="黑体" w:cs="黑体"/>
                <w:snapToGrid w:val="0"/>
                <w:kern w:val="0"/>
              </w:rPr>
              <w:t xml:space="preserve">   </w:t>
            </w:r>
            <w:r w:rsidRPr="00DF498D">
              <w:rPr>
                <w:rFonts w:ascii="黑体" w:eastAsia="黑体" w:cs="黑体" w:hint="eastAsia"/>
                <w:snapToGrid w:val="0"/>
                <w:kern w:val="0"/>
              </w:rPr>
              <w:t>日</w:t>
            </w:r>
          </w:p>
        </w:tc>
      </w:tr>
    </w:tbl>
    <w:p w:rsidR="00280DE1" w:rsidRPr="00280DE1" w:rsidRDefault="00280DE1" w:rsidP="00280DE1">
      <w:pPr>
        <w:adjustRightInd w:val="0"/>
        <w:snapToGrid w:val="0"/>
        <w:ind w:left="1"/>
        <w:rPr>
          <w:rFonts w:ascii="仿宋_GB2312" w:eastAsia="仿宋_GB2312" w:hAnsi="仿宋_GB2312" w:cs="仿宋_GB2312"/>
          <w:sz w:val="28"/>
          <w:szCs w:val="28"/>
        </w:rPr>
      </w:pPr>
      <w:r w:rsidRPr="00280DE1">
        <w:rPr>
          <w:rFonts w:ascii="仿宋_GB2312" w:eastAsia="仿宋_GB2312" w:hAnsi="仿宋_GB2312" w:cs="仿宋_GB2312" w:hint="eastAsia"/>
          <w:sz w:val="28"/>
          <w:szCs w:val="28"/>
        </w:rPr>
        <w:t xml:space="preserve">说明：    </w:t>
      </w:r>
    </w:p>
    <w:p w:rsidR="00280DE1" w:rsidRPr="00280DE1" w:rsidRDefault="00280DE1" w:rsidP="00280DE1">
      <w:pPr>
        <w:adjustRightInd w:val="0"/>
        <w:snapToGrid w:val="0"/>
        <w:ind w:firstLineChars="200" w:firstLine="496"/>
        <w:rPr>
          <w:rFonts w:ascii="仿宋_GB2312" w:eastAsia="仿宋_GB2312" w:hAnsi="仿宋_GB2312" w:cs="仿宋_GB2312"/>
          <w:bCs w:val="0"/>
          <w:sz w:val="28"/>
          <w:szCs w:val="28"/>
        </w:rPr>
      </w:pPr>
      <w:r w:rsidRPr="00280DE1">
        <w:rPr>
          <w:rFonts w:ascii="仿宋_GB2312" w:eastAsia="仿宋_GB2312" w:hAnsi="仿宋_GB2312" w:cs="仿宋_GB2312" w:hint="eastAsia"/>
          <w:sz w:val="28"/>
          <w:szCs w:val="28"/>
        </w:rPr>
        <w:t>1．机构客户开立账户必须提供相关证明文件，并保证证明文件的真实性。法人或其他经济组织客户开户，必须提供具有中国法人资格或其他经济组织资格的合法证件原件及与原件相一致的复印件（包括营业执照、组织机构代码证、法人代表证明、税务登记证等，并加盖公章）；</w:t>
      </w:r>
    </w:p>
    <w:p w:rsidR="00280DE1" w:rsidRPr="00280DE1" w:rsidRDefault="00280DE1" w:rsidP="00280DE1">
      <w:pPr>
        <w:adjustRightInd w:val="0"/>
        <w:snapToGrid w:val="0"/>
        <w:ind w:firstLineChars="200" w:firstLine="496"/>
        <w:rPr>
          <w:rFonts w:ascii="仿宋_GB2312" w:eastAsia="仿宋_GB2312" w:hAnsi="仿宋_GB2312" w:cs="仿宋_GB2312"/>
          <w:sz w:val="28"/>
          <w:szCs w:val="28"/>
        </w:rPr>
      </w:pPr>
      <w:r w:rsidRPr="00280DE1">
        <w:rPr>
          <w:rFonts w:ascii="仿宋_GB2312" w:eastAsia="仿宋_GB2312" w:hAnsi="仿宋_GB2312" w:cs="仿宋_GB2312" w:hint="eastAsia"/>
          <w:sz w:val="28"/>
          <w:szCs w:val="28"/>
        </w:rPr>
        <w:t>2．机构客户明确此份申请表是客户开户必备法律文件之一，保证以上填写内容属实，并在上述填写内容发生变化时及时通知期货公司。</w:t>
      </w:r>
    </w:p>
    <w:p w:rsidR="009B6258" w:rsidRPr="00280DE1" w:rsidRDefault="009B6258" w:rsidP="009B6258"/>
    <w:tbl>
      <w:tblPr>
        <w:tblpPr w:leftFromText="181" w:rightFromText="181" w:vertAnchor="page" w:horzAnchor="margin" w:tblpXSpec="center" w:tblpY="1"/>
        <w:tblOverlap w:val="never"/>
        <w:tblW w:w="11023" w:type="dxa"/>
        <w:tblLayout w:type="fixed"/>
        <w:tblLook w:val="0000"/>
      </w:tblPr>
      <w:tblGrid>
        <w:gridCol w:w="1542"/>
        <w:gridCol w:w="965"/>
        <w:gridCol w:w="1142"/>
        <w:gridCol w:w="709"/>
        <w:gridCol w:w="283"/>
        <w:gridCol w:w="1274"/>
        <w:gridCol w:w="1141"/>
        <w:gridCol w:w="1271"/>
        <w:gridCol w:w="1276"/>
        <w:gridCol w:w="1420"/>
      </w:tblGrid>
      <w:tr w:rsidR="009B6258" w:rsidRPr="00DF498D" w:rsidTr="00E858EC">
        <w:trPr>
          <w:trHeight w:val="206"/>
        </w:trPr>
        <w:tc>
          <w:tcPr>
            <w:tcW w:w="11020" w:type="dxa"/>
            <w:gridSpan w:val="10"/>
            <w:tcBorders>
              <w:top w:val="single" w:sz="4" w:space="0" w:color="auto"/>
              <w:left w:val="single" w:sz="4" w:space="0" w:color="auto"/>
              <w:bottom w:val="single" w:sz="4" w:space="0" w:color="auto"/>
              <w:right w:val="single" w:sz="4" w:space="0" w:color="auto"/>
            </w:tcBorders>
            <w:vAlign w:val="center"/>
          </w:tcPr>
          <w:p w:rsidR="009B6258" w:rsidRPr="00DF498D" w:rsidRDefault="009B6258" w:rsidP="00E858EC">
            <w:pPr>
              <w:widowControl/>
              <w:spacing w:line="300" w:lineRule="exact"/>
              <w:jc w:val="center"/>
              <w:rPr>
                <w:rFonts w:ascii="黑体" w:eastAsia="黑体"/>
                <w:b/>
                <w:bCs w:val="0"/>
                <w:snapToGrid w:val="0"/>
                <w:kern w:val="0"/>
              </w:rPr>
            </w:pPr>
            <w:r w:rsidRPr="00DF498D">
              <w:rPr>
                <w:rFonts w:ascii="黑体" w:eastAsia="黑体" w:cs="黑体" w:hint="eastAsia"/>
                <w:b/>
                <w:snapToGrid w:val="0"/>
                <w:kern w:val="0"/>
              </w:rPr>
              <w:t>证券公司</w:t>
            </w:r>
            <w:r w:rsidRPr="00DF498D">
              <w:rPr>
                <w:rFonts w:ascii="黑体" w:eastAsia="黑体" w:cs="黑体"/>
                <w:b/>
                <w:snapToGrid w:val="0"/>
                <w:kern w:val="0"/>
              </w:rPr>
              <w:t>IB</w:t>
            </w:r>
            <w:r w:rsidRPr="00DF498D">
              <w:rPr>
                <w:rFonts w:ascii="黑体" w:eastAsia="黑体" w:cs="黑体" w:hint="eastAsia"/>
                <w:b/>
                <w:snapToGrid w:val="0"/>
                <w:kern w:val="0"/>
              </w:rPr>
              <w:t>营业部审核（证券公司</w:t>
            </w:r>
            <w:r w:rsidRPr="00DF498D">
              <w:rPr>
                <w:rFonts w:ascii="黑体" w:eastAsia="黑体" w:cs="黑体"/>
                <w:b/>
                <w:snapToGrid w:val="0"/>
                <w:kern w:val="0"/>
              </w:rPr>
              <w:t>IB</w:t>
            </w:r>
            <w:r w:rsidRPr="00DF498D">
              <w:rPr>
                <w:rFonts w:ascii="黑体" w:eastAsia="黑体" w:cs="黑体" w:hint="eastAsia"/>
                <w:b/>
                <w:snapToGrid w:val="0"/>
                <w:kern w:val="0"/>
              </w:rPr>
              <w:t>营业部填写）</w:t>
            </w:r>
          </w:p>
        </w:tc>
      </w:tr>
      <w:tr w:rsidR="009B6258" w:rsidRPr="00DF498D" w:rsidTr="00E858EC">
        <w:trPr>
          <w:trHeight w:val="397"/>
        </w:trPr>
        <w:tc>
          <w:tcPr>
            <w:tcW w:w="11020" w:type="dxa"/>
            <w:gridSpan w:val="10"/>
            <w:tcBorders>
              <w:top w:val="single" w:sz="4" w:space="0" w:color="auto"/>
              <w:left w:val="single" w:sz="4" w:space="0" w:color="auto"/>
              <w:bottom w:val="single" w:sz="4" w:space="0" w:color="auto"/>
              <w:right w:val="single" w:sz="4" w:space="0" w:color="auto"/>
            </w:tcBorders>
            <w:vAlign w:val="center"/>
          </w:tcPr>
          <w:p w:rsidR="009B6258" w:rsidRPr="00DF498D" w:rsidRDefault="009B6258" w:rsidP="00E858EC">
            <w:pPr>
              <w:widowControl/>
              <w:spacing w:line="300" w:lineRule="exact"/>
              <w:rPr>
                <w:rFonts w:ascii="黑体" w:eastAsia="黑体"/>
                <w:snapToGrid w:val="0"/>
                <w:kern w:val="0"/>
              </w:rPr>
            </w:pPr>
            <w:r w:rsidRPr="00DF498D">
              <w:rPr>
                <w:rFonts w:ascii="黑体" w:eastAsia="黑体" w:cs="黑体" w:hint="eastAsia"/>
                <w:snapToGrid w:val="0"/>
                <w:kern w:val="0"/>
              </w:rPr>
              <w:t>审核意见：</w:t>
            </w:r>
          </w:p>
          <w:p w:rsidR="009B6258" w:rsidRPr="00DF498D" w:rsidRDefault="009B6258" w:rsidP="00E858EC">
            <w:pPr>
              <w:widowControl/>
              <w:spacing w:line="300" w:lineRule="exact"/>
              <w:rPr>
                <w:snapToGrid w:val="0"/>
                <w:kern w:val="0"/>
                <w:sz w:val="24"/>
              </w:rPr>
            </w:pPr>
            <w:r w:rsidRPr="00DF498D">
              <w:rPr>
                <w:rFonts w:ascii="黑体" w:eastAsia="黑体" w:cs="黑体" w:hint="eastAsia"/>
                <w:snapToGrid w:val="0"/>
                <w:kern w:val="0"/>
              </w:rPr>
              <w:t>经初步审核，符合开户条件</w:t>
            </w:r>
            <w:r w:rsidRPr="00DF498D">
              <w:rPr>
                <w:rFonts w:hint="eastAsia"/>
                <w:snapToGrid w:val="0"/>
                <w:kern w:val="0"/>
                <w:sz w:val="24"/>
              </w:rPr>
              <w:t>□</w:t>
            </w:r>
            <w:r w:rsidRPr="00DF498D">
              <w:rPr>
                <w:snapToGrid w:val="0"/>
                <w:kern w:val="0"/>
                <w:sz w:val="24"/>
              </w:rPr>
              <w:t xml:space="preserve">   </w:t>
            </w:r>
            <w:r w:rsidRPr="00DF498D">
              <w:rPr>
                <w:rFonts w:ascii="黑体" w:eastAsia="黑体" w:cs="黑体"/>
                <w:snapToGrid w:val="0"/>
                <w:kern w:val="0"/>
              </w:rPr>
              <w:t xml:space="preserve"> </w:t>
            </w:r>
            <w:r w:rsidRPr="00DF498D">
              <w:rPr>
                <w:rFonts w:ascii="黑体" w:eastAsia="黑体" w:cs="黑体" w:hint="eastAsia"/>
                <w:snapToGrid w:val="0"/>
                <w:kern w:val="0"/>
              </w:rPr>
              <w:t>不符合开户条件</w:t>
            </w:r>
            <w:r w:rsidRPr="00DF498D">
              <w:rPr>
                <w:rFonts w:hint="eastAsia"/>
                <w:snapToGrid w:val="0"/>
                <w:kern w:val="0"/>
                <w:sz w:val="24"/>
              </w:rPr>
              <w:t>□</w:t>
            </w:r>
          </w:p>
          <w:p w:rsidR="00A00DE8" w:rsidRPr="00DF498D" w:rsidRDefault="00A00DE8" w:rsidP="00A00DE8">
            <w:pPr>
              <w:widowControl/>
              <w:spacing w:line="300" w:lineRule="exact"/>
              <w:rPr>
                <w:rFonts w:ascii="黑体" w:eastAsia="黑体" w:cs="宋体"/>
                <w:snapToGrid w:val="0"/>
                <w:kern w:val="0"/>
              </w:rPr>
            </w:pPr>
            <w:r w:rsidRPr="00DF498D">
              <w:rPr>
                <w:rFonts w:ascii="黑体" w:eastAsia="黑体" w:cs="宋体" w:hint="eastAsia"/>
                <w:snapToGrid w:val="0"/>
                <w:kern w:val="0"/>
              </w:rPr>
              <w:t>开户经办人签章：                  年   月   日</w:t>
            </w:r>
          </w:p>
          <w:p w:rsidR="00A00DE8" w:rsidRPr="00DF498D" w:rsidRDefault="00A00DE8" w:rsidP="00A00DE8">
            <w:pPr>
              <w:widowControl/>
              <w:spacing w:line="300" w:lineRule="exact"/>
              <w:rPr>
                <w:rFonts w:ascii="黑体" w:eastAsia="黑体" w:cs="宋体"/>
                <w:snapToGrid w:val="0"/>
                <w:kern w:val="0"/>
              </w:rPr>
            </w:pPr>
            <w:r w:rsidRPr="00DF498D">
              <w:rPr>
                <w:rFonts w:ascii="黑体" w:eastAsia="黑体" w:cs="宋体" w:hint="eastAsia"/>
                <w:snapToGrid w:val="0"/>
                <w:kern w:val="0"/>
              </w:rPr>
              <w:t xml:space="preserve">开户复核人签章：                  年   月   日 </w:t>
            </w:r>
          </w:p>
          <w:p w:rsidR="00A00DE8" w:rsidRPr="00DF498D" w:rsidRDefault="009B6258" w:rsidP="00A00DE8">
            <w:pPr>
              <w:widowControl/>
              <w:spacing w:line="300" w:lineRule="exact"/>
              <w:rPr>
                <w:rFonts w:ascii="黑体" w:eastAsia="黑体" w:cs="黑体"/>
                <w:snapToGrid w:val="0"/>
                <w:kern w:val="0"/>
              </w:rPr>
            </w:pPr>
            <w:r w:rsidRPr="00DF498D">
              <w:rPr>
                <w:rFonts w:ascii="黑体" w:eastAsia="黑体" w:cs="黑体" w:hint="eastAsia"/>
                <w:snapToGrid w:val="0"/>
                <w:kern w:val="0"/>
              </w:rPr>
              <w:t>证券公司</w:t>
            </w:r>
            <w:r w:rsidRPr="00DF498D">
              <w:rPr>
                <w:rFonts w:ascii="黑体" w:eastAsia="黑体" w:cs="黑体"/>
                <w:snapToGrid w:val="0"/>
                <w:kern w:val="0"/>
              </w:rPr>
              <w:t>IB</w:t>
            </w:r>
            <w:r w:rsidRPr="00DF498D">
              <w:rPr>
                <w:rFonts w:ascii="黑体" w:eastAsia="黑体" w:cs="黑体" w:hint="eastAsia"/>
                <w:snapToGrid w:val="0"/>
                <w:kern w:val="0"/>
              </w:rPr>
              <w:t>营业部盖章：</w:t>
            </w:r>
            <w:r w:rsidR="00A00DE8" w:rsidRPr="00DF498D">
              <w:rPr>
                <w:rFonts w:ascii="黑体" w:eastAsia="黑体" w:cs="黑体"/>
                <w:snapToGrid w:val="0"/>
                <w:kern w:val="0"/>
              </w:rPr>
              <w:t xml:space="preserve">        </w:t>
            </w:r>
            <w:r w:rsidR="00A00DE8" w:rsidRPr="00DF498D">
              <w:rPr>
                <w:rFonts w:ascii="黑体" w:eastAsia="黑体" w:cs="黑体" w:hint="eastAsia"/>
                <w:snapToGrid w:val="0"/>
                <w:kern w:val="0"/>
              </w:rPr>
              <w:t xml:space="preserve"> </w:t>
            </w:r>
            <w:r w:rsidRPr="00DF498D">
              <w:rPr>
                <w:rFonts w:ascii="黑体" w:eastAsia="黑体" w:cs="黑体"/>
                <w:snapToGrid w:val="0"/>
                <w:kern w:val="0"/>
              </w:rPr>
              <w:t xml:space="preserve">  </w:t>
            </w:r>
            <w:r w:rsidRPr="00DF498D">
              <w:rPr>
                <w:rFonts w:ascii="黑体" w:eastAsia="黑体" w:cs="黑体" w:hint="eastAsia"/>
                <w:snapToGrid w:val="0"/>
                <w:kern w:val="0"/>
              </w:rPr>
              <w:t>年</w:t>
            </w:r>
            <w:r w:rsidR="00A00DE8" w:rsidRPr="00DF498D">
              <w:rPr>
                <w:rFonts w:ascii="黑体" w:eastAsia="黑体" w:cs="黑体"/>
                <w:snapToGrid w:val="0"/>
                <w:kern w:val="0"/>
              </w:rPr>
              <w:t xml:space="preserve">   </w:t>
            </w:r>
            <w:r w:rsidRPr="00DF498D">
              <w:rPr>
                <w:rFonts w:ascii="黑体" w:eastAsia="黑体" w:cs="黑体" w:hint="eastAsia"/>
                <w:snapToGrid w:val="0"/>
                <w:kern w:val="0"/>
              </w:rPr>
              <w:t>月</w:t>
            </w:r>
            <w:r w:rsidRPr="00DF498D">
              <w:rPr>
                <w:rFonts w:ascii="黑体" w:eastAsia="黑体" w:cs="黑体"/>
                <w:snapToGrid w:val="0"/>
                <w:kern w:val="0"/>
              </w:rPr>
              <w:t xml:space="preserve">   </w:t>
            </w:r>
            <w:r w:rsidRPr="00DF498D">
              <w:rPr>
                <w:rFonts w:ascii="黑体" w:eastAsia="黑体" w:cs="黑体" w:hint="eastAsia"/>
                <w:snapToGrid w:val="0"/>
                <w:kern w:val="0"/>
              </w:rPr>
              <w:t>日</w:t>
            </w:r>
          </w:p>
        </w:tc>
      </w:tr>
      <w:tr w:rsidR="009B6258" w:rsidRPr="00DF498D" w:rsidTr="00E858EC">
        <w:trPr>
          <w:trHeight w:val="280"/>
        </w:trPr>
        <w:tc>
          <w:tcPr>
            <w:tcW w:w="11020" w:type="dxa"/>
            <w:gridSpan w:val="10"/>
            <w:tcBorders>
              <w:top w:val="single" w:sz="4" w:space="0" w:color="auto"/>
              <w:left w:val="single" w:sz="4" w:space="0" w:color="auto"/>
              <w:bottom w:val="single" w:sz="4" w:space="0" w:color="auto"/>
              <w:right w:val="single" w:sz="4" w:space="0" w:color="auto"/>
            </w:tcBorders>
            <w:vAlign w:val="center"/>
          </w:tcPr>
          <w:p w:rsidR="009B6258" w:rsidRPr="00DF498D" w:rsidRDefault="009B6258" w:rsidP="00E858EC">
            <w:pPr>
              <w:widowControl/>
              <w:spacing w:line="300" w:lineRule="exact"/>
              <w:jc w:val="center"/>
              <w:rPr>
                <w:rFonts w:ascii="黑体" w:eastAsia="黑体"/>
                <w:b/>
                <w:bCs w:val="0"/>
                <w:snapToGrid w:val="0"/>
                <w:kern w:val="0"/>
              </w:rPr>
            </w:pPr>
            <w:r w:rsidRPr="00DF498D">
              <w:rPr>
                <w:rFonts w:ascii="黑体" w:eastAsia="黑体" w:cs="黑体" w:hint="eastAsia"/>
                <w:b/>
                <w:snapToGrid w:val="0"/>
                <w:kern w:val="0"/>
              </w:rPr>
              <w:t>期货公司审核（期货公司填写）</w:t>
            </w:r>
          </w:p>
        </w:tc>
      </w:tr>
      <w:tr w:rsidR="009B6258" w:rsidRPr="00DF498D" w:rsidTr="00E858EC">
        <w:trPr>
          <w:trHeight w:val="500"/>
        </w:trPr>
        <w:tc>
          <w:tcPr>
            <w:tcW w:w="4355" w:type="dxa"/>
            <w:gridSpan w:val="4"/>
            <w:vMerge w:val="restart"/>
            <w:tcBorders>
              <w:top w:val="single" w:sz="4" w:space="0" w:color="auto"/>
              <w:left w:val="single" w:sz="4" w:space="0" w:color="auto"/>
              <w:bottom w:val="single" w:sz="4" w:space="0" w:color="000000"/>
              <w:right w:val="single" w:sz="4" w:space="0" w:color="000000"/>
            </w:tcBorders>
          </w:tcPr>
          <w:p w:rsidR="009B6258" w:rsidRPr="00DF498D" w:rsidRDefault="008C0C65" w:rsidP="00E858EC">
            <w:pPr>
              <w:widowControl/>
              <w:spacing w:line="300" w:lineRule="exact"/>
              <w:rPr>
                <w:rFonts w:ascii="黑体" w:eastAsia="黑体" w:cs="宋体"/>
                <w:snapToGrid w:val="0"/>
                <w:kern w:val="0"/>
              </w:rPr>
            </w:pPr>
            <w:r w:rsidRPr="00DF498D">
              <w:rPr>
                <w:rFonts w:ascii="黑体" w:eastAsia="黑体" w:cs="宋体" w:hint="eastAsia"/>
                <w:snapToGrid w:val="0"/>
                <w:kern w:val="0"/>
              </w:rPr>
              <w:t>黑</w:t>
            </w:r>
            <w:r w:rsidR="009B6258" w:rsidRPr="00DF498D">
              <w:rPr>
                <w:rFonts w:ascii="黑体" w:eastAsia="黑体" w:cs="宋体" w:hint="eastAsia"/>
                <w:snapToGrid w:val="0"/>
                <w:kern w:val="0"/>
              </w:rPr>
              <w:t xml:space="preserve">名单检索：                                                                              </w:t>
            </w:r>
          </w:p>
          <w:p w:rsidR="009B6258" w:rsidRPr="00DF498D" w:rsidRDefault="009B6258" w:rsidP="00E858EC">
            <w:pPr>
              <w:widowControl/>
              <w:spacing w:line="300" w:lineRule="exact"/>
              <w:rPr>
                <w:rFonts w:ascii="黑体" w:eastAsia="黑体" w:cs="宋体"/>
                <w:snapToGrid w:val="0"/>
                <w:kern w:val="0"/>
              </w:rPr>
            </w:pPr>
            <w:r w:rsidRPr="00DF498D">
              <w:rPr>
                <w:rFonts w:ascii="黑体" w:eastAsia="黑体" w:cs="宋体" w:hint="eastAsia"/>
                <w:snapToGrid w:val="0"/>
                <w:kern w:val="0"/>
              </w:rPr>
              <w:t>符合开户条件□  不符合开户条件□</w:t>
            </w:r>
          </w:p>
          <w:p w:rsidR="009B6258" w:rsidRPr="00DF498D" w:rsidRDefault="009B6258" w:rsidP="00E858EC">
            <w:pPr>
              <w:widowControl/>
              <w:spacing w:line="300" w:lineRule="exact"/>
              <w:rPr>
                <w:rFonts w:ascii="黑体" w:eastAsia="黑体" w:cs="宋体"/>
                <w:snapToGrid w:val="0"/>
                <w:kern w:val="0"/>
              </w:rPr>
            </w:pPr>
          </w:p>
          <w:p w:rsidR="009B6258" w:rsidRPr="00DF498D" w:rsidRDefault="009B6258" w:rsidP="00E858EC">
            <w:pPr>
              <w:widowControl/>
              <w:spacing w:line="300" w:lineRule="exact"/>
              <w:rPr>
                <w:rFonts w:ascii="黑体" w:eastAsia="黑体" w:cs="宋体"/>
                <w:snapToGrid w:val="0"/>
                <w:kern w:val="0"/>
              </w:rPr>
            </w:pPr>
            <w:r w:rsidRPr="00DF498D">
              <w:rPr>
                <w:rFonts w:ascii="黑体" w:eastAsia="黑体" w:cs="宋体" w:hint="eastAsia"/>
                <w:snapToGrid w:val="0"/>
                <w:kern w:val="0"/>
              </w:rPr>
              <w:t>经办人签章：           年   月   日</w:t>
            </w:r>
          </w:p>
        </w:tc>
        <w:tc>
          <w:tcPr>
            <w:tcW w:w="6665" w:type="dxa"/>
            <w:gridSpan w:val="6"/>
            <w:vMerge w:val="restart"/>
            <w:tcBorders>
              <w:top w:val="single" w:sz="4" w:space="0" w:color="auto"/>
              <w:left w:val="single" w:sz="4" w:space="0" w:color="auto"/>
              <w:bottom w:val="single" w:sz="4" w:space="0" w:color="000000"/>
              <w:right w:val="single" w:sz="4" w:space="0" w:color="000000"/>
            </w:tcBorders>
          </w:tcPr>
          <w:p w:rsidR="009B6258" w:rsidRPr="00DF498D" w:rsidRDefault="009B6258" w:rsidP="00E858EC">
            <w:pPr>
              <w:widowControl/>
              <w:spacing w:line="300" w:lineRule="exact"/>
              <w:rPr>
                <w:rFonts w:ascii="黑体" w:eastAsia="黑体" w:cs="宋体"/>
                <w:snapToGrid w:val="0"/>
                <w:kern w:val="0"/>
              </w:rPr>
            </w:pPr>
            <w:r w:rsidRPr="00DF498D">
              <w:rPr>
                <w:rFonts w:ascii="黑体" w:eastAsia="黑体" w:cs="宋体" w:hint="eastAsia"/>
                <w:snapToGrid w:val="0"/>
                <w:kern w:val="0"/>
              </w:rPr>
              <w:t>审核意见：</w:t>
            </w:r>
          </w:p>
          <w:p w:rsidR="009B6258" w:rsidRPr="00DF498D" w:rsidRDefault="009B6258" w:rsidP="00E858EC">
            <w:pPr>
              <w:widowControl/>
              <w:spacing w:line="300" w:lineRule="exact"/>
              <w:rPr>
                <w:rFonts w:ascii="黑体" w:eastAsia="黑体" w:cs="宋体"/>
                <w:snapToGrid w:val="0"/>
                <w:kern w:val="0"/>
              </w:rPr>
            </w:pPr>
            <w:r w:rsidRPr="00DF498D">
              <w:rPr>
                <w:rFonts w:ascii="黑体" w:eastAsia="黑体" w:cs="宋体" w:hint="eastAsia"/>
                <w:snapToGrid w:val="0"/>
                <w:kern w:val="0"/>
              </w:rPr>
              <w:t xml:space="preserve">经审核，同意开户□  </w:t>
            </w:r>
            <w:r w:rsidRPr="00DF498D">
              <w:rPr>
                <w:rFonts w:hint="eastAsia"/>
                <w:snapToGrid w:val="0"/>
                <w:kern w:val="0"/>
                <w:sz w:val="24"/>
              </w:rPr>
              <w:t xml:space="preserve"> </w:t>
            </w:r>
            <w:r w:rsidRPr="00DF498D">
              <w:rPr>
                <w:rFonts w:ascii="黑体" w:eastAsia="黑体" w:cs="宋体" w:hint="eastAsia"/>
                <w:snapToGrid w:val="0"/>
                <w:kern w:val="0"/>
              </w:rPr>
              <w:t xml:space="preserve"> 不同意开户□</w:t>
            </w:r>
            <w:r w:rsidR="00D70089" w:rsidRPr="00DF498D">
              <w:rPr>
                <w:rFonts w:ascii="黑体" w:eastAsia="黑体" w:cs="宋体" w:hint="eastAsia"/>
                <w:snapToGrid w:val="0"/>
                <w:kern w:val="0"/>
              </w:rPr>
              <w:t xml:space="preserve">  </w:t>
            </w:r>
          </w:p>
          <w:p w:rsidR="009B6258" w:rsidRPr="00DF498D" w:rsidRDefault="009B6258" w:rsidP="00E858EC">
            <w:pPr>
              <w:widowControl/>
              <w:spacing w:line="300" w:lineRule="exact"/>
              <w:rPr>
                <w:rFonts w:ascii="黑体" w:eastAsia="黑体" w:cs="宋体"/>
                <w:snapToGrid w:val="0"/>
                <w:kern w:val="0"/>
              </w:rPr>
            </w:pPr>
            <w:r w:rsidRPr="00DF498D">
              <w:rPr>
                <w:rFonts w:ascii="黑体" w:eastAsia="黑体" w:cs="宋体" w:hint="eastAsia"/>
                <w:snapToGrid w:val="0"/>
                <w:kern w:val="0"/>
              </w:rPr>
              <w:t>开户经办人签章：                  年   月   日</w:t>
            </w:r>
          </w:p>
          <w:p w:rsidR="009B6258" w:rsidRPr="00DF498D" w:rsidRDefault="009B6258" w:rsidP="00E858EC">
            <w:pPr>
              <w:widowControl/>
              <w:spacing w:line="300" w:lineRule="exact"/>
              <w:rPr>
                <w:rFonts w:ascii="黑体" w:eastAsia="黑体" w:cs="宋体"/>
                <w:snapToGrid w:val="0"/>
                <w:kern w:val="0"/>
              </w:rPr>
            </w:pPr>
            <w:r w:rsidRPr="00DF498D">
              <w:rPr>
                <w:rFonts w:ascii="黑体" w:eastAsia="黑体" w:cs="宋体" w:hint="eastAsia"/>
                <w:snapToGrid w:val="0"/>
                <w:kern w:val="0"/>
              </w:rPr>
              <w:t xml:space="preserve">开户复核人签章：                  年   月   日 </w:t>
            </w:r>
          </w:p>
          <w:p w:rsidR="00647C32" w:rsidRPr="00DF498D" w:rsidRDefault="00647C32" w:rsidP="00E858EC">
            <w:pPr>
              <w:widowControl/>
              <w:spacing w:line="300" w:lineRule="exact"/>
              <w:rPr>
                <w:rFonts w:ascii="黑体" w:eastAsia="黑体" w:cs="宋体"/>
                <w:snapToGrid w:val="0"/>
                <w:kern w:val="0"/>
              </w:rPr>
            </w:pPr>
          </w:p>
          <w:p w:rsidR="009B6258" w:rsidRPr="00DF498D" w:rsidRDefault="009B6258" w:rsidP="00E858EC">
            <w:pPr>
              <w:widowControl/>
              <w:spacing w:line="300" w:lineRule="exact"/>
              <w:rPr>
                <w:rFonts w:ascii="黑体" w:eastAsia="黑体" w:cs="宋体"/>
                <w:snapToGrid w:val="0"/>
                <w:kern w:val="0"/>
              </w:rPr>
            </w:pPr>
            <w:r w:rsidRPr="00DF498D">
              <w:rPr>
                <w:rFonts w:ascii="黑体" w:eastAsia="黑体" w:cs="宋体" w:hint="eastAsia"/>
                <w:snapToGrid w:val="0"/>
                <w:kern w:val="0"/>
              </w:rPr>
              <w:t xml:space="preserve">总部审核人签章：                  </w:t>
            </w:r>
          </w:p>
          <w:p w:rsidR="009B6258" w:rsidRPr="00DF498D" w:rsidRDefault="009B6258" w:rsidP="00E858EC">
            <w:pPr>
              <w:widowControl/>
              <w:spacing w:line="300" w:lineRule="exact"/>
              <w:rPr>
                <w:rFonts w:ascii="黑体" w:eastAsia="黑体" w:cs="宋体"/>
                <w:snapToGrid w:val="0"/>
                <w:kern w:val="0"/>
              </w:rPr>
            </w:pPr>
            <w:r w:rsidRPr="00DF498D">
              <w:rPr>
                <w:rFonts w:ascii="黑体" w:eastAsia="黑体" w:cs="宋体" w:hint="eastAsia"/>
                <w:snapToGrid w:val="0"/>
                <w:kern w:val="0"/>
              </w:rPr>
              <w:t>期货公司盖章：                    年   月   日</w:t>
            </w:r>
          </w:p>
        </w:tc>
      </w:tr>
      <w:tr w:rsidR="009B6258" w:rsidRPr="00DF498D" w:rsidTr="00901010">
        <w:trPr>
          <w:trHeight w:val="500"/>
        </w:trPr>
        <w:tc>
          <w:tcPr>
            <w:tcW w:w="4355" w:type="dxa"/>
            <w:gridSpan w:val="4"/>
            <w:vMerge/>
            <w:tcBorders>
              <w:top w:val="single" w:sz="4" w:space="0" w:color="auto"/>
              <w:left w:val="single" w:sz="4" w:space="0" w:color="auto"/>
              <w:bottom w:val="single" w:sz="4" w:space="0" w:color="auto"/>
              <w:right w:val="single" w:sz="4" w:space="0" w:color="000000"/>
            </w:tcBorders>
            <w:vAlign w:val="center"/>
          </w:tcPr>
          <w:p w:rsidR="009B6258" w:rsidRPr="00DF498D" w:rsidRDefault="009B6258" w:rsidP="00E858EC">
            <w:pPr>
              <w:widowControl/>
              <w:spacing w:line="300" w:lineRule="exact"/>
              <w:jc w:val="left"/>
              <w:rPr>
                <w:b/>
                <w:bCs w:val="0"/>
                <w:snapToGrid w:val="0"/>
                <w:kern w:val="0"/>
              </w:rPr>
            </w:pPr>
          </w:p>
        </w:tc>
        <w:tc>
          <w:tcPr>
            <w:tcW w:w="6665" w:type="dxa"/>
            <w:gridSpan w:val="6"/>
            <w:vMerge/>
            <w:tcBorders>
              <w:top w:val="single" w:sz="4" w:space="0" w:color="auto"/>
              <w:left w:val="single" w:sz="4" w:space="0" w:color="auto"/>
              <w:bottom w:val="single" w:sz="4" w:space="0" w:color="auto"/>
              <w:right w:val="single" w:sz="4" w:space="0" w:color="000000"/>
            </w:tcBorders>
            <w:vAlign w:val="center"/>
          </w:tcPr>
          <w:p w:rsidR="009B6258" w:rsidRPr="00DF498D" w:rsidRDefault="009B6258" w:rsidP="00E858EC">
            <w:pPr>
              <w:widowControl/>
              <w:spacing w:line="300" w:lineRule="exact"/>
              <w:jc w:val="left"/>
              <w:rPr>
                <w:b/>
                <w:bCs w:val="0"/>
                <w:snapToGrid w:val="0"/>
                <w:kern w:val="0"/>
              </w:rPr>
            </w:pPr>
          </w:p>
        </w:tc>
      </w:tr>
      <w:tr w:rsidR="009B6258" w:rsidRPr="00DF498D" w:rsidTr="00E858EC">
        <w:trPr>
          <w:trHeight w:val="397"/>
        </w:trPr>
        <w:tc>
          <w:tcPr>
            <w:tcW w:w="1541" w:type="dxa"/>
            <w:tcBorders>
              <w:top w:val="single" w:sz="4" w:space="0" w:color="auto"/>
              <w:left w:val="single" w:sz="4" w:space="0" w:color="auto"/>
              <w:bottom w:val="single" w:sz="4" w:space="0" w:color="auto"/>
              <w:right w:val="single" w:sz="4" w:space="0" w:color="auto"/>
            </w:tcBorders>
            <w:vAlign w:val="center"/>
          </w:tcPr>
          <w:p w:rsidR="009B6258" w:rsidRPr="00DF498D" w:rsidRDefault="009B6258" w:rsidP="00E858EC">
            <w:pPr>
              <w:widowControl/>
              <w:spacing w:line="300" w:lineRule="exact"/>
              <w:jc w:val="center"/>
              <w:rPr>
                <w:rFonts w:ascii="黑体" w:eastAsia="黑体"/>
                <w:b/>
                <w:bCs w:val="0"/>
                <w:snapToGrid w:val="0"/>
                <w:kern w:val="0"/>
              </w:rPr>
            </w:pPr>
            <w:r w:rsidRPr="00DF498D">
              <w:rPr>
                <w:rFonts w:ascii="黑体" w:eastAsia="黑体" w:cs="黑体" w:hint="eastAsia"/>
                <w:b/>
                <w:snapToGrid w:val="0"/>
                <w:kern w:val="0"/>
              </w:rPr>
              <w:t>交易编码</w:t>
            </w:r>
          </w:p>
        </w:tc>
        <w:tc>
          <w:tcPr>
            <w:tcW w:w="964" w:type="dxa"/>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上期所</w:t>
            </w:r>
          </w:p>
        </w:tc>
        <w:tc>
          <w:tcPr>
            <w:tcW w:w="1141" w:type="dxa"/>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大商所</w:t>
            </w:r>
          </w:p>
        </w:tc>
        <w:tc>
          <w:tcPr>
            <w:tcW w:w="1274" w:type="dxa"/>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p>
        </w:tc>
        <w:tc>
          <w:tcPr>
            <w:tcW w:w="1141" w:type="dxa"/>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郑交所</w:t>
            </w:r>
          </w:p>
        </w:tc>
        <w:tc>
          <w:tcPr>
            <w:tcW w:w="1271" w:type="dxa"/>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 xml:space="preserve">　</w:t>
            </w:r>
          </w:p>
        </w:tc>
        <w:tc>
          <w:tcPr>
            <w:tcW w:w="1276" w:type="dxa"/>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r w:rsidRPr="00DF498D">
              <w:rPr>
                <w:rFonts w:hint="eastAsia"/>
                <w:snapToGrid w:val="0"/>
                <w:kern w:val="0"/>
              </w:rPr>
              <w:t>中金所</w:t>
            </w:r>
          </w:p>
        </w:tc>
        <w:tc>
          <w:tcPr>
            <w:tcW w:w="1420" w:type="dxa"/>
            <w:tcBorders>
              <w:top w:val="single" w:sz="4" w:space="0" w:color="auto"/>
              <w:left w:val="nil"/>
              <w:bottom w:val="single" w:sz="4" w:space="0" w:color="auto"/>
              <w:right w:val="single" w:sz="4" w:space="0" w:color="auto"/>
            </w:tcBorders>
            <w:vAlign w:val="center"/>
          </w:tcPr>
          <w:p w:rsidR="009B6258" w:rsidRPr="00DF498D" w:rsidRDefault="009B6258" w:rsidP="00E858EC">
            <w:pPr>
              <w:widowControl/>
              <w:spacing w:line="300" w:lineRule="exact"/>
              <w:jc w:val="center"/>
              <w:rPr>
                <w:snapToGrid w:val="0"/>
                <w:kern w:val="0"/>
              </w:rPr>
            </w:pPr>
          </w:p>
        </w:tc>
      </w:tr>
    </w:tbl>
    <w:p w:rsidR="00E126A2" w:rsidRPr="00DF498D" w:rsidRDefault="00E126A2" w:rsidP="00E126A2">
      <w:pPr>
        <w:rPr>
          <w:kern w:val="44"/>
        </w:rPr>
      </w:pPr>
    </w:p>
    <w:p w:rsidR="00280DE1" w:rsidRDefault="00280DE1">
      <w:pPr>
        <w:widowControl/>
        <w:jc w:val="left"/>
        <w:rPr>
          <w:rFonts w:ascii="黑体" w:eastAsia="黑体"/>
          <w:b/>
          <w:kern w:val="44"/>
          <w:sz w:val="30"/>
          <w:szCs w:val="30"/>
        </w:rPr>
      </w:pPr>
      <w:r>
        <w:rPr>
          <w:rFonts w:ascii="黑体" w:eastAsia="黑体"/>
          <w:sz w:val="30"/>
          <w:szCs w:val="30"/>
        </w:rPr>
        <w:br w:type="page"/>
      </w:r>
    </w:p>
    <w:p w:rsidR="00793CF4" w:rsidRPr="00DF498D" w:rsidRDefault="00793CF4" w:rsidP="00E613CE">
      <w:pPr>
        <w:pStyle w:val="1"/>
        <w:jc w:val="center"/>
        <w:rPr>
          <w:rFonts w:ascii="黑体" w:eastAsia="黑体"/>
          <w:sz w:val="30"/>
          <w:szCs w:val="30"/>
        </w:rPr>
      </w:pPr>
      <w:bookmarkStart w:id="58" w:name="_Toc476901351"/>
      <w:r w:rsidRPr="00DF498D">
        <w:rPr>
          <w:rFonts w:ascii="黑体" w:eastAsia="黑体" w:hint="eastAsia"/>
          <w:sz w:val="30"/>
          <w:szCs w:val="30"/>
        </w:rPr>
        <w:lastRenderedPageBreak/>
        <w:t>期货交易委托代理人授权书</w:t>
      </w:r>
      <w:bookmarkEnd w:id="58"/>
    </w:p>
    <w:p w:rsidR="00793CF4" w:rsidRPr="00DF498D" w:rsidRDefault="00793CF4" w:rsidP="00046BAE">
      <w:pPr>
        <w:spacing w:line="0" w:lineRule="atLeast"/>
        <w:rPr>
          <w:sz w:val="24"/>
        </w:rPr>
      </w:pPr>
      <w:r w:rsidRPr="00DF498D">
        <w:rPr>
          <w:rFonts w:hint="eastAsia"/>
          <w:sz w:val="24"/>
        </w:rPr>
        <w:t>新湖期货有限公司:</w:t>
      </w:r>
    </w:p>
    <w:p w:rsidR="00793CF4" w:rsidRPr="00DF498D" w:rsidRDefault="00793CF4" w:rsidP="00046BAE">
      <w:pPr>
        <w:spacing w:line="0" w:lineRule="atLeast"/>
        <w:ind w:firstLine="465"/>
        <w:rPr>
          <w:sz w:val="24"/>
        </w:rPr>
      </w:pPr>
      <w:r w:rsidRPr="00DF498D">
        <w:rPr>
          <w:rFonts w:hint="eastAsia"/>
          <w:sz w:val="24"/>
        </w:rPr>
        <w:t>本单位现正式授权下列人员为本单位在贵公司开立的期货账户</w:t>
      </w:r>
      <w:r w:rsidRPr="00DF498D">
        <w:rPr>
          <w:rFonts w:hint="eastAsia"/>
          <w:sz w:val="24"/>
          <w:u w:val="single"/>
        </w:rPr>
        <w:t xml:space="preserve">           </w:t>
      </w:r>
      <w:r w:rsidRPr="00DF498D">
        <w:rPr>
          <w:rFonts w:hint="eastAsia"/>
          <w:sz w:val="24"/>
        </w:rPr>
        <w:t>的开户代理人，代表本单位签署《期货经纪合同》及相关文件：</w:t>
      </w:r>
    </w:p>
    <w:p w:rsidR="00793CF4" w:rsidRPr="00DF498D" w:rsidRDefault="00793CF4" w:rsidP="00046BAE">
      <w:pPr>
        <w:spacing w:line="0" w:lineRule="atLeast"/>
        <w:ind w:firstLine="555"/>
        <w:rPr>
          <w:sz w:val="24"/>
          <w:u w:val="single"/>
        </w:rPr>
      </w:pPr>
      <w:r w:rsidRPr="00DF498D">
        <w:rPr>
          <w:rFonts w:hint="eastAsia"/>
          <w:sz w:val="24"/>
        </w:rPr>
        <w:t>姓名：</w:t>
      </w:r>
      <w:r w:rsidRPr="00DF498D">
        <w:rPr>
          <w:rFonts w:hint="eastAsia"/>
          <w:sz w:val="24"/>
          <w:u w:val="single"/>
        </w:rPr>
        <w:t xml:space="preserve">                     </w:t>
      </w:r>
      <w:r w:rsidRPr="00DF498D">
        <w:rPr>
          <w:rFonts w:hint="eastAsia"/>
          <w:sz w:val="24"/>
        </w:rPr>
        <w:t>签字留样：</w:t>
      </w:r>
      <w:r w:rsidRPr="00DF498D">
        <w:rPr>
          <w:rFonts w:hint="eastAsia"/>
          <w:sz w:val="24"/>
          <w:u w:val="single"/>
        </w:rPr>
        <w:t xml:space="preserve">                  </w:t>
      </w:r>
    </w:p>
    <w:p w:rsidR="00793CF4" w:rsidRPr="00DF498D" w:rsidRDefault="00793CF4" w:rsidP="00046BAE">
      <w:pPr>
        <w:spacing w:line="0" w:lineRule="atLeast"/>
        <w:ind w:firstLine="555"/>
        <w:rPr>
          <w:sz w:val="24"/>
          <w:u w:val="single"/>
        </w:rPr>
      </w:pPr>
      <w:r w:rsidRPr="00DF498D">
        <w:rPr>
          <w:rFonts w:hint="eastAsia"/>
          <w:sz w:val="24"/>
        </w:rPr>
        <w:t>身份证号码：</w:t>
      </w:r>
      <w:r w:rsidRPr="00DF498D">
        <w:rPr>
          <w:rFonts w:hint="eastAsia"/>
          <w:sz w:val="24"/>
          <w:u w:val="single"/>
        </w:rPr>
        <w:t xml:space="preserve">               </w:t>
      </w:r>
      <w:r w:rsidRPr="00DF498D">
        <w:rPr>
          <w:rFonts w:hint="eastAsia"/>
          <w:sz w:val="24"/>
        </w:rPr>
        <w:t>联系电话：</w:t>
      </w:r>
      <w:r w:rsidRPr="00DF498D">
        <w:rPr>
          <w:rFonts w:hint="eastAsia"/>
          <w:sz w:val="24"/>
          <w:u w:val="single"/>
        </w:rPr>
        <w:t xml:space="preserve">                  </w:t>
      </w:r>
    </w:p>
    <w:p w:rsidR="00793CF4" w:rsidRPr="00DF498D" w:rsidRDefault="00793CF4" w:rsidP="00046BAE">
      <w:pPr>
        <w:spacing w:line="0" w:lineRule="atLeast"/>
        <w:rPr>
          <w:sz w:val="24"/>
        </w:rPr>
      </w:pPr>
      <w:r w:rsidRPr="00DF498D">
        <w:rPr>
          <w:rFonts w:hint="eastAsia"/>
          <w:sz w:val="24"/>
        </w:rPr>
        <w:t xml:space="preserve">    本人/本单位现正式授权下列人员为本人/本单位在贵公司开立的期货账户</w:t>
      </w:r>
      <w:r w:rsidRPr="00DF498D">
        <w:rPr>
          <w:rFonts w:hint="eastAsia"/>
          <w:sz w:val="24"/>
          <w:u w:val="single"/>
        </w:rPr>
        <w:t xml:space="preserve">           </w:t>
      </w:r>
      <w:r w:rsidRPr="00DF498D">
        <w:rPr>
          <w:rFonts w:hint="eastAsia"/>
          <w:sz w:val="24"/>
        </w:rPr>
        <w:t>的指令下达人，代表本人/本单位下达交易及交割指令：</w:t>
      </w:r>
    </w:p>
    <w:p w:rsidR="00793CF4" w:rsidRPr="00DF498D" w:rsidRDefault="00793CF4" w:rsidP="00046BAE">
      <w:pPr>
        <w:spacing w:line="0" w:lineRule="atLeast"/>
        <w:ind w:firstLine="555"/>
        <w:rPr>
          <w:sz w:val="24"/>
          <w:u w:val="single"/>
        </w:rPr>
      </w:pPr>
      <w:r w:rsidRPr="00DF498D">
        <w:rPr>
          <w:rFonts w:hint="eastAsia"/>
          <w:sz w:val="24"/>
        </w:rPr>
        <w:t>姓名：</w:t>
      </w:r>
      <w:r w:rsidRPr="00DF498D">
        <w:rPr>
          <w:rFonts w:hint="eastAsia"/>
          <w:sz w:val="24"/>
          <w:u w:val="single"/>
        </w:rPr>
        <w:t xml:space="preserve">                     </w:t>
      </w:r>
      <w:r w:rsidRPr="00DF498D">
        <w:rPr>
          <w:rFonts w:hint="eastAsia"/>
          <w:sz w:val="24"/>
        </w:rPr>
        <w:t>签字留样：</w:t>
      </w:r>
      <w:r w:rsidRPr="00DF498D">
        <w:rPr>
          <w:rFonts w:hint="eastAsia"/>
          <w:sz w:val="24"/>
          <w:u w:val="single"/>
        </w:rPr>
        <w:t xml:space="preserve">                 </w:t>
      </w:r>
    </w:p>
    <w:p w:rsidR="00793CF4" w:rsidRPr="00DF498D" w:rsidRDefault="00793CF4" w:rsidP="00046BAE">
      <w:pPr>
        <w:spacing w:line="0" w:lineRule="atLeast"/>
        <w:ind w:firstLine="555"/>
        <w:rPr>
          <w:sz w:val="24"/>
          <w:u w:val="single"/>
        </w:rPr>
      </w:pPr>
      <w:r w:rsidRPr="00DF498D">
        <w:rPr>
          <w:rFonts w:hint="eastAsia"/>
          <w:sz w:val="24"/>
        </w:rPr>
        <w:t>证件类型：</w:t>
      </w:r>
      <w:r w:rsidRPr="00DF498D">
        <w:rPr>
          <w:rFonts w:hint="eastAsia"/>
          <w:sz w:val="24"/>
          <w:u w:val="single"/>
        </w:rPr>
        <w:t xml:space="preserve">                 </w:t>
      </w:r>
      <w:r w:rsidRPr="00DF498D">
        <w:rPr>
          <w:rFonts w:hint="eastAsia"/>
          <w:sz w:val="24"/>
        </w:rPr>
        <w:t>证件号码：</w:t>
      </w:r>
      <w:r w:rsidRPr="00DF498D">
        <w:rPr>
          <w:rFonts w:hint="eastAsia"/>
          <w:sz w:val="24"/>
          <w:u w:val="single"/>
        </w:rPr>
        <w:t xml:space="preserve">                 </w:t>
      </w:r>
    </w:p>
    <w:p w:rsidR="00793CF4" w:rsidRPr="00DF498D" w:rsidRDefault="00793CF4" w:rsidP="00046BAE">
      <w:pPr>
        <w:spacing w:line="0" w:lineRule="atLeast"/>
        <w:ind w:firstLine="555"/>
        <w:rPr>
          <w:sz w:val="24"/>
          <w:u w:val="single"/>
        </w:rPr>
      </w:pPr>
      <w:r w:rsidRPr="00DF498D">
        <w:rPr>
          <w:rFonts w:hint="eastAsia"/>
          <w:sz w:val="24"/>
        </w:rPr>
        <w:t>联系电话：</w:t>
      </w:r>
      <w:r w:rsidRPr="00DF498D">
        <w:rPr>
          <w:rFonts w:hint="eastAsia"/>
          <w:sz w:val="24"/>
          <w:u w:val="single"/>
        </w:rPr>
        <w:t xml:space="preserve">                 </w:t>
      </w:r>
    </w:p>
    <w:p w:rsidR="00793CF4" w:rsidRPr="00DF498D" w:rsidRDefault="00793CF4" w:rsidP="00046BAE">
      <w:pPr>
        <w:spacing w:line="0" w:lineRule="atLeast"/>
        <w:rPr>
          <w:sz w:val="24"/>
        </w:rPr>
      </w:pPr>
      <w:r w:rsidRPr="00DF498D">
        <w:rPr>
          <w:rFonts w:hint="eastAsia"/>
          <w:sz w:val="24"/>
        </w:rPr>
        <w:t xml:space="preserve">    本人/本单位现正式授权下列人员为本人/本单位在贵公司开立的期货账户</w:t>
      </w:r>
      <w:r w:rsidRPr="00DF498D">
        <w:rPr>
          <w:rFonts w:hint="eastAsia"/>
          <w:sz w:val="24"/>
          <w:u w:val="single"/>
        </w:rPr>
        <w:t xml:space="preserve">           </w:t>
      </w:r>
      <w:r w:rsidRPr="00DF498D">
        <w:rPr>
          <w:rFonts w:hint="eastAsia"/>
          <w:sz w:val="24"/>
        </w:rPr>
        <w:t>的资金调拨人，代表本人/本单位下达资金调拨指令：</w:t>
      </w:r>
    </w:p>
    <w:p w:rsidR="00793CF4" w:rsidRPr="00DF498D" w:rsidRDefault="00793CF4" w:rsidP="00046BAE">
      <w:pPr>
        <w:spacing w:line="0" w:lineRule="atLeast"/>
        <w:ind w:firstLine="555"/>
        <w:rPr>
          <w:sz w:val="24"/>
          <w:u w:val="single"/>
        </w:rPr>
      </w:pPr>
      <w:r w:rsidRPr="00DF498D">
        <w:rPr>
          <w:rFonts w:hint="eastAsia"/>
          <w:sz w:val="24"/>
        </w:rPr>
        <w:t>姓名：</w:t>
      </w:r>
      <w:r w:rsidRPr="00DF498D">
        <w:rPr>
          <w:rFonts w:hint="eastAsia"/>
          <w:sz w:val="24"/>
          <w:u w:val="single"/>
        </w:rPr>
        <w:t xml:space="preserve">                     </w:t>
      </w:r>
      <w:r w:rsidRPr="00DF498D">
        <w:rPr>
          <w:rFonts w:hint="eastAsia"/>
          <w:sz w:val="24"/>
        </w:rPr>
        <w:t>签字留样：</w:t>
      </w:r>
      <w:r w:rsidRPr="00DF498D">
        <w:rPr>
          <w:rFonts w:hint="eastAsia"/>
          <w:sz w:val="24"/>
          <w:u w:val="single"/>
        </w:rPr>
        <w:t xml:space="preserve">                  </w:t>
      </w:r>
    </w:p>
    <w:p w:rsidR="00793CF4" w:rsidRPr="00DF498D" w:rsidRDefault="00793CF4" w:rsidP="00046BAE">
      <w:pPr>
        <w:spacing w:line="0" w:lineRule="atLeast"/>
        <w:ind w:firstLine="555"/>
        <w:rPr>
          <w:sz w:val="24"/>
          <w:u w:val="single"/>
        </w:rPr>
      </w:pPr>
      <w:r w:rsidRPr="00DF498D">
        <w:rPr>
          <w:rFonts w:hint="eastAsia"/>
          <w:sz w:val="24"/>
        </w:rPr>
        <w:t>证件类型：</w:t>
      </w:r>
      <w:r w:rsidRPr="00DF498D">
        <w:rPr>
          <w:rFonts w:hint="eastAsia"/>
          <w:sz w:val="24"/>
          <w:u w:val="single"/>
        </w:rPr>
        <w:t xml:space="preserve">                 </w:t>
      </w:r>
      <w:r w:rsidRPr="00DF498D">
        <w:rPr>
          <w:rFonts w:hint="eastAsia"/>
          <w:sz w:val="24"/>
        </w:rPr>
        <w:t>证件号码：</w:t>
      </w:r>
      <w:r w:rsidRPr="00DF498D">
        <w:rPr>
          <w:rFonts w:hint="eastAsia"/>
          <w:sz w:val="24"/>
          <w:u w:val="single"/>
        </w:rPr>
        <w:t xml:space="preserve">                  </w:t>
      </w:r>
    </w:p>
    <w:p w:rsidR="00793CF4" w:rsidRPr="00DF498D" w:rsidRDefault="00793CF4" w:rsidP="00046BAE">
      <w:pPr>
        <w:spacing w:line="0" w:lineRule="atLeast"/>
        <w:ind w:firstLine="555"/>
        <w:rPr>
          <w:sz w:val="24"/>
          <w:u w:val="single"/>
        </w:rPr>
      </w:pPr>
      <w:r w:rsidRPr="00DF498D">
        <w:rPr>
          <w:rFonts w:hint="eastAsia"/>
          <w:sz w:val="24"/>
        </w:rPr>
        <w:t>联系电话：</w:t>
      </w:r>
      <w:r w:rsidRPr="00DF498D">
        <w:rPr>
          <w:rFonts w:hint="eastAsia"/>
          <w:sz w:val="24"/>
          <w:u w:val="single"/>
        </w:rPr>
        <w:t xml:space="preserve">                 </w:t>
      </w:r>
    </w:p>
    <w:p w:rsidR="00793CF4" w:rsidRPr="00DF498D" w:rsidRDefault="00793CF4" w:rsidP="00046BAE">
      <w:pPr>
        <w:spacing w:line="0" w:lineRule="atLeast"/>
        <w:rPr>
          <w:sz w:val="24"/>
        </w:rPr>
      </w:pPr>
      <w:r w:rsidRPr="00DF498D">
        <w:rPr>
          <w:rFonts w:hint="eastAsia"/>
          <w:sz w:val="24"/>
        </w:rPr>
        <w:t xml:space="preserve">    本人/本单位现正式授权下列人员为本人/本单位在贵公司开立的期货账户</w:t>
      </w:r>
      <w:r w:rsidRPr="00DF498D">
        <w:rPr>
          <w:rFonts w:hint="eastAsia"/>
          <w:sz w:val="24"/>
          <w:u w:val="single"/>
        </w:rPr>
        <w:t xml:space="preserve">           </w:t>
      </w:r>
      <w:r w:rsidRPr="00DF498D">
        <w:rPr>
          <w:rFonts w:hint="eastAsia"/>
          <w:sz w:val="24"/>
        </w:rPr>
        <w:t>的结算单确认人，代理本人/本单位对结算单进行确认：</w:t>
      </w:r>
    </w:p>
    <w:p w:rsidR="00793CF4" w:rsidRPr="00DF498D" w:rsidRDefault="00793CF4" w:rsidP="00046BAE">
      <w:pPr>
        <w:spacing w:line="0" w:lineRule="atLeast"/>
        <w:ind w:firstLine="555"/>
        <w:rPr>
          <w:sz w:val="24"/>
          <w:u w:val="single"/>
        </w:rPr>
      </w:pPr>
      <w:r w:rsidRPr="00DF498D">
        <w:rPr>
          <w:rFonts w:hint="eastAsia"/>
          <w:sz w:val="24"/>
        </w:rPr>
        <w:t>姓名：</w:t>
      </w:r>
      <w:r w:rsidRPr="00DF498D">
        <w:rPr>
          <w:rFonts w:hint="eastAsia"/>
          <w:sz w:val="24"/>
          <w:u w:val="single"/>
        </w:rPr>
        <w:t xml:space="preserve">                     </w:t>
      </w:r>
      <w:r w:rsidRPr="00DF498D">
        <w:rPr>
          <w:rFonts w:hint="eastAsia"/>
          <w:sz w:val="24"/>
        </w:rPr>
        <w:t>签字留样：</w:t>
      </w:r>
      <w:r w:rsidRPr="00DF498D">
        <w:rPr>
          <w:rFonts w:hint="eastAsia"/>
          <w:sz w:val="24"/>
          <w:u w:val="single"/>
        </w:rPr>
        <w:t xml:space="preserve">                  </w:t>
      </w:r>
    </w:p>
    <w:p w:rsidR="00793CF4" w:rsidRPr="00DF498D" w:rsidRDefault="00793CF4" w:rsidP="00046BAE">
      <w:pPr>
        <w:spacing w:line="0" w:lineRule="atLeast"/>
        <w:ind w:firstLine="555"/>
        <w:rPr>
          <w:sz w:val="24"/>
          <w:u w:val="single"/>
        </w:rPr>
      </w:pPr>
      <w:r w:rsidRPr="00DF498D">
        <w:rPr>
          <w:rFonts w:hint="eastAsia"/>
          <w:sz w:val="24"/>
        </w:rPr>
        <w:t>证件类型：</w:t>
      </w:r>
      <w:r w:rsidRPr="00DF498D">
        <w:rPr>
          <w:rFonts w:hint="eastAsia"/>
          <w:sz w:val="24"/>
          <w:u w:val="single"/>
        </w:rPr>
        <w:t xml:space="preserve">                 </w:t>
      </w:r>
      <w:r w:rsidRPr="00DF498D">
        <w:rPr>
          <w:rFonts w:hint="eastAsia"/>
          <w:sz w:val="24"/>
        </w:rPr>
        <w:t>证件号码：</w:t>
      </w:r>
      <w:r w:rsidRPr="00DF498D">
        <w:rPr>
          <w:rFonts w:hint="eastAsia"/>
          <w:sz w:val="24"/>
          <w:u w:val="single"/>
        </w:rPr>
        <w:t xml:space="preserve">                  </w:t>
      </w:r>
    </w:p>
    <w:p w:rsidR="00793CF4" w:rsidRPr="00DF498D" w:rsidRDefault="00793CF4" w:rsidP="00046BAE">
      <w:pPr>
        <w:spacing w:line="0" w:lineRule="atLeast"/>
        <w:ind w:firstLine="555"/>
        <w:rPr>
          <w:sz w:val="24"/>
          <w:u w:val="single"/>
        </w:rPr>
      </w:pPr>
      <w:r w:rsidRPr="00DF498D">
        <w:rPr>
          <w:rFonts w:hint="eastAsia"/>
          <w:sz w:val="24"/>
        </w:rPr>
        <w:t>联系电话：</w:t>
      </w:r>
      <w:r w:rsidRPr="00DF498D">
        <w:rPr>
          <w:rFonts w:hint="eastAsia"/>
          <w:sz w:val="24"/>
          <w:u w:val="single"/>
        </w:rPr>
        <w:t xml:space="preserve">                 </w:t>
      </w:r>
    </w:p>
    <w:p w:rsidR="00793CF4" w:rsidRPr="00DF498D" w:rsidRDefault="00793CF4" w:rsidP="00046BAE">
      <w:pPr>
        <w:spacing w:line="0" w:lineRule="atLeast"/>
        <w:ind w:firstLine="555"/>
        <w:rPr>
          <w:sz w:val="24"/>
        </w:rPr>
      </w:pPr>
      <w:r w:rsidRPr="00DF498D">
        <w:rPr>
          <w:rFonts w:ascii="黑体" w:eastAsia="黑体" w:hint="eastAsia"/>
          <w:b/>
          <w:sz w:val="28"/>
          <w:szCs w:val="28"/>
        </w:rPr>
        <w:t>上述授权的有效期自本授权书签署之日起至本人/本单位与贵公司解除《期货经纪合同》或书面终止或变更被授权人为止</w:t>
      </w:r>
      <w:r w:rsidRPr="00DF498D">
        <w:rPr>
          <w:rFonts w:ascii="黑体" w:eastAsia="黑体" w:hint="eastAsia"/>
          <w:sz w:val="28"/>
          <w:szCs w:val="28"/>
        </w:rPr>
        <w:t>。</w:t>
      </w:r>
      <w:r w:rsidRPr="00DF498D">
        <w:rPr>
          <w:rFonts w:hint="eastAsia"/>
          <w:sz w:val="24"/>
        </w:rPr>
        <w:t>本人/本单位确认被授权人的一切与委托有关的行为都是本人/本单位意愿之体现，本人/本单位将承担全部责任。</w:t>
      </w:r>
    </w:p>
    <w:p w:rsidR="00046BAE" w:rsidRPr="00DF498D" w:rsidRDefault="00046BAE" w:rsidP="00046BAE">
      <w:pPr>
        <w:spacing w:line="0" w:lineRule="atLeast"/>
        <w:ind w:firstLine="555"/>
        <w:rPr>
          <w:sz w:val="24"/>
        </w:rPr>
      </w:pPr>
    </w:p>
    <w:p w:rsidR="00046BAE" w:rsidRPr="00DF498D" w:rsidRDefault="00046BAE" w:rsidP="00046BAE">
      <w:pPr>
        <w:spacing w:line="0" w:lineRule="atLeast"/>
        <w:ind w:firstLine="555"/>
        <w:rPr>
          <w:sz w:val="24"/>
        </w:rPr>
      </w:pPr>
      <w:r w:rsidRPr="00DF498D">
        <w:rPr>
          <w:rFonts w:hint="eastAsia"/>
          <w:sz w:val="24"/>
        </w:rPr>
        <w:t>、</w:t>
      </w:r>
    </w:p>
    <w:p w:rsidR="00793CF4" w:rsidRPr="00DF498D" w:rsidRDefault="00793CF4" w:rsidP="00046BAE">
      <w:pPr>
        <w:spacing w:line="0" w:lineRule="atLeast"/>
        <w:ind w:right="1120" w:firstLine="555"/>
        <w:jc w:val="right"/>
        <w:rPr>
          <w:sz w:val="24"/>
        </w:rPr>
      </w:pPr>
      <w:r w:rsidRPr="00DF498D">
        <w:rPr>
          <w:rFonts w:hint="eastAsia"/>
          <w:sz w:val="24"/>
        </w:rPr>
        <w:t xml:space="preserve">             授权人（自然人/法定代表人）签字：</w:t>
      </w:r>
    </w:p>
    <w:p w:rsidR="00793CF4" w:rsidRPr="00DF498D" w:rsidRDefault="00793CF4" w:rsidP="00046BAE">
      <w:pPr>
        <w:spacing w:line="0" w:lineRule="atLeast"/>
        <w:ind w:right="1120" w:firstLine="555"/>
        <w:jc w:val="right"/>
        <w:rPr>
          <w:sz w:val="24"/>
        </w:rPr>
      </w:pPr>
      <w:r w:rsidRPr="00DF498D">
        <w:rPr>
          <w:rFonts w:hint="eastAsia"/>
          <w:sz w:val="24"/>
        </w:rPr>
        <w:t xml:space="preserve">             机构客户加盖公章：</w:t>
      </w:r>
    </w:p>
    <w:p w:rsidR="00793CF4" w:rsidRPr="00DF498D" w:rsidRDefault="00793CF4" w:rsidP="00046BAE">
      <w:pPr>
        <w:spacing w:line="0" w:lineRule="atLeast"/>
        <w:ind w:firstLine="555"/>
        <w:jc w:val="right"/>
        <w:rPr>
          <w:sz w:val="24"/>
        </w:rPr>
      </w:pPr>
      <w:r w:rsidRPr="00DF498D">
        <w:rPr>
          <w:rFonts w:hint="eastAsia"/>
          <w:sz w:val="24"/>
        </w:rPr>
        <w:t>年   月   日</w:t>
      </w:r>
    </w:p>
    <w:p w:rsidR="00793CF4" w:rsidRPr="00DF498D" w:rsidRDefault="00793CF4" w:rsidP="00046BAE">
      <w:pPr>
        <w:spacing w:line="0" w:lineRule="atLeast"/>
        <w:jc w:val="left"/>
        <w:rPr>
          <w:sz w:val="24"/>
        </w:rPr>
      </w:pPr>
      <w:r w:rsidRPr="00DF498D">
        <w:rPr>
          <w:rFonts w:hint="eastAsia"/>
          <w:sz w:val="24"/>
        </w:rPr>
        <w:t>（</w:t>
      </w:r>
      <w:proofErr w:type="gramStart"/>
      <w:r w:rsidRPr="00DF498D">
        <w:rPr>
          <w:rFonts w:hint="eastAsia"/>
          <w:sz w:val="24"/>
        </w:rPr>
        <w:t>附被授权</w:t>
      </w:r>
      <w:proofErr w:type="gramEnd"/>
      <w:r w:rsidRPr="00DF498D">
        <w:rPr>
          <w:rFonts w:hint="eastAsia"/>
          <w:sz w:val="24"/>
        </w:rPr>
        <w:t>人身份证复印件，机构客户需加盖公章）</w:t>
      </w:r>
    </w:p>
    <w:p w:rsidR="00793CF4" w:rsidRPr="00DF498D" w:rsidRDefault="00793CF4" w:rsidP="00793CF4">
      <w:pPr>
        <w:ind w:firstLine="555"/>
        <w:jc w:val="right"/>
        <w:rPr>
          <w:sz w:val="24"/>
        </w:rPr>
      </w:pPr>
    </w:p>
    <w:p w:rsidR="009B6258" w:rsidRPr="00DF498D" w:rsidRDefault="009B6258" w:rsidP="009B6258">
      <w:pPr>
        <w:pStyle w:val="a8"/>
        <w:spacing w:line="300" w:lineRule="exact"/>
        <w:ind w:rightChars="557" w:right="991"/>
        <w:outlineLvl w:val="0"/>
        <w:rPr>
          <w:rFonts w:hAnsi="宋体"/>
        </w:rPr>
      </w:pPr>
    </w:p>
    <w:p w:rsidR="009B6258" w:rsidRPr="00DF498D" w:rsidRDefault="009B6258"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046BAE" w:rsidRPr="00DF498D" w:rsidRDefault="00265C3E" w:rsidP="005C466A">
      <w:pPr>
        <w:pStyle w:val="a8"/>
        <w:spacing w:line="300" w:lineRule="exact"/>
        <w:ind w:rightChars="3100" w:right="5518"/>
        <w:outlineLvl w:val="0"/>
        <w:rPr>
          <w:rFonts w:hAnsi="宋体"/>
        </w:rPr>
      </w:pPr>
      <w:r w:rsidRPr="00DF498D">
        <w:rPr>
          <w:rFonts w:hAnsi="宋体" w:hint="eastAsia"/>
        </w:rPr>
        <w:t xml:space="preserve"> </w:t>
      </w:r>
    </w:p>
    <w:p w:rsidR="00046BAE" w:rsidRPr="00DF498D" w:rsidRDefault="00046BAE"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926798" w:rsidRPr="00DF498D" w:rsidRDefault="00E8538E" w:rsidP="005C466A">
      <w:pPr>
        <w:pStyle w:val="a8"/>
        <w:spacing w:line="300" w:lineRule="exact"/>
        <w:ind w:rightChars="3100" w:right="5518"/>
        <w:outlineLvl w:val="0"/>
        <w:rPr>
          <w:rFonts w:hAnsi="宋体"/>
        </w:rPr>
      </w:pPr>
      <w:r w:rsidRPr="00DF498D">
        <w:rPr>
          <w:rFonts w:hint="eastAsia"/>
          <w:noProof/>
          <w:sz w:val="28"/>
        </w:rPr>
        <w:drawing>
          <wp:anchor distT="0" distB="0" distL="114300" distR="114300" simplePos="0" relativeHeight="251656704" behindDoc="1" locked="0" layoutInCell="1" allowOverlap="1">
            <wp:simplePos x="0" y="0"/>
            <wp:positionH relativeFrom="page">
              <wp:align>center</wp:align>
            </wp:positionH>
            <wp:positionV relativeFrom="page">
              <wp:align>bottom</wp:align>
            </wp:positionV>
            <wp:extent cx="7545705" cy="2484120"/>
            <wp:effectExtent l="19050" t="0" r="0" b="0"/>
            <wp:wrapNone/>
            <wp:docPr id="68" name="图片 68" descr="封底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封底2"/>
                    <pic:cNvPicPr>
                      <a:picLocks noChangeArrowheads="1"/>
                    </pic:cNvPicPr>
                  </pic:nvPicPr>
                  <pic:blipFill>
                    <a:blip r:embed="rId9" cstate="print"/>
                    <a:srcRect/>
                    <a:stretch>
                      <a:fillRect/>
                    </a:stretch>
                  </pic:blipFill>
                  <pic:spPr bwMode="auto">
                    <a:xfrm>
                      <a:off x="0" y="0"/>
                      <a:ext cx="7545705" cy="2484120"/>
                    </a:xfrm>
                    <a:prstGeom prst="rect">
                      <a:avLst/>
                    </a:prstGeom>
                    <a:noFill/>
                    <a:ln w="9525">
                      <a:noFill/>
                      <a:miter lim="800000"/>
                      <a:headEnd/>
                      <a:tailEnd/>
                    </a:ln>
                  </pic:spPr>
                </pic:pic>
              </a:graphicData>
            </a:graphic>
          </wp:anchor>
        </w:drawing>
      </w:r>
      <w:bookmarkEnd w:id="45"/>
      <w:bookmarkEnd w:id="46"/>
      <w:bookmarkEnd w:id="47"/>
      <w:bookmarkEnd w:id="48"/>
      <w:bookmarkEnd w:id="49"/>
      <w:bookmarkEnd w:id="50"/>
      <w:bookmarkEnd w:id="51"/>
      <w:bookmarkEnd w:id="52"/>
      <w:bookmarkEnd w:id="53"/>
      <w:bookmarkEnd w:id="54"/>
      <w:bookmarkEnd w:id="55"/>
      <w:bookmarkEnd w:id="56"/>
    </w:p>
    <w:p w:rsidR="00926798" w:rsidRPr="00DF498D" w:rsidRDefault="00926798" w:rsidP="002D66F6">
      <w:pPr>
        <w:pStyle w:val="a8"/>
        <w:spacing w:line="300" w:lineRule="exact"/>
        <w:rPr>
          <w:rFonts w:hAnsi="宋体"/>
        </w:rPr>
      </w:pPr>
      <w:r w:rsidRPr="00DF498D">
        <w:rPr>
          <w:rFonts w:hAnsi="宋体" w:hint="eastAsia"/>
        </w:rPr>
        <w:t>新湖期货有限公司</w:t>
      </w:r>
    </w:p>
    <w:p w:rsidR="00926798" w:rsidRPr="00DF498D" w:rsidRDefault="00926798" w:rsidP="002D66F6">
      <w:pPr>
        <w:pStyle w:val="a8"/>
        <w:spacing w:line="300" w:lineRule="exact"/>
        <w:rPr>
          <w:rFonts w:hAnsi="宋体"/>
        </w:rPr>
      </w:pPr>
      <w:r w:rsidRPr="00DF498D">
        <w:rPr>
          <w:rFonts w:hAnsi="宋体" w:hint="eastAsia"/>
        </w:rPr>
        <w:t>地  址：</w:t>
      </w:r>
      <w:r w:rsidR="00AB6A0F" w:rsidRPr="00DF498D">
        <w:rPr>
          <w:rFonts w:hAnsi="宋体" w:hint="eastAsia"/>
        </w:rPr>
        <w:t>上海市</w:t>
      </w:r>
      <w:proofErr w:type="gramStart"/>
      <w:r w:rsidR="00AB6A0F" w:rsidRPr="00DF498D">
        <w:rPr>
          <w:rFonts w:hAnsi="宋体" w:hint="eastAsia"/>
        </w:rPr>
        <w:t>裕</w:t>
      </w:r>
      <w:proofErr w:type="gramEnd"/>
      <w:r w:rsidR="00AB6A0F" w:rsidRPr="00DF498D">
        <w:rPr>
          <w:rFonts w:hAnsi="宋体" w:hint="eastAsia"/>
        </w:rPr>
        <w:t>通路100号36层</w:t>
      </w:r>
    </w:p>
    <w:p w:rsidR="00926798" w:rsidRPr="00DF498D" w:rsidRDefault="00926798" w:rsidP="002D66F6">
      <w:pPr>
        <w:pStyle w:val="a8"/>
        <w:spacing w:line="300" w:lineRule="exact"/>
        <w:rPr>
          <w:rFonts w:hAnsi="宋体"/>
        </w:rPr>
      </w:pPr>
      <w:proofErr w:type="gramStart"/>
      <w:r w:rsidRPr="00DF498D">
        <w:rPr>
          <w:rFonts w:hAnsi="宋体" w:hint="eastAsia"/>
        </w:rPr>
        <w:t>邮</w:t>
      </w:r>
      <w:proofErr w:type="gramEnd"/>
      <w:r w:rsidRPr="00DF498D">
        <w:rPr>
          <w:rFonts w:hAnsi="宋体" w:hint="eastAsia"/>
        </w:rPr>
        <w:t xml:space="preserve">  编：</w:t>
      </w:r>
      <w:r w:rsidR="00AB6A0F" w:rsidRPr="00DF498D">
        <w:rPr>
          <w:rFonts w:hAnsi="宋体" w:hint="eastAsia"/>
        </w:rPr>
        <w:t>200070</w:t>
      </w:r>
    </w:p>
    <w:p w:rsidR="00926798" w:rsidRPr="00DF498D" w:rsidRDefault="00926798" w:rsidP="002D66F6">
      <w:pPr>
        <w:pStyle w:val="a8"/>
        <w:spacing w:line="300" w:lineRule="exact"/>
        <w:rPr>
          <w:rFonts w:hAnsi="宋体"/>
        </w:rPr>
      </w:pPr>
      <w:r w:rsidRPr="00DF498D">
        <w:rPr>
          <w:rFonts w:hAnsi="宋体" w:hint="eastAsia"/>
        </w:rPr>
        <w:t>电  话：400-8888-398</w:t>
      </w:r>
    </w:p>
    <w:p w:rsidR="00926798" w:rsidRPr="00DF498D" w:rsidRDefault="00926798" w:rsidP="002D66F6">
      <w:pPr>
        <w:pStyle w:val="a8"/>
        <w:spacing w:line="300" w:lineRule="exact"/>
        <w:rPr>
          <w:rFonts w:hAnsi="宋体"/>
        </w:rPr>
      </w:pPr>
      <w:r w:rsidRPr="00DF498D">
        <w:rPr>
          <w:rFonts w:hAnsi="宋体" w:hint="eastAsia"/>
        </w:rPr>
        <w:t>传  真：</w:t>
      </w:r>
      <w:r w:rsidR="00AB6A0F" w:rsidRPr="00DF498D">
        <w:rPr>
          <w:rFonts w:hAnsi="宋体" w:hint="eastAsia"/>
        </w:rPr>
        <w:t>021-22155585</w:t>
      </w:r>
    </w:p>
    <w:p w:rsidR="00926798" w:rsidRPr="00DF498D" w:rsidRDefault="00926798" w:rsidP="002D66F6">
      <w:pPr>
        <w:pStyle w:val="a8"/>
        <w:spacing w:line="300" w:lineRule="exact"/>
        <w:rPr>
          <w:rFonts w:hAnsi="宋体"/>
        </w:rPr>
      </w:pPr>
      <w:r w:rsidRPr="00DF498D">
        <w:rPr>
          <w:rFonts w:hAnsi="宋体" w:hint="eastAsia"/>
        </w:rPr>
        <w:t>E-mail：kf@xhqh</w:t>
      </w:r>
      <w:r w:rsidRPr="00DF498D">
        <w:rPr>
          <w:rFonts w:hint="eastAsia"/>
        </w:rPr>
        <w:t>.net.cn</w:t>
      </w:r>
    </w:p>
    <w:p w:rsidR="00926798" w:rsidRPr="00CF5CB9" w:rsidRDefault="00926798" w:rsidP="002D66F6">
      <w:pPr>
        <w:pStyle w:val="a8"/>
        <w:spacing w:line="300" w:lineRule="exact"/>
      </w:pPr>
      <w:r w:rsidRPr="00DF498D">
        <w:rPr>
          <w:rFonts w:hint="eastAsia"/>
        </w:rPr>
        <w:t>网  址：www.</w:t>
      </w:r>
      <w:r w:rsidR="001C2806" w:rsidRPr="00DF498D">
        <w:rPr>
          <w:rFonts w:hint="eastAsia"/>
        </w:rPr>
        <w:t>xinhu</w:t>
      </w:r>
      <w:r w:rsidRPr="00DF498D">
        <w:rPr>
          <w:rFonts w:hint="eastAsia"/>
        </w:rPr>
        <w:t>.</w:t>
      </w:r>
      <w:r w:rsidR="001C2806" w:rsidRPr="00DF498D">
        <w:rPr>
          <w:rFonts w:hint="eastAsia"/>
        </w:rPr>
        <w:t>cn</w:t>
      </w:r>
    </w:p>
    <w:sectPr w:rsidR="00926798" w:rsidRPr="00CF5CB9" w:rsidSect="00793CF4">
      <w:pgSz w:w="11906" w:h="16838"/>
      <w:pgMar w:top="295" w:right="849" w:bottom="295" w:left="851" w:header="851" w:footer="992" w:gutter="0"/>
      <w:cols w:space="425"/>
      <w:titlePg/>
      <w:docGrid w:type="linesAndChars" w:linePitch="50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C3B" w:rsidRDefault="00C66C3B">
      <w:r>
        <w:separator/>
      </w:r>
    </w:p>
  </w:endnote>
  <w:endnote w:type="continuationSeparator" w:id="0">
    <w:p w:rsidR="00C66C3B" w:rsidRDefault="00C66C3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10" w:usb3="00000000" w:csb0="00040000" w:csb1="00000000"/>
  </w:font>
  <w:font w:name="Marlett">
    <w:panose1 w:val="00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经典黑体简">
    <w:altName w:val="宋体"/>
    <w:charset w:val="86"/>
    <w:family w:val="modern"/>
    <w:pitch w:val="fixed"/>
    <w:sig w:usb0="A1007AEF" w:usb1="F9DF7CFB" w:usb2="0000001E" w:usb3="00000000" w:csb0="00040000" w:csb1="00000000"/>
  </w:font>
  <w:font w:name="经典宋体简">
    <w:altName w:val="宋体"/>
    <w:charset w:val="86"/>
    <w:family w:val="modern"/>
    <w:pitch w:val="fixed"/>
    <w:sig w:usb0="A1007AEF" w:usb1="F9DF7CFB" w:usb2="0000001E"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汉仪书宋二简">
    <w:altName w:val="新宋体"/>
    <w:charset w:val="86"/>
    <w:family w:val="modern"/>
    <w:pitch w:val="fixed"/>
    <w:sig w:usb0="00000001" w:usb1="080E0800" w:usb2="00000012"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60" w:rsidRDefault="001A7BC2">
    <w:pPr>
      <w:pStyle w:val="a7"/>
      <w:framePr w:wrap="around" w:vAnchor="text" w:hAnchor="margin" w:xAlign="center" w:y="1"/>
      <w:rPr>
        <w:rStyle w:val="a6"/>
      </w:rPr>
    </w:pPr>
    <w:r>
      <w:rPr>
        <w:rStyle w:val="a6"/>
      </w:rPr>
      <w:fldChar w:fldCharType="begin"/>
    </w:r>
    <w:r w:rsidR="002C3460">
      <w:rPr>
        <w:rStyle w:val="a6"/>
      </w:rPr>
      <w:instrText xml:space="preserve">PAGE  </w:instrText>
    </w:r>
    <w:r>
      <w:rPr>
        <w:rStyle w:val="a6"/>
      </w:rPr>
      <w:fldChar w:fldCharType="separate"/>
    </w:r>
    <w:r w:rsidR="002C3460">
      <w:rPr>
        <w:rStyle w:val="a6"/>
        <w:noProof/>
      </w:rPr>
      <w:t>5</w:t>
    </w:r>
    <w:r>
      <w:rPr>
        <w:rStyle w:val="a6"/>
      </w:rPr>
      <w:fldChar w:fldCharType="end"/>
    </w:r>
  </w:p>
  <w:p w:rsidR="002C3460" w:rsidRDefault="002C346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60" w:rsidRPr="004B0C98" w:rsidRDefault="001A7BC2" w:rsidP="004B0C98">
    <w:pPr>
      <w:pStyle w:val="a7"/>
    </w:pPr>
    <w:r>
      <w:rPr>
        <w:rStyle w:val="a6"/>
      </w:rPr>
      <w:fldChar w:fldCharType="begin"/>
    </w:r>
    <w:r w:rsidR="002C3460">
      <w:rPr>
        <w:rStyle w:val="a6"/>
      </w:rPr>
      <w:instrText xml:space="preserve"> PAGE </w:instrText>
    </w:r>
    <w:r>
      <w:rPr>
        <w:rStyle w:val="a6"/>
      </w:rPr>
      <w:fldChar w:fldCharType="separate"/>
    </w:r>
    <w:r w:rsidR="001840E6">
      <w:rPr>
        <w:rStyle w:val="a6"/>
        <w:noProof/>
      </w:rPr>
      <w:t>38</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C3B" w:rsidRDefault="00C66C3B">
      <w:r>
        <w:separator/>
      </w:r>
    </w:p>
  </w:footnote>
  <w:footnote w:type="continuationSeparator" w:id="0">
    <w:p w:rsidR="00C66C3B" w:rsidRDefault="00C66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60" w:rsidRDefault="001A7BC2">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33692" o:spid="_x0000_s117768" type="#_x0000_t136" style="position:absolute;left:0;text-align:left;margin-left:0;margin-top:0;width:423.9pt;height:211.95pt;rotation:315;z-index:-251654144;mso-position-horizontal:center;mso-position-horizontal-relative:margin;mso-position-vertical:center;mso-position-vertical-relative:margin" o:allowincell="f" fillcolor="black [3213]" stroked="f">
          <v:textpath style="font-family:&quot;宋体&quot;;font-size:1pt" string="样本"/>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60" w:rsidRDefault="001A7BC2" w:rsidP="00861A1B">
    <w:pPr>
      <w:pStyle w:val="aa"/>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33693" o:spid="_x0000_s117769" type="#_x0000_t136" style="position:absolute;left:0;text-align:left;margin-left:0;margin-top:0;width:423.9pt;height:211.95pt;rotation:315;z-index:-251652096;mso-position-horizontal:center;mso-position-horizontal-relative:margin;mso-position-vertical:center;mso-position-vertical-relative:margin" o:allowincell="f" fillcolor="black [3213]" stroked="f">
          <v:textpath style="font-family:&quot;宋体&quot;;font-size:1pt" string="样本"/>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60" w:rsidRDefault="001A7BC2">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33691" o:spid="_x0000_s117767" type="#_x0000_t136" style="position:absolute;left:0;text-align:left;margin-left:0;margin-top:0;width:423.9pt;height:211.95pt;rotation:315;z-index:-251656192;mso-position-horizontal:center;mso-position-horizontal-relative:margin;mso-position-vertical:center;mso-position-vertical-relative:margin" o:allowincell="f" fillcolor="black [3213]" stroked="f">
          <v:textpath style="font-family:&quot;宋体&quot;;font-size:1pt" string="样本"/>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60" w:rsidRDefault="001A7BC2">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33695" o:spid="_x0000_s117771" type="#_x0000_t136" style="position:absolute;left:0;text-align:left;margin-left:0;margin-top:0;width:423.9pt;height:211.95pt;rotation:315;z-index:-251648000;mso-position-horizontal:center;mso-position-horizontal-relative:margin;mso-position-vertical:center;mso-position-vertical-relative:margin" o:allowincell="f" fillcolor="black [3213]" stroked="f">
          <v:textpath style="font-family:&quot;宋体&quot;;font-size:1pt" string="样本"/>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60" w:rsidRDefault="001A7BC2">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33696" o:spid="_x0000_s117772" type="#_x0000_t136" style="position:absolute;left:0;text-align:left;margin-left:0;margin-top:0;width:423.9pt;height:211.95pt;rotation:315;z-index:-251645952;mso-position-horizontal:center;mso-position-horizontal-relative:margin;mso-position-vertical:center;mso-position-vertical-relative:margin" o:allowincell="f" fillcolor="black [3213]" stroked="f">
          <v:textpath style="font-family:&quot;宋体&quot;;font-size:1pt" string="样本"/>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60" w:rsidRDefault="001A7BC2">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33694" o:spid="_x0000_s117770" type="#_x0000_t136" style="position:absolute;left:0;text-align:left;margin-left:0;margin-top:0;width:423.9pt;height:211.95pt;rotation:315;z-index:-251650048;mso-position-horizontal:center;mso-position-horizontal-relative:margin;mso-position-vertical:center;mso-position-vertical-relative:margin" o:allowincell="f" fillcolor="black [3213]" stroked="f">
          <v:textpath style="font-family:&quot;宋体&quot;;font-size:1pt" string="样本"/>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1776FD3"/>
    <w:multiLevelType w:val="hybridMultilevel"/>
    <w:tmpl w:val="66C63540"/>
    <w:lvl w:ilvl="0" w:tplc="AECEC9EE">
      <w:numFmt w:val="bullet"/>
      <w:lvlText w:val="□"/>
      <w:lvlJc w:val="left"/>
      <w:pPr>
        <w:tabs>
          <w:tab w:val="num" w:pos="1032"/>
        </w:tabs>
        <w:ind w:left="1032" w:hanging="420"/>
      </w:pPr>
      <w:rPr>
        <w:rFonts w:ascii="Times New Roman" w:eastAsia="仿宋_GB2312" w:hAnsi="Times New Roman" w:cs="Times New Roman" w:hint="default"/>
      </w:rPr>
    </w:lvl>
    <w:lvl w:ilvl="1" w:tplc="04090003" w:tentative="1">
      <w:start w:val="1"/>
      <w:numFmt w:val="bullet"/>
      <w:lvlText w:val=""/>
      <w:lvlJc w:val="left"/>
      <w:pPr>
        <w:tabs>
          <w:tab w:val="num" w:pos="1452"/>
        </w:tabs>
        <w:ind w:left="1452" w:hanging="420"/>
      </w:pPr>
      <w:rPr>
        <w:rFonts w:ascii="Marlett" w:hAnsi="Marlett" w:hint="default"/>
      </w:rPr>
    </w:lvl>
    <w:lvl w:ilvl="2" w:tplc="04090005" w:tentative="1">
      <w:start w:val="1"/>
      <w:numFmt w:val="bullet"/>
      <w:lvlText w:val=""/>
      <w:lvlJc w:val="left"/>
      <w:pPr>
        <w:tabs>
          <w:tab w:val="num" w:pos="1872"/>
        </w:tabs>
        <w:ind w:left="1872" w:hanging="420"/>
      </w:pPr>
      <w:rPr>
        <w:rFonts w:ascii="Marlett" w:hAnsi="Marlett" w:hint="default"/>
      </w:rPr>
    </w:lvl>
    <w:lvl w:ilvl="3" w:tplc="04090001" w:tentative="1">
      <w:start w:val="1"/>
      <w:numFmt w:val="bullet"/>
      <w:lvlText w:val=""/>
      <w:lvlJc w:val="left"/>
      <w:pPr>
        <w:tabs>
          <w:tab w:val="num" w:pos="2292"/>
        </w:tabs>
        <w:ind w:left="2292" w:hanging="420"/>
      </w:pPr>
      <w:rPr>
        <w:rFonts w:ascii="Marlett" w:hAnsi="Marlett" w:hint="default"/>
      </w:rPr>
    </w:lvl>
    <w:lvl w:ilvl="4" w:tplc="04090003" w:tentative="1">
      <w:start w:val="1"/>
      <w:numFmt w:val="bullet"/>
      <w:lvlText w:val=""/>
      <w:lvlJc w:val="left"/>
      <w:pPr>
        <w:tabs>
          <w:tab w:val="num" w:pos="2712"/>
        </w:tabs>
        <w:ind w:left="2712" w:hanging="420"/>
      </w:pPr>
      <w:rPr>
        <w:rFonts w:ascii="Marlett" w:hAnsi="Marlett" w:hint="default"/>
      </w:rPr>
    </w:lvl>
    <w:lvl w:ilvl="5" w:tplc="04090005" w:tentative="1">
      <w:start w:val="1"/>
      <w:numFmt w:val="bullet"/>
      <w:lvlText w:val=""/>
      <w:lvlJc w:val="left"/>
      <w:pPr>
        <w:tabs>
          <w:tab w:val="num" w:pos="3132"/>
        </w:tabs>
        <w:ind w:left="3132" w:hanging="420"/>
      </w:pPr>
      <w:rPr>
        <w:rFonts w:ascii="Marlett" w:hAnsi="Marlett" w:hint="default"/>
      </w:rPr>
    </w:lvl>
    <w:lvl w:ilvl="6" w:tplc="04090001" w:tentative="1">
      <w:start w:val="1"/>
      <w:numFmt w:val="bullet"/>
      <w:lvlText w:val=""/>
      <w:lvlJc w:val="left"/>
      <w:pPr>
        <w:tabs>
          <w:tab w:val="num" w:pos="3552"/>
        </w:tabs>
        <w:ind w:left="3552" w:hanging="420"/>
      </w:pPr>
      <w:rPr>
        <w:rFonts w:ascii="Marlett" w:hAnsi="Marlett" w:hint="default"/>
      </w:rPr>
    </w:lvl>
    <w:lvl w:ilvl="7" w:tplc="04090003" w:tentative="1">
      <w:start w:val="1"/>
      <w:numFmt w:val="bullet"/>
      <w:lvlText w:val=""/>
      <w:lvlJc w:val="left"/>
      <w:pPr>
        <w:tabs>
          <w:tab w:val="num" w:pos="3972"/>
        </w:tabs>
        <w:ind w:left="3972" w:hanging="420"/>
      </w:pPr>
      <w:rPr>
        <w:rFonts w:ascii="Marlett" w:hAnsi="Marlett" w:hint="default"/>
      </w:rPr>
    </w:lvl>
    <w:lvl w:ilvl="8" w:tplc="04090005" w:tentative="1">
      <w:start w:val="1"/>
      <w:numFmt w:val="bullet"/>
      <w:lvlText w:val=""/>
      <w:lvlJc w:val="left"/>
      <w:pPr>
        <w:tabs>
          <w:tab w:val="num" w:pos="4392"/>
        </w:tabs>
        <w:ind w:left="4392" w:hanging="420"/>
      </w:pPr>
      <w:rPr>
        <w:rFonts w:ascii="Marlett" w:hAnsi="Marlett" w:hint="default"/>
      </w:rPr>
    </w:lvl>
  </w:abstractNum>
  <w:abstractNum w:abstractNumId="2">
    <w:nsid w:val="028D12C7"/>
    <w:multiLevelType w:val="hybridMultilevel"/>
    <w:tmpl w:val="418E4432"/>
    <w:lvl w:ilvl="0" w:tplc="64C66A7A">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05F23605"/>
    <w:multiLevelType w:val="hybridMultilevel"/>
    <w:tmpl w:val="2CE81F4A"/>
    <w:lvl w:ilvl="0" w:tplc="AA306892">
      <w:start w:val="3"/>
      <w:numFmt w:val="japaneseCounting"/>
      <w:lvlText w:val="%1、"/>
      <w:lvlJc w:val="left"/>
      <w:pPr>
        <w:tabs>
          <w:tab w:val="num" w:pos="540"/>
        </w:tabs>
        <w:ind w:left="540" w:hanging="36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4">
    <w:nsid w:val="079469AD"/>
    <w:multiLevelType w:val="hybridMultilevel"/>
    <w:tmpl w:val="BA9A2CB8"/>
    <w:lvl w:ilvl="0" w:tplc="37E47CCA">
      <w:start w:val="7"/>
      <w:numFmt w:val="japaneseCounting"/>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0BD7610E"/>
    <w:multiLevelType w:val="singleLevel"/>
    <w:tmpl w:val="1F2C3170"/>
    <w:lvl w:ilvl="0">
      <w:start w:val="16"/>
      <w:numFmt w:val="japaneseCounting"/>
      <w:lvlText w:val="第%1条"/>
      <w:lvlJc w:val="left"/>
      <w:pPr>
        <w:tabs>
          <w:tab w:val="num" w:pos="1440"/>
        </w:tabs>
        <w:ind w:left="1440" w:hanging="1044"/>
      </w:pPr>
      <w:rPr>
        <w:rFonts w:hint="eastAsia"/>
      </w:rPr>
    </w:lvl>
  </w:abstractNum>
  <w:abstractNum w:abstractNumId="6">
    <w:nsid w:val="17845139"/>
    <w:multiLevelType w:val="singleLevel"/>
    <w:tmpl w:val="70501F40"/>
    <w:lvl w:ilvl="0">
      <w:start w:val="71"/>
      <w:numFmt w:val="japaneseCounting"/>
      <w:lvlText w:val="第%1条"/>
      <w:lvlJc w:val="left"/>
      <w:pPr>
        <w:tabs>
          <w:tab w:val="num" w:pos="1728"/>
        </w:tabs>
        <w:ind w:left="1728" w:hanging="1296"/>
      </w:pPr>
      <w:rPr>
        <w:rFonts w:hint="eastAsia"/>
      </w:rPr>
    </w:lvl>
  </w:abstractNum>
  <w:abstractNum w:abstractNumId="7">
    <w:nsid w:val="17875DD8"/>
    <w:multiLevelType w:val="hybridMultilevel"/>
    <w:tmpl w:val="8FD07FC2"/>
    <w:lvl w:ilvl="0" w:tplc="5DBA049E">
      <w:start w:val="10"/>
      <w:numFmt w:val="bullet"/>
      <w:lvlText w:val="□"/>
      <w:lvlJc w:val="left"/>
      <w:pPr>
        <w:tabs>
          <w:tab w:val="num" w:pos="900"/>
        </w:tabs>
        <w:ind w:left="900" w:hanging="420"/>
      </w:pPr>
      <w:rPr>
        <w:rFonts w:ascii="宋体" w:eastAsia="宋体" w:hAnsi="宋体" w:cs="Times New Roman" w:hint="eastAsia"/>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8">
    <w:nsid w:val="1BB47D86"/>
    <w:multiLevelType w:val="hybridMultilevel"/>
    <w:tmpl w:val="A5264CF0"/>
    <w:lvl w:ilvl="0" w:tplc="3B2C6FFC">
      <w:start w:val="4"/>
      <w:numFmt w:val="bullet"/>
      <w:lvlText w:val="□"/>
      <w:lvlJc w:val="left"/>
      <w:pPr>
        <w:tabs>
          <w:tab w:val="num" w:pos="360"/>
        </w:tabs>
        <w:ind w:left="360" w:hanging="36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CE66CA9"/>
    <w:multiLevelType w:val="hybridMultilevel"/>
    <w:tmpl w:val="3E34C104"/>
    <w:lvl w:ilvl="0" w:tplc="4FD64C1C">
      <w:start w:val="1"/>
      <w:numFmt w:val="japaneseCounting"/>
      <w:lvlText w:val="第%1节"/>
      <w:lvlJc w:val="left"/>
      <w:pPr>
        <w:tabs>
          <w:tab w:val="num" w:pos="1005"/>
        </w:tabs>
        <w:ind w:left="1005" w:hanging="1005"/>
      </w:pPr>
      <w:rPr>
        <w:rFonts w:hint="eastAsia"/>
      </w:rPr>
    </w:lvl>
    <w:lvl w:ilvl="1" w:tplc="04090019" w:tentative="1">
      <w:start w:val="1"/>
      <w:numFmt w:val="lowerLetter"/>
      <w:lvlText w:val="%2)"/>
      <w:lvlJc w:val="left"/>
      <w:pPr>
        <w:tabs>
          <w:tab w:val="num" w:pos="1294"/>
        </w:tabs>
        <w:ind w:left="1294" w:hanging="420"/>
      </w:pPr>
    </w:lvl>
    <w:lvl w:ilvl="2" w:tplc="0409001B" w:tentative="1">
      <w:start w:val="1"/>
      <w:numFmt w:val="lowerRoman"/>
      <w:lvlText w:val="%3."/>
      <w:lvlJc w:val="righ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9" w:tentative="1">
      <w:start w:val="1"/>
      <w:numFmt w:val="lowerLetter"/>
      <w:lvlText w:val="%5)"/>
      <w:lvlJc w:val="left"/>
      <w:pPr>
        <w:tabs>
          <w:tab w:val="num" w:pos="2554"/>
        </w:tabs>
        <w:ind w:left="2554" w:hanging="420"/>
      </w:pPr>
    </w:lvl>
    <w:lvl w:ilvl="5" w:tplc="0409001B" w:tentative="1">
      <w:start w:val="1"/>
      <w:numFmt w:val="lowerRoman"/>
      <w:lvlText w:val="%6."/>
      <w:lvlJc w:val="righ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9" w:tentative="1">
      <w:start w:val="1"/>
      <w:numFmt w:val="lowerLetter"/>
      <w:lvlText w:val="%8)"/>
      <w:lvlJc w:val="left"/>
      <w:pPr>
        <w:tabs>
          <w:tab w:val="num" w:pos="3814"/>
        </w:tabs>
        <w:ind w:left="3814" w:hanging="420"/>
      </w:pPr>
    </w:lvl>
    <w:lvl w:ilvl="8" w:tplc="0409001B" w:tentative="1">
      <w:start w:val="1"/>
      <w:numFmt w:val="lowerRoman"/>
      <w:lvlText w:val="%9."/>
      <w:lvlJc w:val="right"/>
      <w:pPr>
        <w:tabs>
          <w:tab w:val="num" w:pos="4234"/>
        </w:tabs>
        <w:ind w:left="4234" w:hanging="420"/>
      </w:pPr>
    </w:lvl>
  </w:abstractNum>
  <w:abstractNum w:abstractNumId="10">
    <w:nsid w:val="292407F5"/>
    <w:multiLevelType w:val="hybridMultilevel"/>
    <w:tmpl w:val="5C5837F4"/>
    <w:lvl w:ilvl="0" w:tplc="25B4C1FC">
      <w:start w:val="7"/>
      <w:numFmt w:val="japaneseCounting"/>
      <w:lvlText w:val="第%1节"/>
      <w:lvlJc w:val="left"/>
      <w:pPr>
        <w:tabs>
          <w:tab w:val="num" w:pos="1125"/>
        </w:tabs>
        <w:ind w:left="1125" w:hanging="1125"/>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C1424CD"/>
    <w:multiLevelType w:val="hybridMultilevel"/>
    <w:tmpl w:val="8696960E"/>
    <w:lvl w:ilvl="0" w:tplc="D8F24F88">
      <w:start w:val="6"/>
      <w:numFmt w:val="bullet"/>
      <w:lvlText w:val="□"/>
      <w:lvlJc w:val="left"/>
      <w:pPr>
        <w:tabs>
          <w:tab w:val="num" w:pos="616"/>
        </w:tabs>
        <w:ind w:left="616" w:hanging="360"/>
      </w:pPr>
      <w:rPr>
        <w:rFonts w:ascii="Times New Roman" w:eastAsia="仿宋_GB2312" w:hAnsi="Times New Roman" w:cs="Times New Roman" w:hint="default"/>
      </w:rPr>
    </w:lvl>
    <w:lvl w:ilvl="1" w:tplc="04090003" w:tentative="1">
      <w:start w:val="1"/>
      <w:numFmt w:val="bullet"/>
      <w:lvlText w:val=""/>
      <w:lvlJc w:val="left"/>
      <w:pPr>
        <w:tabs>
          <w:tab w:val="num" w:pos="1096"/>
        </w:tabs>
        <w:ind w:left="1096" w:hanging="420"/>
      </w:pPr>
      <w:rPr>
        <w:rFonts w:ascii="Wingdings" w:hAnsi="Wingdings" w:hint="default"/>
      </w:rPr>
    </w:lvl>
    <w:lvl w:ilvl="2" w:tplc="04090005" w:tentative="1">
      <w:start w:val="1"/>
      <w:numFmt w:val="bullet"/>
      <w:lvlText w:val=""/>
      <w:lvlJc w:val="left"/>
      <w:pPr>
        <w:tabs>
          <w:tab w:val="num" w:pos="1516"/>
        </w:tabs>
        <w:ind w:left="1516" w:hanging="420"/>
      </w:pPr>
      <w:rPr>
        <w:rFonts w:ascii="Wingdings" w:hAnsi="Wingdings" w:hint="default"/>
      </w:rPr>
    </w:lvl>
    <w:lvl w:ilvl="3" w:tplc="04090001" w:tentative="1">
      <w:start w:val="1"/>
      <w:numFmt w:val="bullet"/>
      <w:lvlText w:val=""/>
      <w:lvlJc w:val="left"/>
      <w:pPr>
        <w:tabs>
          <w:tab w:val="num" w:pos="1936"/>
        </w:tabs>
        <w:ind w:left="1936" w:hanging="420"/>
      </w:pPr>
      <w:rPr>
        <w:rFonts w:ascii="Wingdings" w:hAnsi="Wingdings" w:hint="default"/>
      </w:rPr>
    </w:lvl>
    <w:lvl w:ilvl="4" w:tplc="04090003" w:tentative="1">
      <w:start w:val="1"/>
      <w:numFmt w:val="bullet"/>
      <w:lvlText w:val=""/>
      <w:lvlJc w:val="left"/>
      <w:pPr>
        <w:tabs>
          <w:tab w:val="num" w:pos="2356"/>
        </w:tabs>
        <w:ind w:left="2356" w:hanging="420"/>
      </w:pPr>
      <w:rPr>
        <w:rFonts w:ascii="Wingdings" w:hAnsi="Wingdings" w:hint="default"/>
      </w:rPr>
    </w:lvl>
    <w:lvl w:ilvl="5" w:tplc="04090005" w:tentative="1">
      <w:start w:val="1"/>
      <w:numFmt w:val="bullet"/>
      <w:lvlText w:val=""/>
      <w:lvlJc w:val="left"/>
      <w:pPr>
        <w:tabs>
          <w:tab w:val="num" w:pos="2776"/>
        </w:tabs>
        <w:ind w:left="2776" w:hanging="420"/>
      </w:pPr>
      <w:rPr>
        <w:rFonts w:ascii="Wingdings" w:hAnsi="Wingdings" w:hint="default"/>
      </w:rPr>
    </w:lvl>
    <w:lvl w:ilvl="6" w:tplc="04090001" w:tentative="1">
      <w:start w:val="1"/>
      <w:numFmt w:val="bullet"/>
      <w:lvlText w:val=""/>
      <w:lvlJc w:val="left"/>
      <w:pPr>
        <w:tabs>
          <w:tab w:val="num" w:pos="3196"/>
        </w:tabs>
        <w:ind w:left="3196" w:hanging="420"/>
      </w:pPr>
      <w:rPr>
        <w:rFonts w:ascii="Wingdings" w:hAnsi="Wingdings" w:hint="default"/>
      </w:rPr>
    </w:lvl>
    <w:lvl w:ilvl="7" w:tplc="04090003" w:tentative="1">
      <w:start w:val="1"/>
      <w:numFmt w:val="bullet"/>
      <w:lvlText w:val=""/>
      <w:lvlJc w:val="left"/>
      <w:pPr>
        <w:tabs>
          <w:tab w:val="num" w:pos="3616"/>
        </w:tabs>
        <w:ind w:left="3616" w:hanging="420"/>
      </w:pPr>
      <w:rPr>
        <w:rFonts w:ascii="Wingdings" w:hAnsi="Wingdings" w:hint="default"/>
      </w:rPr>
    </w:lvl>
    <w:lvl w:ilvl="8" w:tplc="04090005" w:tentative="1">
      <w:start w:val="1"/>
      <w:numFmt w:val="bullet"/>
      <w:lvlText w:val=""/>
      <w:lvlJc w:val="left"/>
      <w:pPr>
        <w:tabs>
          <w:tab w:val="num" w:pos="4036"/>
        </w:tabs>
        <w:ind w:left="4036" w:hanging="420"/>
      </w:pPr>
      <w:rPr>
        <w:rFonts w:ascii="Wingdings" w:hAnsi="Wingdings" w:hint="default"/>
      </w:rPr>
    </w:lvl>
  </w:abstractNum>
  <w:abstractNum w:abstractNumId="12">
    <w:nsid w:val="2CAB4632"/>
    <w:multiLevelType w:val="hybridMultilevel"/>
    <w:tmpl w:val="68AC2312"/>
    <w:lvl w:ilvl="0" w:tplc="12909CEA">
      <w:start w:val="1"/>
      <w:numFmt w:val="japaneseCounting"/>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2EFA72B8"/>
    <w:multiLevelType w:val="hybridMultilevel"/>
    <w:tmpl w:val="F29E5924"/>
    <w:lvl w:ilvl="0" w:tplc="6F825F4A">
      <w:start w:val="1"/>
      <w:numFmt w:val="japaneseCounting"/>
      <w:lvlText w:val="%1、"/>
      <w:lvlJc w:val="left"/>
      <w:pPr>
        <w:tabs>
          <w:tab w:val="num" w:pos="716"/>
        </w:tabs>
        <w:ind w:left="716" w:hanging="360"/>
      </w:pPr>
      <w:rPr>
        <w:rFonts w:hint="eastAsia"/>
      </w:rPr>
    </w:lvl>
    <w:lvl w:ilvl="1" w:tplc="04090019" w:tentative="1">
      <w:start w:val="1"/>
      <w:numFmt w:val="lowerLetter"/>
      <w:lvlText w:val="%2)"/>
      <w:lvlJc w:val="left"/>
      <w:pPr>
        <w:tabs>
          <w:tab w:val="num" w:pos="1196"/>
        </w:tabs>
        <w:ind w:left="1196" w:hanging="420"/>
      </w:pPr>
    </w:lvl>
    <w:lvl w:ilvl="2" w:tplc="0409001B" w:tentative="1">
      <w:start w:val="1"/>
      <w:numFmt w:val="lowerRoman"/>
      <w:lvlText w:val="%3."/>
      <w:lvlJc w:val="righ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9" w:tentative="1">
      <w:start w:val="1"/>
      <w:numFmt w:val="lowerLetter"/>
      <w:lvlText w:val="%5)"/>
      <w:lvlJc w:val="left"/>
      <w:pPr>
        <w:tabs>
          <w:tab w:val="num" w:pos="2456"/>
        </w:tabs>
        <w:ind w:left="2456" w:hanging="420"/>
      </w:pPr>
    </w:lvl>
    <w:lvl w:ilvl="5" w:tplc="0409001B" w:tentative="1">
      <w:start w:val="1"/>
      <w:numFmt w:val="lowerRoman"/>
      <w:lvlText w:val="%6."/>
      <w:lvlJc w:val="righ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9" w:tentative="1">
      <w:start w:val="1"/>
      <w:numFmt w:val="lowerLetter"/>
      <w:lvlText w:val="%8)"/>
      <w:lvlJc w:val="left"/>
      <w:pPr>
        <w:tabs>
          <w:tab w:val="num" w:pos="3716"/>
        </w:tabs>
        <w:ind w:left="3716" w:hanging="420"/>
      </w:pPr>
    </w:lvl>
    <w:lvl w:ilvl="8" w:tplc="0409001B" w:tentative="1">
      <w:start w:val="1"/>
      <w:numFmt w:val="lowerRoman"/>
      <w:lvlText w:val="%9."/>
      <w:lvlJc w:val="right"/>
      <w:pPr>
        <w:tabs>
          <w:tab w:val="num" w:pos="4136"/>
        </w:tabs>
        <w:ind w:left="4136" w:hanging="420"/>
      </w:pPr>
    </w:lvl>
  </w:abstractNum>
  <w:abstractNum w:abstractNumId="14">
    <w:nsid w:val="3014307D"/>
    <w:multiLevelType w:val="hybridMultilevel"/>
    <w:tmpl w:val="D5326074"/>
    <w:lvl w:ilvl="0" w:tplc="CA768ACC">
      <w:start w:val="2"/>
      <w:numFmt w:val="japaneseCounting"/>
      <w:lvlText w:val="第%1节"/>
      <w:lvlJc w:val="left"/>
      <w:pPr>
        <w:tabs>
          <w:tab w:val="num" w:pos="960"/>
        </w:tabs>
        <w:ind w:left="960" w:hanging="960"/>
      </w:pPr>
      <w:rPr>
        <w:rFonts w:hint="eastAsia"/>
      </w:rPr>
    </w:lvl>
    <w:lvl w:ilvl="1" w:tplc="C7767AE8">
      <w:start w:val="9"/>
      <w:numFmt w:val="japaneseCounting"/>
      <w:lvlText w:val="第%2条"/>
      <w:lvlJc w:val="left"/>
      <w:pPr>
        <w:tabs>
          <w:tab w:val="num" w:pos="1155"/>
        </w:tabs>
        <w:ind w:left="1155" w:hanging="735"/>
      </w:pPr>
      <w:rPr>
        <w:rFonts w:hint="eastAsia"/>
        <w:b/>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2133D25"/>
    <w:multiLevelType w:val="hybridMultilevel"/>
    <w:tmpl w:val="C53872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3224F23"/>
    <w:multiLevelType w:val="singleLevel"/>
    <w:tmpl w:val="54D01B12"/>
    <w:lvl w:ilvl="0">
      <w:start w:val="87"/>
      <w:numFmt w:val="japaneseCounting"/>
      <w:lvlText w:val="第%1"/>
      <w:lvlJc w:val="left"/>
      <w:pPr>
        <w:tabs>
          <w:tab w:val="num" w:pos="1312"/>
        </w:tabs>
        <w:ind w:left="1312" w:hanging="832"/>
      </w:pPr>
      <w:rPr>
        <w:rFonts w:hint="eastAsia"/>
      </w:rPr>
    </w:lvl>
  </w:abstractNum>
  <w:abstractNum w:abstractNumId="17">
    <w:nsid w:val="40EF4B68"/>
    <w:multiLevelType w:val="hybridMultilevel"/>
    <w:tmpl w:val="94B45D74"/>
    <w:lvl w:ilvl="0" w:tplc="FAF8B0DC">
      <w:start w:val="1"/>
      <w:numFmt w:val="decimal"/>
      <w:lvlText w:val="(%1)"/>
      <w:lvlJc w:val="left"/>
      <w:pPr>
        <w:tabs>
          <w:tab w:val="num" w:pos="7430"/>
        </w:tabs>
        <w:ind w:left="7430" w:hanging="6870"/>
      </w:pPr>
      <w:rPr>
        <w:rFonts w:hint="default"/>
        <w:u w:val="single"/>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8">
    <w:nsid w:val="41676125"/>
    <w:multiLevelType w:val="hybridMultilevel"/>
    <w:tmpl w:val="E3C8FF44"/>
    <w:lvl w:ilvl="0" w:tplc="E16693F0">
      <w:start w:val="2"/>
      <w:numFmt w:val="japaneseCounting"/>
      <w:lvlText w:val="%1、"/>
      <w:lvlJc w:val="left"/>
      <w:pPr>
        <w:tabs>
          <w:tab w:val="num" w:pos="540"/>
        </w:tabs>
        <w:ind w:left="540" w:hanging="360"/>
      </w:pPr>
      <w:rPr>
        <w:rFonts w:hint="eastAsia"/>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19">
    <w:nsid w:val="45C71850"/>
    <w:multiLevelType w:val="multilevel"/>
    <w:tmpl w:val="A9DCFE3A"/>
    <w:lvl w:ilvl="0">
      <w:start w:val="1"/>
      <w:numFmt w:val="japaneseCounting"/>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0">
    <w:nsid w:val="4A6840F2"/>
    <w:multiLevelType w:val="singleLevel"/>
    <w:tmpl w:val="AA9492B8"/>
    <w:lvl w:ilvl="0">
      <w:start w:val="87"/>
      <w:numFmt w:val="japaneseCounting"/>
      <w:lvlText w:val="第%1条"/>
      <w:lvlJc w:val="left"/>
      <w:pPr>
        <w:tabs>
          <w:tab w:val="num" w:pos="1476"/>
        </w:tabs>
        <w:ind w:left="1476" w:hanging="1044"/>
      </w:pPr>
      <w:rPr>
        <w:rFonts w:hint="eastAsia"/>
      </w:rPr>
    </w:lvl>
  </w:abstractNum>
  <w:abstractNum w:abstractNumId="21">
    <w:nsid w:val="4E090147"/>
    <w:multiLevelType w:val="singleLevel"/>
    <w:tmpl w:val="1CF433DA"/>
    <w:lvl w:ilvl="0">
      <w:start w:val="1"/>
      <w:numFmt w:val="japaneseCounting"/>
      <w:lvlText w:val="（%1）"/>
      <w:lvlJc w:val="left"/>
      <w:pPr>
        <w:tabs>
          <w:tab w:val="num" w:pos="990"/>
        </w:tabs>
        <w:ind w:left="990" w:hanging="630"/>
      </w:pPr>
      <w:rPr>
        <w:rFonts w:hint="eastAsia"/>
        <w:color w:val="auto"/>
        <w:lang w:val="en-US"/>
      </w:rPr>
    </w:lvl>
  </w:abstractNum>
  <w:abstractNum w:abstractNumId="22">
    <w:nsid w:val="4E427A65"/>
    <w:multiLevelType w:val="hybridMultilevel"/>
    <w:tmpl w:val="5A1A32FA"/>
    <w:lvl w:ilvl="0" w:tplc="2F808E80">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3">
    <w:nsid w:val="53B759DC"/>
    <w:multiLevelType w:val="hybridMultilevel"/>
    <w:tmpl w:val="FCFCFAB8"/>
    <w:lvl w:ilvl="0" w:tplc="FE048A82">
      <w:start w:val="1"/>
      <w:numFmt w:val="japaneseCounting"/>
      <w:lvlText w:val="%1、"/>
      <w:lvlJc w:val="left"/>
      <w:pPr>
        <w:tabs>
          <w:tab w:val="num" w:pos="716"/>
        </w:tabs>
        <w:ind w:left="716" w:hanging="360"/>
      </w:pPr>
      <w:rPr>
        <w:rFonts w:hint="default"/>
      </w:rPr>
    </w:lvl>
    <w:lvl w:ilvl="1" w:tplc="04090019" w:tentative="1">
      <w:start w:val="1"/>
      <w:numFmt w:val="lowerLetter"/>
      <w:lvlText w:val="%2)"/>
      <w:lvlJc w:val="left"/>
      <w:pPr>
        <w:tabs>
          <w:tab w:val="num" w:pos="1196"/>
        </w:tabs>
        <w:ind w:left="1196" w:hanging="420"/>
      </w:pPr>
    </w:lvl>
    <w:lvl w:ilvl="2" w:tplc="0409001B" w:tentative="1">
      <w:start w:val="1"/>
      <w:numFmt w:val="lowerRoman"/>
      <w:lvlText w:val="%3."/>
      <w:lvlJc w:val="righ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9" w:tentative="1">
      <w:start w:val="1"/>
      <w:numFmt w:val="lowerLetter"/>
      <w:lvlText w:val="%5)"/>
      <w:lvlJc w:val="left"/>
      <w:pPr>
        <w:tabs>
          <w:tab w:val="num" w:pos="2456"/>
        </w:tabs>
        <w:ind w:left="2456" w:hanging="420"/>
      </w:pPr>
    </w:lvl>
    <w:lvl w:ilvl="5" w:tplc="0409001B" w:tentative="1">
      <w:start w:val="1"/>
      <w:numFmt w:val="lowerRoman"/>
      <w:lvlText w:val="%6."/>
      <w:lvlJc w:val="righ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9" w:tentative="1">
      <w:start w:val="1"/>
      <w:numFmt w:val="lowerLetter"/>
      <w:lvlText w:val="%8)"/>
      <w:lvlJc w:val="left"/>
      <w:pPr>
        <w:tabs>
          <w:tab w:val="num" w:pos="3716"/>
        </w:tabs>
        <w:ind w:left="3716" w:hanging="420"/>
      </w:pPr>
    </w:lvl>
    <w:lvl w:ilvl="8" w:tplc="0409001B" w:tentative="1">
      <w:start w:val="1"/>
      <w:numFmt w:val="lowerRoman"/>
      <w:lvlText w:val="%9."/>
      <w:lvlJc w:val="right"/>
      <w:pPr>
        <w:tabs>
          <w:tab w:val="num" w:pos="4136"/>
        </w:tabs>
        <w:ind w:left="4136" w:hanging="420"/>
      </w:pPr>
    </w:lvl>
  </w:abstractNum>
  <w:abstractNum w:abstractNumId="24">
    <w:nsid w:val="54737A60"/>
    <w:multiLevelType w:val="hybridMultilevel"/>
    <w:tmpl w:val="05CE2538"/>
    <w:lvl w:ilvl="0" w:tplc="C14C3C5C">
      <w:start w:val="4"/>
      <w:numFmt w:val="bullet"/>
      <w:lvlText w:val="□"/>
      <w:lvlJc w:val="left"/>
      <w:pPr>
        <w:tabs>
          <w:tab w:val="num" w:pos="360"/>
        </w:tabs>
        <w:ind w:left="360" w:hanging="36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5FF5035E"/>
    <w:multiLevelType w:val="hybridMultilevel"/>
    <w:tmpl w:val="DE4C992A"/>
    <w:lvl w:ilvl="0" w:tplc="1660BE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2E07234"/>
    <w:multiLevelType w:val="singleLevel"/>
    <w:tmpl w:val="2F6477AE"/>
    <w:lvl w:ilvl="0">
      <w:start w:val="87"/>
      <w:numFmt w:val="japaneseCounting"/>
      <w:lvlText w:val="第%1条"/>
      <w:lvlJc w:val="left"/>
      <w:pPr>
        <w:tabs>
          <w:tab w:val="num" w:pos="1452"/>
        </w:tabs>
        <w:ind w:left="1452" w:hanging="1044"/>
      </w:pPr>
      <w:rPr>
        <w:rFonts w:hint="eastAsia"/>
      </w:rPr>
    </w:lvl>
  </w:abstractNum>
  <w:abstractNum w:abstractNumId="27">
    <w:nsid w:val="653A32D2"/>
    <w:multiLevelType w:val="hybridMultilevel"/>
    <w:tmpl w:val="AEE4CEF0"/>
    <w:lvl w:ilvl="0" w:tplc="3E06BCCE">
      <w:start w:val="1"/>
      <w:numFmt w:val="japaneseCounting"/>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6C234959"/>
    <w:multiLevelType w:val="hybridMultilevel"/>
    <w:tmpl w:val="E5A471E0"/>
    <w:lvl w:ilvl="0" w:tplc="56DEE3AC">
      <w:start w:val="1"/>
      <w:numFmt w:val="bullet"/>
      <w:lvlText w:val="□"/>
      <w:lvlJc w:val="left"/>
      <w:pPr>
        <w:tabs>
          <w:tab w:val="num" w:pos="420"/>
        </w:tabs>
        <w:ind w:left="420" w:hanging="42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6F153CE3"/>
    <w:multiLevelType w:val="singleLevel"/>
    <w:tmpl w:val="195A1BEC"/>
    <w:lvl w:ilvl="0">
      <w:start w:val="1"/>
      <w:numFmt w:val="japaneseCounting"/>
      <w:lvlText w:val="（%1）"/>
      <w:lvlJc w:val="left"/>
      <w:pPr>
        <w:tabs>
          <w:tab w:val="num" w:pos="990"/>
        </w:tabs>
        <w:ind w:left="990" w:hanging="630"/>
      </w:pPr>
      <w:rPr>
        <w:rFonts w:hint="eastAsia"/>
      </w:rPr>
    </w:lvl>
  </w:abstractNum>
  <w:abstractNum w:abstractNumId="30">
    <w:nsid w:val="6F4048CC"/>
    <w:multiLevelType w:val="multilevel"/>
    <w:tmpl w:val="3E34C104"/>
    <w:lvl w:ilvl="0">
      <w:start w:val="1"/>
      <w:numFmt w:val="japaneseCounting"/>
      <w:lvlText w:val="第%1节"/>
      <w:lvlJc w:val="left"/>
      <w:pPr>
        <w:tabs>
          <w:tab w:val="num" w:pos="1005"/>
        </w:tabs>
        <w:ind w:left="1005" w:hanging="1005"/>
      </w:pPr>
      <w:rPr>
        <w:rFonts w:hint="eastAsia"/>
      </w:rPr>
    </w:lvl>
    <w:lvl w:ilvl="1">
      <w:start w:val="1"/>
      <w:numFmt w:val="lowerLetter"/>
      <w:lvlText w:val="%2)"/>
      <w:lvlJc w:val="left"/>
      <w:pPr>
        <w:tabs>
          <w:tab w:val="num" w:pos="1294"/>
        </w:tabs>
        <w:ind w:left="1294" w:hanging="420"/>
      </w:pPr>
    </w:lvl>
    <w:lvl w:ilvl="2">
      <w:start w:val="1"/>
      <w:numFmt w:val="lowerRoman"/>
      <w:lvlText w:val="%3."/>
      <w:lvlJc w:val="right"/>
      <w:pPr>
        <w:tabs>
          <w:tab w:val="num" w:pos="1714"/>
        </w:tabs>
        <w:ind w:left="1714" w:hanging="420"/>
      </w:pPr>
    </w:lvl>
    <w:lvl w:ilvl="3">
      <w:start w:val="1"/>
      <w:numFmt w:val="decimal"/>
      <w:lvlText w:val="%4."/>
      <w:lvlJc w:val="left"/>
      <w:pPr>
        <w:tabs>
          <w:tab w:val="num" w:pos="2134"/>
        </w:tabs>
        <w:ind w:left="2134" w:hanging="420"/>
      </w:pPr>
    </w:lvl>
    <w:lvl w:ilvl="4">
      <w:start w:val="1"/>
      <w:numFmt w:val="lowerLetter"/>
      <w:lvlText w:val="%5)"/>
      <w:lvlJc w:val="left"/>
      <w:pPr>
        <w:tabs>
          <w:tab w:val="num" w:pos="2554"/>
        </w:tabs>
        <w:ind w:left="2554" w:hanging="420"/>
      </w:pPr>
    </w:lvl>
    <w:lvl w:ilvl="5">
      <w:start w:val="1"/>
      <w:numFmt w:val="lowerRoman"/>
      <w:lvlText w:val="%6."/>
      <w:lvlJc w:val="right"/>
      <w:pPr>
        <w:tabs>
          <w:tab w:val="num" w:pos="2974"/>
        </w:tabs>
        <w:ind w:left="2974" w:hanging="420"/>
      </w:pPr>
    </w:lvl>
    <w:lvl w:ilvl="6">
      <w:start w:val="1"/>
      <w:numFmt w:val="decimal"/>
      <w:lvlText w:val="%7."/>
      <w:lvlJc w:val="left"/>
      <w:pPr>
        <w:tabs>
          <w:tab w:val="num" w:pos="3394"/>
        </w:tabs>
        <w:ind w:left="3394" w:hanging="420"/>
      </w:pPr>
    </w:lvl>
    <w:lvl w:ilvl="7">
      <w:start w:val="1"/>
      <w:numFmt w:val="lowerLetter"/>
      <w:lvlText w:val="%8)"/>
      <w:lvlJc w:val="left"/>
      <w:pPr>
        <w:tabs>
          <w:tab w:val="num" w:pos="3814"/>
        </w:tabs>
        <w:ind w:left="3814" w:hanging="420"/>
      </w:pPr>
    </w:lvl>
    <w:lvl w:ilvl="8">
      <w:start w:val="1"/>
      <w:numFmt w:val="lowerRoman"/>
      <w:lvlText w:val="%9."/>
      <w:lvlJc w:val="right"/>
      <w:pPr>
        <w:tabs>
          <w:tab w:val="num" w:pos="4234"/>
        </w:tabs>
        <w:ind w:left="4234" w:hanging="420"/>
      </w:pPr>
    </w:lvl>
  </w:abstractNum>
  <w:abstractNum w:abstractNumId="31">
    <w:nsid w:val="7010768D"/>
    <w:multiLevelType w:val="hybridMultilevel"/>
    <w:tmpl w:val="0EA64C3A"/>
    <w:lvl w:ilvl="0" w:tplc="6CF8CDC2">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7C637B7"/>
    <w:multiLevelType w:val="hybridMultilevel"/>
    <w:tmpl w:val="126279D2"/>
    <w:lvl w:ilvl="0" w:tplc="F2FEAF94">
      <w:start w:val="1"/>
      <w:numFmt w:val="japaneseCounting"/>
      <w:lvlText w:val="（%1）"/>
      <w:lvlJc w:val="left"/>
      <w:pPr>
        <w:tabs>
          <w:tab w:val="num" w:pos="1200"/>
        </w:tabs>
        <w:ind w:left="1200" w:hanging="720"/>
      </w:pPr>
      <w:rPr>
        <w:rFonts w:hint="eastAsia"/>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6"/>
  </w:num>
  <w:num w:numId="2">
    <w:abstractNumId w:val="5"/>
  </w:num>
  <w:num w:numId="3">
    <w:abstractNumId w:val="20"/>
  </w:num>
  <w:num w:numId="4">
    <w:abstractNumId w:val="16"/>
  </w:num>
  <w:num w:numId="5">
    <w:abstractNumId w:val="26"/>
  </w:num>
  <w:num w:numId="6">
    <w:abstractNumId w:val="19"/>
  </w:num>
  <w:num w:numId="7">
    <w:abstractNumId w:val="31"/>
  </w:num>
  <w:num w:numId="8">
    <w:abstractNumId w:val="14"/>
  </w:num>
  <w:num w:numId="9">
    <w:abstractNumId w:val="32"/>
  </w:num>
  <w:num w:numId="10">
    <w:abstractNumId w:val="4"/>
  </w:num>
  <w:num w:numId="11">
    <w:abstractNumId w:val="7"/>
  </w:num>
  <w:num w:numId="12">
    <w:abstractNumId w:val="12"/>
  </w:num>
  <w:num w:numId="13">
    <w:abstractNumId w:val="21"/>
  </w:num>
  <w:num w:numId="14">
    <w:abstractNumId w:val="29"/>
  </w:num>
  <w:num w:numId="15">
    <w:abstractNumId w:val="27"/>
  </w:num>
  <w:num w:numId="16">
    <w:abstractNumId w:val="23"/>
  </w:num>
  <w:num w:numId="17">
    <w:abstractNumId w:val="3"/>
  </w:num>
  <w:num w:numId="18">
    <w:abstractNumId w:val="11"/>
  </w:num>
  <w:num w:numId="19">
    <w:abstractNumId w:val="18"/>
  </w:num>
  <w:num w:numId="20">
    <w:abstractNumId w:val="13"/>
  </w:num>
  <w:num w:numId="21">
    <w:abstractNumId w:val="24"/>
  </w:num>
  <w:num w:numId="22">
    <w:abstractNumId w:val="8"/>
  </w:num>
  <w:num w:numId="23">
    <w:abstractNumId w:val="9"/>
  </w:num>
  <w:num w:numId="24">
    <w:abstractNumId w:val="30"/>
  </w:num>
  <w:num w:numId="25">
    <w:abstractNumId w:val="17"/>
  </w:num>
  <w:num w:numId="26">
    <w:abstractNumId w:val="2"/>
  </w:num>
  <w:num w:numId="27">
    <w:abstractNumId w:val="22"/>
  </w:num>
  <w:num w:numId="28">
    <w:abstractNumId w:val="10"/>
  </w:num>
  <w:num w:numId="29">
    <w:abstractNumId w:val="1"/>
  </w:num>
  <w:num w:numId="30">
    <w:abstractNumId w:val="25"/>
  </w:num>
  <w:num w:numId="31">
    <w:abstractNumId w:val="28"/>
  </w:num>
  <w:num w:numId="32">
    <w:abstractNumId w:val="0"/>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29026"/>
    <o:shapelayout v:ext="edit">
      <o:idmap v:ext="edit" data="11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6917"/>
    <w:rsid w:val="0000028D"/>
    <w:rsid w:val="00001B97"/>
    <w:rsid w:val="00001CDD"/>
    <w:rsid w:val="00003831"/>
    <w:rsid w:val="0001024B"/>
    <w:rsid w:val="00016EA4"/>
    <w:rsid w:val="000206F4"/>
    <w:rsid w:val="00020F89"/>
    <w:rsid w:val="00023C91"/>
    <w:rsid w:val="000250F9"/>
    <w:rsid w:val="00030207"/>
    <w:rsid w:val="00030D1A"/>
    <w:rsid w:val="00031051"/>
    <w:rsid w:val="000345DF"/>
    <w:rsid w:val="000421FB"/>
    <w:rsid w:val="00044266"/>
    <w:rsid w:val="00046775"/>
    <w:rsid w:val="00046BAE"/>
    <w:rsid w:val="00051FD9"/>
    <w:rsid w:val="00052F37"/>
    <w:rsid w:val="00053187"/>
    <w:rsid w:val="00053263"/>
    <w:rsid w:val="000551C5"/>
    <w:rsid w:val="0006196F"/>
    <w:rsid w:val="000634D1"/>
    <w:rsid w:val="0006403D"/>
    <w:rsid w:val="0006525C"/>
    <w:rsid w:val="00066EAB"/>
    <w:rsid w:val="00071193"/>
    <w:rsid w:val="000718A9"/>
    <w:rsid w:val="00072C0C"/>
    <w:rsid w:val="00072CEF"/>
    <w:rsid w:val="00076358"/>
    <w:rsid w:val="000804C8"/>
    <w:rsid w:val="00080BB7"/>
    <w:rsid w:val="0008183E"/>
    <w:rsid w:val="0008225C"/>
    <w:rsid w:val="000834D1"/>
    <w:rsid w:val="00084963"/>
    <w:rsid w:val="000868A6"/>
    <w:rsid w:val="00087A45"/>
    <w:rsid w:val="000922B7"/>
    <w:rsid w:val="00094B36"/>
    <w:rsid w:val="00095E33"/>
    <w:rsid w:val="00096A71"/>
    <w:rsid w:val="00097105"/>
    <w:rsid w:val="000A01C3"/>
    <w:rsid w:val="000A17DC"/>
    <w:rsid w:val="000A2BB5"/>
    <w:rsid w:val="000A34BC"/>
    <w:rsid w:val="000A4069"/>
    <w:rsid w:val="000A7D8B"/>
    <w:rsid w:val="000B4CA8"/>
    <w:rsid w:val="000B5667"/>
    <w:rsid w:val="000B7327"/>
    <w:rsid w:val="000C0E0E"/>
    <w:rsid w:val="000C168B"/>
    <w:rsid w:val="000C44C2"/>
    <w:rsid w:val="000D3054"/>
    <w:rsid w:val="000D3AFB"/>
    <w:rsid w:val="000D3BDC"/>
    <w:rsid w:val="000D5660"/>
    <w:rsid w:val="000E1AEA"/>
    <w:rsid w:val="000E4A67"/>
    <w:rsid w:val="000E60C8"/>
    <w:rsid w:val="000E71C9"/>
    <w:rsid w:val="000F2C14"/>
    <w:rsid w:val="000F362D"/>
    <w:rsid w:val="000F3921"/>
    <w:rsid w:val="000F7BD4"/>
    <w:rsid w:val="000F7F59"/>
    <w:rsid w:val="00101C76"/>
    <w:rsid w:val="001027D4"/>
    <w:rsid w:val="0010451B"/>
    <w:rsid w:val="00104BCB"/>
    <w:rsid w:val="001076C6"/>
    <w:rsid w:val="0011028B"/>
    <w:rsid w:val="00113104"/>
    <w:rsid w:val="0011786B"/>
    <w:rsid w:val="00122220"/>
    <w:rsid w:val="00137003"/>
    <w:rsid w:val="00145B38"/>
    <w:rsid w:val="00145D9D"/>
    <w:rsid w:val="00155F10"/>
    <w:rsid w:val="00156544"/>
    <w:rsid w:val="001574E4"/>
    <w:rsid w:val="00157D0C"/>
    <w:rsid w:val="001616A1"/>
    <w:rsid w:val="00165BCA"/>
    <w:rsid w:val="00171326"/>
    <w:rsid w:val="00171880"/>
    <w:rsid w:val="00171DA5"/>
    <w:rsid w:val="00172878"/>
    <w:rsid w:val="0017456D"/>
    <w:rsid w:val="00174F66"/>
    <w:rsid w:val="00176A68"/>
    <w:rsid w:val="00177A0C"/>
    <w:rsid w:val="001824F8"/>
    <w:rsid w:val="001840E6"/>
    <w:rsid w:val="00190D17"/>
    <w:rsid w:val="0019343E"/>
    <w:rsid w:val="00194CE5"/>
    <w:rsid w:val="00194DAE"/>
    <w:rsid w:val="00196917"/>
    <w:rsid w:val="001A04D6"/>
    <w:rsid w:val="001A0CD8"/>
    <w:rsid w:val="001A50B7"/>
    <w:rsid w:val="001A6B97"/>
    <w:rsid w:val="001A6BE8"/>
    <w:rsid w:val="001A6E2C"/>
    <w:rsid w:val="001A7BC2"/>
    <w:rsid w:val="001B1341"/>
    <w:rsid w:val="001B33CE"/>
    <w:rsid w:val="001B4935"/>
    <w:rsid w:val="001B597C"/>
    <w:rsid w:val="001B6F66"/>
    <w:rsid w:val="001C0FFE"/>
    <w:rsid w:val="001C2806"/>
    <w:rsid w:val="001C5A77"/>
    <w:rsid w:val="001C5D07"/>
    <w:rsid w:val="001D0BD2"/>
    <w:rsid w:val="001D41C4"/>
    <w:rsid w:val="001D7AAF"/>
    <w:rsid w:val="001D7DCB"/>
    <w:rsid w:val="001E1DAB"/>
    <w:rsid w:val="001E4BCB"/>
    <w:rsid w:val="001E5ED9"/>
    <w:rsid w:val="001E6364"/>
    <w:rsid w:val="001F2259"/>
    <w:rsid w:val="001F22D6"/>
    <w:rsid w:val="001F260A"/>
    <w:rsid w:val="001F4F5B"/>
    <w:rsid w:val="001F6791"/>
    <w:rsid w:val="001F7CD1"/>
    <w:rsid w:val="00201347"/>
    <w:rsid w:val="00201BE4"/>
    <w:rsid w:val="00202972"/>
    <w:rsid w:val="0020327D"/>
    <w:rsid w:val="002035AE"/>
    <w:rsid w:val="00203728"/>
    <w:rsid w:val="00203B3C"/>
    <w:rsid w:val="002051BA"/>
    <w:rsid w:val="00206646"/>
    <w:rsid w:val="00211FE9"/>
    <w:rsid w:val="00214748"/>
    <w:rsid w:val="0021650D"/>
    <w:rsid w:val="002172C3"/>
    <w:rsid w:val="0021755B"/>
    <w:rsid w:val="0022419B"/>
    <w:rsid w:val="002264AC"/>
    <w:rsid w:val="002264AD"/>
    <w:rsid w:val="00227352"/>
    <w:rsid w:val="00231B1A"/>
    <w:rsid w:val="00235CFF"/>
    <w:rsid w:val="00237C9F"/>
    <w:rsid w:val="002419A9"/>
    <w:rsid w:val="002431A9"/>
    <w:rsid w:val="00243280"/>
    <w:rsid w:val="002505E7"/>
    <w:rsid w:val="00250AF7"/>
    <w:rsid w:val="00250F92"/>
    <w:rsid w:val="00251EF6"/>
    <w:rsid w:val="00252CFC"/>
    <w:rsid w:val="00253D04"/>
    <w:rsid w:val="00254C0D"/>
    <w:rsid w:val="00256C81"/>
    <w:rsid w:val="00257720"/>
    <w:rsid w:val="00260498"/>
    <w:rsid w:val="0026076D"/>
    <w:rsid w:val="00261619"/>
    <w:rsid w:val="00265C3E"/>
    <w:rsid w:val="00266DDF"/>
    <w:rsid w:val="00271537"/>
    <w:rsid w:val="00272E22"/>
    <w:rsid w:val="00277E20"/>
    <w:rsid w:val="00280319"/>
    <w:rsid w:val="00280DE1"/>
    <w:rsid w:val="00281C41"/>
    <w:rsid w:val="002835EE"/>
    <w:rsid w:val="00284F46"/>
    <w:rsid w:val="00285FE9"/>
    <w:rsid w:val="00286D1B"/>
    <w:rsid w:val="00286D22"/>
    <w:rsid w:val="00287859"/>
    <w:rsid w:val="00290BC6"/>
    <w:rsid w:val="0029126E"/>
    <w:rsid w:val="00293AA7"/>
    <w:rsid w:val="0029678C"/>
    <w:rsid w:val="00296B22"/>
    <w:rsid w:val="002A020B"/>
    <w:rsid w:val="002A4960"/>
    <w:rsid w:val="002A5B95"/>
    <w:rsid w:val="002A7C14"/>
    <w:rsid w:val="002B04D9"/>
    <w:rsid w:val="002B1E5B"/>
    <w:rsid w:val="002B58A0"/>
    <w:rsid w:val="002B5B26"/>
    <w:rsid w:val="002B64D9"/>
    <w:rsid w:val="002B6A7D"/>
    <w:rsid w:val="002C051C"/>
    <w:rsid w:val="002C31D4"/>
    <w:rsid w:val="002C33F9"/>
    <w:rsid w:val="002C3460"/>
    <w:rsid w:val="002C42D5"/>
    <w:rsid w:val="002C693A"/>
    <w:rsid w:val="002D0EE3"/>
    <w:rsid w:val="002D66F6"/>
    <w:rsid w:val="002E2B35"/>
    <w:rsid w:val="0030016A"/>
    <w:rsid w:val="00301559"/>
    <w:rsid w:val="003050C8"/>
    <w:rsid w:val="003134E8"/>
    <w:rsid w:val="00314A26"/>
    <w:rsid w:val="003205AE"/>
    <w:rsid w:val="00320E04"/>
    <w:rsid w:val="00320E93"/>
    <w:rsid w:val="00320EAD"/>
    <w:rsid w:val="00326C58"/>
    <w:rsid w:val="00334531"/>
    <w:rsid w:val="003350D3"/>
    <w:rsid w:val="003359D4"/>
    <w:rsid w:val="00343F01"/>
    <w:rsid w:val="00350308"/>
    <w:rsid w:val="00352487"/>
    <w:rsid w:val="0035552A"/>
    <w:rsid w:val="00355D49"/>
    <w:rsid w:val="003567C5"/>
    <w:rsid w:val="00360B89"/>
    <w:rsid w:val="0036204A"/>
    <w:rsid w:val="0036609A"/>
    <w:rsid w:val="00372AAA"/>
    <w:rsid w:val="00374D07"/>
    <w:rsid w:val="00375FAB"/>
    <w:rsid w:val="0038221B"/>
    <w:rsid w:val="00387E02"/>
    <w:rsid w:val="0039077C"/>
    <w:rsid w:val="003912F8"/>
    <w:rsid w:val="003918D6"/>
    <w:rsid w:val="003929DA"/>
    <w:rsid w:val="00392CE3"/>
    <w:rsid w:val="003A05B1"/>
    <w:rsid w:val="003A1AD4"/>
    <w:rsid w:val="003A1BFF"/>
    <w:rsid w:val="003A20E1"/>
    <w:rsid w:val="003A5389"/>
    <w:rsid w:val="003B131C"/>
    <w:rsid w:val="003B4AF2"/>
    <w:rsid w:val="003B66AE"/>
    <w:rsid w:val="003B75B3"/>
    <w:rsid w:val="003C5792"/>
    <w:rsid w:val="003C7CF3"/>
    <w:rsid w:val="003D0846"/>
    <w:rsid w:val="003D0EAF"/>
    <w:rsid w:val="003D1039"/>
    <w:rsid w:val="003D65CF"/>
    <w:rsid w:val="003D7293"/>
    <w:rsid w:val="003E1930"/>
    <w:rsid w:val="003E1E74"/>
    <w:rsid w:val="003E4911"/>
    <w:rsid w:val="003E5377"/>
    <w:rsid w:val="003E553D"/>
    <w:rsid w:val="003E6E6B"/>
    <w:rsid w:val="003F04BF"/>
    <w:rsid w:val="003F342C"/>
    <w:rsid w:val="003F5105"/>
    <w:rsid w:val="003F56C0"/>
    <w:rsid w:val="004012BE"/>
    <w:rsid w:val="004013C6"/>
    <w:rsid w:val="00401CE2"/>
    <w:rsid w:val="00404237"/>
    <w:rsid w:val="00405EEE"/>
    <w:rsid w:val="00410D10"/>
    <w:rsid w:val="00410E5D"/>
    <w:rsid w:val="00411493"/>
    <w:rsid w:val="00412ABA"/>
    <w:rsid w:val="00420565"/>
    <w:rsid w:val="00423B72"/>
    <w:rsid w:val="00424C4F"/>
    <w:rsid w:val="00425662"/>
    <w:rsid w:val="0042680C"/>
    <w:rsid w:val="00430A42"/>
    <w:rsid w:val="004432A3"/>
    <w:rsid w:val="0045528C"/>
    <w:rsid w:val="0046096C"/>
    <w:rsid w:val="00460A1E"/>
    <w:rsid w:val="00460FE0"/>
    <w:rsid w:val="00462A7C"/>
    <w:rsid w:val="00463CD0"/>
    <w:rsid w:val="00465575"/>
    <w:rsid w:val="0046566F"/>
    <w:rsid w:val="00465791"/>
    <w:rsid w:val="00466D9E"/>
    <w:rsid w:val="00467279"/>
    <w:rsid w:val="0047125C"/>
    <w:rsid w:val="00471960"/>
    <w:rsid w:val="00476437"/>
    <w:rsid w:val="00476674"/>
    <w:rsid w:val="004803F9"/>
    <w:rsid w:val="004822D1"/>
    <w:rsid w:val="00482AF6"/>
    <w:rsid w:val="00482D5B"/>
    <w:rsid w:val="0048354F"/>
    <w:rsid w:val="004844E1"/>
    <w:rsid w:val="004856C5"/>
    <w:rsid w:val="004858F4"/>
    <w:rsid w:val="00490B12"/>
    <w:rsid w:val="00492CA4"/>
    <w:rsid w:val="00493380"/>
    <w:rsid w:val="00493430"/>
    <w:rsid w:val="004947FC"/>
    <w:rsid w:val="004A14C8"/>
    <w:rsid w:val="004A2E85"/>
    <w:rsid w:val="004A3D10"/>
    <w:rsid w:val="004A482F"/>
    <w:rsid w:val="004A687A"/>
    <w:rsid w:val="004B0C98"/>
    <w:rsid w:val="004B1DD9"/>
    <w:rsid w:val="004B40AF"/>
    <w:rsid w:val="004C11C8"/>
    <w:rsid w:val="004C2405"/>
    <w:rsid w:val="004C26EB"/>
    <w:rsid w:val="004C451E"/>
    <w:rsid w:val="004C7229"/>
    <w:rsid w:val="004D4541"/>
    <w:rsid w:val="004D5CC8"/>
    <w:rsid w:val="004E0827"/>
    <w:rsid w:val="004F2D74"/>
    <w:rsid w:val="004F40FB"/>
    <w:rsid w:val="004F4901"/>
    <w:rsid w:val="00501EE2"/>
    <w:rsid w:val="00502404"/>
    <w:rsid w:val="00504A20"/>
    <w:rsid w:val="00505436"/>
    <w:rsid w:val="005065DF"/>
    <w:rsid w:val="00507310"/>
    <w:rsid w:val="0050755C"/>
    <w:rsid w:val="00510584"/>
    <w:rsid w:val="00513326"/>
    <w:rsid w:val="00517DF8"/>
    <w:rsid w:val="0052206C"/>
    <w:rsid w:val="00523704"/>
    <w:rsid w:val="005238D9"/>
    <w:rsid w:val="00525F8F"/>
    <w:rsid w:val="00534B7B"/>
    <w:rsid w:val="005408E4"/>
    <w:rsid w:val="00541C6D"/>
    <w:rsid w:val="00542102"/>
    <w:rsid w:val="005421B5"/>
    <w:rsid w:val="005423D7"/>
    <w:rsid w:val="005425D4"/>
    <w:rsid w:val="00543116"/>
    <w:rsid w:val="00544270"/>
    <w:rsid w:val="00551DC6"/>
    <w:rsid w:val="00553BE1"/>
    <w:rsid w:val="0055425D"/>
    <w:rsid w:val="005545E0"/>
    <w:rsid w:val="00555B7A"/>
    <w:rsid w:val="00561F6F"/>
    <w:rsid w:val="00564785"/>
    <w:rsid w:val="00564AE5"/>
    <w:rsid w:val="005706B8"/>
    <w:rsid w:val="005711C4"/>
    <w:rsid w:val="00571E99"/>
    <w:rsid w:val="00573ED8"/>
    <w:rsid w:val="00574BF9"/>
    <w:rsid w:val="00574F88"/>
    <w:rsid w:val="005763FB"/>
    <w:rsid w:val="00576475"/>
    <w:rsid w:val="005771D1"/>
    <w:rsid w:val="00577F28"/>
    <w:rsid w:val="00577FD9"/>
    <w:rsid w:val="00580452"/>
    <w:rsid w:val="00582C61"/>
    <w:rsid w:val="00583878"/>
    <w:rsid w:val="005908DA"/>
    <w:rsid w:val="005924F2"/>
    <w:rsid w:val="00593038"/>
    <w:rsid w:val="00597895"/>
    <w:rsid w:val="005A5FF5"/>
    <w:rsid w:val="005A7FFD"/>
    <w:rsid w:val="005B250A"/>
    <w:rsid w:val="005B5FBD"/>
    <w:rsid w:val="005B7DE1"/>
    <w:rsid w:val="005C0F70"/>
    <w:rsid w:val="005C1FCC"/>
    <w:rsid w:val="005C250A"/>
    <w:rsid w:val="005C2B65"/>
    <w:rsid w:val="005C3E7C"/>
    <w:rsid w:val="005C3FAB"/>
    <w:rsid w:val="005C466A"/>
    <w:rsid w:val="005C5C07"/>
    <w:rsid w:val="005D37CC"/>
    <w:rsid w:val="005D4D6D"/>
    <w:rsid w:val="005D5E26"/>
    <w:rsid w:val="005D6624"/>
    <w:rsid w:val="005E0726"/>
    <w:rsid w:val="005E2BC1"/>
    <w:rsid w:val="005E2E3E"/>
    <w:rsid w:val="005E33B1"/>
    <w:rsid w:val="005E42AB"/>
    <w:rsid w:val="005E481C"/>
    <w:rsid w:val="005F0144"/>
    <w:rsid w:val="005F338F"/>
    <w:rsid w:val="005F358A"/>
    <w:rsid w:val="005F3C4B"/>
    <w:rsid w:val="005F3E96"/>
    <w:rsid w:val="005F7365"/>
    <w:rsid w:val="00601067"/>
    <w:rsid w:val="00601AB5"/>
    <w:rsid w:val="00602D1F"/>
    <w:rsid w:val="00602E00"/>
    <w:rsid w:val="006053AC"/>
    <w:rsid w:val="00605500"/>
    <w:rsid w:val="00605B05"/>
    <w:rsid w:val="006063AB"/>
    <w:rsid w:val="00607D72"/>
    <w:rsid w:val="00610503"/>
    <w:rsid w:val="00612038"/>
    <w:rsid w:val="0061711E"/>
    <w:rsid w:val="006202CA"/>
    <w:rsid w:val="0063187C"/>
    <w:rsid w:val="0063275D"/>
    <w:rsid w:val="00632CA8"/>
    <w:rsid w:val="006353CF"/>
    <w:rsid w:val="006406FB"/>
    <w:rsid w:val="00641DDA"/>
    <w:rsid w:val="00645A3E"/>
    <w:rsid w:val="00647C32"/>
    <w:rsid w:val="0065085B"/>
    <w:rsid w:val="00651331"/>
    <w:rsid w:val="006525BE"/>
    <w:rsid w:val="00652A61"/>
    <w:rsid w:val="0065385C"/>
    <w:rsid w:val="00655FBC"/>
    <w:rsid w:val="00657B6D"/>
    <w:rsid w:val="006602F2"/>
    <w:rsid w:val="00661A6C"/>
    <w:rsid w:val="00663324"/>
    <w:rsid w:val="00663695"/>
    <w:rsid w:val="00664ABA"/>
    <w:rsid w:val="00667E6F"/>
    <w:rsid w:val="006717BC"/>
    <w:rsid w:val="00675D93"/>
    <w:rsid w:val="00675DC7"/>
    <w:rsid w:val="00680F3E"/>
    <w:rsid w:val="00694B07"/>
    <w:rsid w:val="00695000"/>
    <w:rsid w:val="00695978"/>
    <w:rsid w:val="00695B03"/>
    <w:rsid w:val="006A07F7"/>
    <w:rsid w:val="006A0F34"/>
    <w:rsid w:val="006A3F9F"/>
    <w:rsid w:val="006A4780"/>
    <w:rsid w:val="006A5B16"/>
    <w:rsid w:val="006B0010"/>
    <w:rsid w:val="006B0861"/>
    <w:rsid w:val="006B2314"/>
    <w:rsid w:val="006B45EB"/>
    <w:rsid w:val="006B741D"/>
    <w:rsid w:val="006C05AE"/>
    <w:rsid w:val="006C0DD1"/>
    <w:rsid w:val="006C2123"/>
    <w:rsid w:val="006C3887"/>
    <w:rsid w:val="006C5F83"/>
    <w:rsid w:val="006D352F"/>
    <w:rsid w:val="006D4B73"/>
    <w:rsid w:val="006D6EF2"/>
    <w:rsid w:val="006E4977"/>
    <w:rsid w:val="006E557D"/>
    <w:rsid w:val="006E57AC"/>
    <w:rsid w:val="006E5D6D"/>
    <w:rsid w:val="006E63B8"/>
    <w:rsid w:val="006F20D5"/>
    <w:rsid w:val="006F38D2"/>
    <w:rsid w:val="00700B9B"/>
    <w:rsid w:val="00701DE8"/>
    <w:rsid w:val="007029AC"/>
    <w:rsid w:val="007045DB"/>
    <w:rsid w:val="007108D8"/>
    <w:rsid w:val="0071163B"/>
    <w:rsid w:val="00711D0A"/>
    <w:rsid w:val="007163CE"/>
    <w:rsid w:val="007200F8"/>
    <w:rsid w:val="00722E8A"/>
    <w:rsid w:val="0072311C"/>
    <w:rsid w:val="00724A37"/>
    <w:rsid w:val="00725184"/>
    <w:rsid w:val="00732EE2"/>
    <w:rsid w:val="00734CFD"/>
    <w:rsid w:val="0073540B"/>
    <w:rsid w:val="00737906"/>
    <w:rsid w:val="00737D0E"/>
    <w:rsid w:val="00740EE3"/>
    <w:rsid w:val="00741149"/>
    <w:rsid w:val="00745915"/>
    <w:rsid w:val="00751196"/>
    <w:rsid w:val="007527BE"/>
    <w:rsid w:val="007545CA"/>
    <w:rsid w:val="007623F7"/>
    <w:rsid w:val="00762708"/>
    <w:rsid w:val="007730F5"/>
    <w:rsid w:val="00774F5A"/>
    <w:rsid w:val="00775E2E"/>
    <w:rsid w:val="007763D8"/>
    <w:rsid w:val="00780330"/>
    <w:rsid w:val="007823D5"/>
    <w:rsid w:val="00791874"/>
    <w:rsid w:val="00791FE6"/>
    <w:rsid w:val="00792DCF"/>
    <w:rsid w:val="0079381C"/>
    <w:rsid w:val="00793CF4"/>
    <w:rsid w:val="007A2DA5"/>
    <w:rsid w:val="007A4B3F"/>
    <w:rsid w:val="007B4733"/>
    <w:rsid w:val="007B7693"/>
    <w:rsid w:val="007C391C"/>
    <w:rsid w:val="007C5235"/>
    <w:rsid w:val="007C59F6"/>
    <w:rsid w:val="007C7D02"/>
    <w:rsid w:val="007D1725"/>
    <w:rsid w:val="007D1D36"/>
    <w:rsid w:val="007D4254"/>
    <w:rsid w:val="007D49B9"/>
    <w:rsid w:val="007D6D46"/>
    <w:rsid w:val="007E198D"/>
    <w:rsid w:val="007E3DF4"/>
    <w:rsid w:val="007E66EE"/>
    <w:rsid w:val="007E690D"/>
    <w:rsid w:val="007E7C12"/>
    <w:rsid w:val="007F1020"/>
    <w:rsid w:val="007F2E68"/>
    <w:rsid w:val="008002E9"/>
    <w:rsid w:val="00800D11"/>
    <w:rsid w:val="00805038"/>
    <w:rsid w:val="00805D6E"/>
    <w:rsid w:val="00806633"/>
    <w:rsid w:val="0080719D"/>
    <w:rsid w:val="00811BBD"/>
    <w:rsid w:val="008149BF"/>
    <w:rsid w:val="008220C5"/>
    <w:rsid w:val="00823DAF"/>
    <w:rsid w:val="008424CD"/>
    <w:rsid w:val="00846A3A"/>
    <w:rsid w:val="008536A1"/>
    <w:rsid w:val="00856938"/>
    <w:rsid w:val="0086100F"/>
    <w:rsid w:val="008610CC"/>
    <w:rsid w:val="00861A1B"/>
    <w:rsid w:val="00864974"/>
    <w:rsid w:val="008655A7"/>
    <w:rsid w:val="00867CE5"/>
    <w:rsid w:val="008728E7"/>
    <w:rsid w:val="008733CD"/>
    <w:rsid w:val="00874F0A"/>
    <w:rsid w:val="008763FE"/>
    <w:rsid w:val="00880079"/>
    <w:rsid w:val="00880F14"/>
    <w:rsid w:val="00882439"/>
    <w:rsid w:val="00882794"/>
    <w:rsid w:val="008828BF"/>
    <w:rsid w:val="00883E90"/>
    <w:rsid w:val="0088731B"/>
    <w:rsid w:val="00893706"/>
    <w:rsid w:val="00894394"/>
    <w:rsid w:val="00894CF6"/>
    <w:rsid w:val="00895C6D"/>
    <w:rsid w:val="00895CCE"/>
    <w:rsid w:val="008A1623"/>
    <w:rsid w:val="008A2101"/>
    <w:rsid w:val="008A276C"/>
    <w:rsid w:val="008A3784"/>
    <w:rsid w:val="008A6FC5"/>
    <w:rsid w:val="008B0E12"/>
    <w:rsid w:val="008B4051"/>
    <w:rsid w:val="008C0A02"/>
    <w:rsid w:val="008C0C65"/>
    <w:rsid w:val="008C0E41"/>
    <w:rsid w:val="008C2061"/>
    <w:rsid w:val="008C5F1B"/>
    <w:rsid w:val="008C681A"/>
    <w:rsid w:val="008C6CD7"/>
    <w:rsid w:val="008D41A0"/>
    <w:rsid w:val="008D44C3"/>
    <w:rsid w:val="008D4FF9"/>
    <w:rsid w:val="008D6628"/>
    <w:rsid w:val="008D6E34"/>
    <w:rsid w:val="008D7235"/>
    <w:rsid w:val="008E072C"/>
    <w:rsid w:val="008E0F42"/>
    <w:rsid w:val="008E16B2"/>
    <w:rsid w:val="008E1F3F"/>
    <w:rsid w:val="008E2E59"/>
    <w:rsid w:val="008E5DF6"/>
    <w:rsid w:val="008E757A"/>
    <w:rsid w:val="008F08B5"/>
    <w:rsid w:val="008F126B"/>
    <w:rsid w:val="008F47A8"/>
    <w:rsid w:val="008F6696"/>
    <w:rsid w:val="00901010"/>
    <w:rsid w:val="00904262"/>
    <w:rsid w:val="0090618F"/>
    <w:rsid w:val="009062E6"/>
    <w:rsid w:val="0090637F"/>
    <w:rsid w:val="009100F4"/>
    <w:rsid w:val="00912D90"/>
    <w:rsid w:val="0091370A"/>
    <w:rsid w:val="00917B74"/>
    <w:rsid w:val="00921DD3"/>
    <w:rsid w:val="009220F5"/>
    <w:rsid w:val="00922BA9"/>
    <w:rsid w:val="00926798"/>
    <w:rsid w:val="00927CC3"/>
    <w:rsid w:val="00933F4C"/>
    <w:rsid w:val="00934432"/>
    <w:rsid w:val="00936DBC"/>
    <w:rsid w:val="00943B48"/>
    <w:rsid w:val="009445BF"/>
    <w:rsid w:val="00947F83"/>
    <w:rsid w:val="0095091E"/>
    <w:rsid w:val="00950E3B"/>
    <w:rsid w:val="00951117"/>
    <w:rsid w:val="009517AA"/>
    <w:rsid w:val="009525D0"/>
    <w:rsid w:val="00952CFA"/>
    <w:rsid w:val="00957742"/>
    <w:rsid w:val="0096319A"/>
    <w:rsid w:val="009637B2"/>
    <w:rsid w:val="00971876"/>
    <w:rsid w:val="00972465"/>
    <w:rsid w:val="00975A6A"/>
    <w:rsid w:val="00976751"/>
    <w:rsid w:val="00977199"/>
    <w:rsid w:val="009776D4"/>
    <w:rsid w:val="00977EBC"/>
    <w:rsid w:val="00982644"/>
    <w:rsid w:val="00986774"/>
    <w:rsid w:val="00987B49"/>
    <w:rsid w:val="00990D78"/>
    <w:rsid w:val="00991E30"/>
    <w:rsid w:val="0099376B"/>
    <w:rsid w:val="00993DB2"/>
    <w:rsid w:val="009A05DF"/>
    <w:rsid w:val="009A40AE"/>
    <w:rsid w:val="009A6682"/>
    <w:rsid w:val="009A7FE3"/>
    <w:rsid w:val="009B00E4"/>
    <w:rsid w:val="009B01D7"/>
    <w:rsid w:val="009B1A73"/>
    <w:rsid w:val="009B314C"/>
    <w:rsid w:val="009B528F"/>
    <w:rsid w:val="009B6258"/>
    <w:rsid w:val="009C2193"/>
    <w:rsid w:val="009C26C8"/>
    <w:rsid w:val="009C35A2"/>
    <w:rsid w:val="009C3D19"/>
    <w:rsid w:val="009C4D11"/>
    <w:rsid w:val="009C78BA"/>
    <w:rsid w:val="009D036C"/>
    <w:rsid w:val="009D0A96"/>
    <w:rsid w:val="009D3A42"/>
    <w:rsid w:val="009D475E"/>
    <w:rsid w:val="009D49F8"/>
    <w:rsid w:val="009D4C1E"/>
    <w:rsid w:val="009D4CFE"/>
    <w:rsid w:val="009D5ACE"/>
    <w:rsid w:val="009E0370"/>
    <w:rsid w:val="009E45AC"/>
    <w:rsid w:val="009E4991"/>
    <w:rsid w:val="009E5ADC"/>
    <w:rsid w:val="009E6353"/>
    <w:rsid w:val="009F4F3A"/>
    <w:rsid w:val="009F5884"/>
    <w:rsid w:val="009F6F13"/>
    <w:rsid w:val="00A00DE8"/>
    <w:rsid w:val="00A01B23"/>
    <w:rsid w:val="00A02393"/>
    <w:rsid w:val="00A03497"/>
    <w:rsid w:val="00A03CAC"/>
    <w:rsid w:val="00A06C47"/>
    <w:rsid w:val="00A07140"/>
    <w:rsid w:val="00A10038"/>
    <w:rsid w:val="00A1086D"/>
    <w:rsid w:val="00A1415C"/>
    <w:rsid w:val="00A1457F"/>
    <w:rsid w:val="00A1489A"/>
    <w:rsid w:val="00A20181"/>
    <w:rsid w:val="00A211A9"/>
    <w:rsid w:val="00A21B76"/>
    <w:rsid w:val="00A2376E"/>
    <w:rsid w:val="00A25A1A"/>
    <w:rsid w:val="00A3266C"/>
    <w:rsid w:val="00A33E61"/>
    <w:rsid w:val="00A343ED"/>
    <w:rsid w:val="00A35FC5"/>
    <w:rsid w:val="00A55E32"/>
    <w:rsid w:val="00A56789"/>
    <w:rsid w:val="00A60A85"/>
    <w:rsid w:val="00A641BE"/>
    <w:rsid w:val="00A6560A"/>
    <w:rsid w:val="00A657FC"/>
    <w:rsid w:val="00A65AFC"/>
    <w:rsid w:val="00A65EBB"/>
    <w:rsid w:val="00A666B7"/>
    <w:rsid w:val="00A66FAA"/>
    <w:rsid w:val="00A67300"/>
    <w:rsid w:val="00A67E57"/>
    <w:rsid w:val="00A71B5B"/>
    <w:rsid w:val="00A73050"/>
    <w:rsid w:val="00A75055"/>
    <w:rsid w:val="00A75A83"/>
    <w:rsid w:val="00A75CB8"/>
    <w:rsid w:val="00A762CE"/>
    <w:rsid w:val="00A803D5"/>
    <w:rsid w:val="00A81187"/>
    <w:rsid w:val="00A8143F"/>
    <w:rsid w:val="00A824C2"/>
    <w:rsid w:val="00A87284"/>
    <w:rsid w:val="00A9063B"/>
    <w:rsid w:val="00A91EFE"/>
    <w:rsid w:val="00A93E3A"/>
    <w:rsid w:val="00A97DC5"/>
    <w:rsid w:val="00AA5117"/>
    <w:rsid w:val="00AB27B6"/>
    <w:rsid w:val="00AB3921"/>
    <w:rsid w:val="00AB3EB1"/>
    <w:rsid w:val="00AB6A0F"/>
    <w:rsid w:val="00AC2331"/>
    <w:rsid w:val="00AC28A1"/>
    <w:rsid w:val="00AC6820"/>
    <w:rsid w:val="00AC72C8"/>
    <w:rsid w:val="00AD181C"/>
    <w:rsid w:val="00AD1F58"/>
    <w:rsid w:val="00AD5785"/>
    <w:rsid w:val="00AD5BDD"/>
    <w:rsid w:val="00AD67AB"/>
    <w:rsid w:val="00AD75FD"/>
    <w:rsid w:val="00AE461A"/>
    <w:rsid w:val="00AE75EF"/>
    <w:rsid w:val="00AF0725"/>
    <w:rsid w:val="00AF1BBE"/>
    <w:rsid w:val="00AF4001"/>
    <w:rsid w:val="00AF6B2C"/>
    <w:rsid w:val="00AF6EF9"/>
    <w:rsid w:val="00B05395"/>
    <w:rsid w:val="00B054BF"/>
    <w:rsid w:val="00B05E83"/>
    <w:rsid w:val="00B06FE9"/>
    <w:rsid w:val="00B11E6F"/>
    <w:rsid w:val="00B15248"/>
    <w:rsid w:val="00B154CF"/>
    <w:rsid w:val="00B17257"/>
    <w:rsid w:val="00B177FD"/>
    <w:rsid w:val="00B20AA8"/>
    <w:rsid w:val="00B2120D"/>
    <w:rsid w:val="00B30AC9"/>
    <w:rsid w:val="00B42F21"/>
    <w:rsid w:val="00B50212"/>
    <w:rsid w:val="00B505C8"/>
    <w:rsid w:val="00B52D42"/>
    <w:rsid w:val="00B60ABE"/>
    <w:rsid w:val="00B61BA6"/>
    <w:rsid w:val="00B61D40"/>
    <w:rsid w:val="00B66F7F"/>
    <w:rsid w:val="00B67199"/>
    <w:rsid w:val="00B74E89"/>
    <w:rsid w:val="00B75F2E"/>
    <w:rsid w:val="00B761B2"/>
    <w:rsid w:val="00B7697E"/>
    <w:rsid w:val="00B776AB"/>
    <w:rsid w:val="00B81B90"/>
    <w:rsid w:val="00B81C64"/>
    <w:rsid w:val="00B83980"/>
    <w:rsid w:val="00B83C33"/>
    <w:rsid w:val="00B84708"/>
    <w:rsid w:val="00B85982"/>
    <w:rsid w:val="00B86571"/>
    <w:rsid w:val="00B8686C"/>
    <w:rsid w:val="00B9146F"/>
    <w:rsid w:val="00B92632"/>
    <w:rsid w:val="00B9305E"/>
    <w:rsid w:val="00B96867"/>
    <w:rsid w:val="00B97CE1"/>
    <w:rsid w:val="00B97E2B"/>
    <w:rsid w:val="00BA0BAE"/>
    <w:rsid w:val="00BA16A9"/>
    <w:rsid w:val="00BA255A"/>
    <w:rsid w:val="00BB01DF"/>
    <w:rsid w:val="00BB1996"/>
    <w:rsid w:val="00BB73ED"/>
    <w:rsid w:val="00BB7D32"/>
    <w:rsid w:val="00BC171F"/>
    <w:rsid w:val="00BC2E9A"/>
    <w:rsid w:val="00BC4C01"/>
    <w:rsid w:val="00BC6716"/>
    <w:rsid w:val="00BD2BEC"/>
    <w:rsid w:val="00BD31BD"/>
    <w:rsid w:val="00BD49DB"/>
    <w:rsid w:val="00BD6777"/>
    <w:rsid w:val="00BE2A02"/>
    <w:rsid w:val="00BE3336"/>
    <w:rsid w:val="00BE33A5"/>
    <w:rsid w:val="00BE6951"/>
    <w:rsid w:val="00BE6B09"/>
    <w:rsid w:val="00BE6BAF"/>
    <w:rsid w:val="00BF2A21"/>
    <w:rsid w:val="00BF3C7C"/>
    <w:rsid w:val="00BF4A0B"/>
    <w:rsid w:val="00BF7E27"/>
    <w:rsid w:val="00C00D83"/>
    <w:rsid w:val="00C035BD"/>
    <w:rsid w:val="00C03AE9"/>
    <w:rsid w:val="00C1014D"/>
    <w:rsid w:val="00C113E1"/>
    <w:rsid w:val="00C11567"/>
    <w:rsid w:val="00C11B40"/>
    <w:rsid w:val="00C11D0E"/>
    <w:rsid w:val="00C120B4"/>
    <w:rsid w:val="00C12448"/>
    <w:rsid w:val="00C13746"/>
    <w:rsid w:val="00C1435F"/>
    <w:rsid w:val="00C17602"/>
    <w:rsid w:val="00C24099"/>
    <w:rsid w:val="00C24C2F"/>
    <w:rsid w:val="00C25706"/>
    <w:rsid w:val="00C25F0B"/>
    <w:rsid w:val="00C307C0"/>
    <w:rsid w:val="00C34F81"/>
    <w:rsid w:val="00C35745"/>
    <w:rsid w:val="00C369AA"/>
    <w:rsid w:val="00C36C7C"/>
    <w:rsid w:val="00C40957"/>
    <w:rsid w:val="00C40D47"/>
    <w:rsid w:val="00C40DF8"/>
    <w:rsid w:val="00C4384D"/>
    <w:rsid w:val="00C43EB1"/>
    <w:rsid w:val="00C4644E"/>
    <w:rsid w:val="00C50103"/>
    <w:rsid w:val="00C5227B"/>
    <w:rsid w:val="00C55E44"/>
    <w:rsid w:val="00C56ED1"/>
    <w:rsid w:val="00C56F66"/>
    <w:rsid w:val="00C605D8"/>
    <w:rsid w:val="00C60AB2"/>
    <w:rsid w:val="00C64544"/>
    <w:rsid w:val="00C650AF"/>
    <w:rsid w:val="00C66C3B"/>
    <w:rsid w:val="00C67924"/>
    <w:rsid w:val="00C70486"/>
    <w:rsid w:val="00C718C6"/>
    <w:rsid w:val="00C73280"/>
    <w:rsid w:val="00C776E9"/>
    <w:rsid w:val="00C8000E"/>
    <w:rsid w:val="00C8006E"/>
    <w:rsid w:val="00C80CD2"/>
    <w:rsid w:val="00C810BE"/>
    <w:rsid w:val="00C851B2"/>
    <w:rsid w:val="00C8592E"/>
    <w:rsid w:val="00C85E63"/>
    <w:rsid w:val="00C8629F"/>
    <w:rsid w:val="00C9556D"/>
    <w:rsid w:val="00C957A4"/>
    <w:rsid w:val="00CA05BC"/>
    <w:rsid w:val="00CA1486"/>
    <w:rsid w:val="00CA6FD7"/>
    <w:rsid w:val="00CA7811"/>
    <w:rsid w:val="00CB71A8"/>
    <w:rsid w:val="00CC1FF4"/>
    <w:rsid w:val="00CC384B"/>
    <w:rsid w:val="00CC3BFC"/>
    <w:rsid w:val="00CC46FB"/>
    <w:rsid w:val="00CC6774"/>
    <w:rsid w:val="00CC6D20"/>
    <w:rsid w:val="00CD33F2"/>
    <w:rsid w:val="00CD3DF4"/>
    <w:rsid w:val="00CE5371"/>
    <w:rsid w:val="00CE67B5"/>
    <w:rsid w:val="00CF00F8"/>
    <w:rsid w:val="00CF0BFC"/>
    <w:rsid w:val="00CF0F56"/>
    <w:rsid w:val="00CF22F2"/>
    <w:rsid w:val="00CF3D43"/>
    <w:rsid w:val="00CF42E9"/>
    <w:rsid w:val="00CF5767"/>
    <w:rsid w:val="00CF5CB9"/>
    <w:rsid w:val="00D00D3B"/>
    <w:rsid w:val="00D03F33"/>
    <w:rsid w:val="00D051AF"/>
    <w:rsid w:val="00D07A23"/>
    <w:rsid w:val="00D07A97"/>
    <w:rsid w:val="00D1110B"/>
    <w:rsid w:val="00D12FD1"/>
    <w:rsid w:val="00D1405D"/>
    <w:rsid w:val="00D1753B"/>
    <w:rsid w:val="00D23073"/>
    <w:rsid w:val="00D23236"/>
    <w:rsid w:val="00D23EB9"/>
    <w:rsid w:val="00D27B5C"/>
    <w:rsid w:val="00D30388"/>
    <w:rsid w:val="00D30669"/>
    <w:rsid w:val="00D32CE5"/>
    <w:rsid w:val="00D34134"/>
    <w:rsid w:val="00D43203"/>
    <w:rsid w:val="00D47AA5"/>
    <w:rsid w:val="00D53F6A"/>
    <w:rsid w:val="00D5724D"/>
    <w:rsid w:val="00D601BE"/>
    <w:rsid w:val="00D61A1A"/>
    <w:rsid w:val="00D63F43"/>
    <w:rsid w:val="00D649DA"/>
    <w:rsid w:val="00D64D67"/>
    <w:rsid w:val="00D662F4"/>
    <w:rsid w:val="00D70089"/>
    <w:rsid w:val="00D71260"/>
    <w:rsid w:val="00D738CF"/>
    <w:rsid w:val="00D73E1A"/>
    <w:rsid w:val="00D73E38"/>
    <w:rsid w:val="00D73EC0"/>
    <w:rsid w:val="00D7467C"/>
    <w:rsid w:val="00D77DF6"/>
    <w:rsid w:val="00D856BF"/>
    <w:rsid w:val="00D86672"/>
    <w:rsid w:val="00D95014"/>
    <w:rsid w:val="00D963D5"/>
    <w:rsid w:val="00DA0BDA"/>
    <w:rsid w:val="00DA21EB"/>
    <w:rsid w:val="00DB1980"/>
    <w:rsid w:val="00DB75BB"/>
    <w:rsid w:val="00DC0C82"/>
    <w:rsid w:val="00DC2375"/>
    <w:rsid w:val="00DD583B"/>
    <w:rsid w:val="00DD6655"/>
    <w:rsid w:val="00DE0893"/>
    <w:rsid w:val="00DE1651"/>
    <w:rsid w:val="00DE29F3"/>
    <w:rsid w:val="00DE30AA"/>
    <w:rsid w:val="00DF05B5"/>
    <w:rsid w:val="00DF108F"/>
    <w:rsid w:val="00DF1EC5"/>
    <w:rsid w:val="00DF498D"/>
    <w:rsid w:val="00E003FE"/>
    <w:rsid w:val="00E0285B"/>
    <w:rsid w:val="00E03C2B"/>
    <w:rsid w:val="00E060FC"/>
    <w:rsid w:val="00E11680"/>
    <w:rsid w:val="00E126A2"/>
    <w:rsid w:val="00E12F2B"/>
    <w:rsid w:val="00E1418A"/>
    <w:rsid w:val="00E1701C"/>
    <w:rsid w:val="00E1709E"/>
    <w:rsid w:val="00E2002E"/>
    <w:rsid w:val="00E22332"/>
    <w:rsid w:val="00E23150"/>
    <w:rsid w:val="00E23BC6"/>
    <w:rsid w:val="00E24F2C"/>
    <w:rsid w:val="00E26E16"/>
    <w:rsid w:val="00E31DAD"/>
    <w:rsid w:val="00E41DE0"/>
    <w:rsid w:val="00E41FD3"/>
    <w:rsid w:val="00E44050"/>
    <w:rsid w:val="00E4791A"/>
    <w:rsid w:val="00E5164D"/>
    <w:rsid w:val="00E53CBA"/>
    <w:rsid w:val="00E53E6C"/>
    <w:rsid w:val="00E56B13"/>
    <w:rsid w:val="00E57B35"/>
    <w:rsid w:val="00E57B40"/>
    <w:rsid w:val="00E613CE"/>
    <w:rsid w:val="00E62764"/>
    <w:rsid w:val="00E64304"/>
    <w:rsid w:val="00E67A93"/>
    <w:rsid w:val="00E716FB"/>
    <w:rsid w:val="00E73146"/>
    <w:rsid w:val="00E743B7"/>
    <w:rsid w:val="00E746F3"/>
    <w:rsid w:val="00E8031D"/>
    <w:rsid w:val="00E8538E"/>
    <w:rsid w:val="00E858EC"/>
    <w:rsid w:val="00E8625C"/>
    <w:rsid w:val="00E869E8"/>
    <w:rsid w:val="00E87CF9"/>
    <w:rsid w:val="00E901A6"/>
    <w:rsid w:val="00E946D2"/>
    <w:rsid w:val="00E953EE"/>
    <w:rsid w:val="00E96646"/>
    <w:rsid w:val="00EA0D23"/>
    <w:rsid w:val="00EA3AFA"/>
    <w:rsid w:val="00EA4C79"/>
    <w:rsid w:val="00EA70FF"/>
    <w:rsid w:val="00EB146A"/>
    <w:rsid w:val="00EB25C6"/>
    <w:rsid w:val="00EB37DE"/>
    <w:rsid w:val="00EC2A2B"/>
    <w:rsid w:val="00EC40A5"/>
    <w:rsid w:val="00EC52C8"/>
    <w:rsid w:val="00EC716C"/>
    <w:rsid w:val="00ED1B89"/>
    <w:rsid w:val="00ED277C"/>
    <w:rsid w:val="00ED381D"/>
    <w:rsid w:val="00ED4EFE"/>
    <w:rsid w:val="00ED4F84"/>
    <w:rsid w:val="00ED6543"/>
    <w:rsid w:val="00EE3264"/>
    <w:rsid w:val="00EE3430"/>
    <w:rsid w:val="00EE54B2"/>
    <w:rsid w:val="00EE5E75"/>
    <w:rsid w:val="00EE650B"/>
    <w:rsid w:val="00EF03CE"/>
    <w:rsid w:val="00EF3268"/>
    <w:rsid w:val="00EF427D"/>
    <w:rsid w:val="00EF77C2"/>
    <w:rsid w:val="00F0192A"/>
    <w:rsid w:val="00F02DDA"/>
    <w:rsid w:val="00F0384F"/>
    <w:rsid w:val="00F049D0"/>
    <w:rsid w:val="00F05406"/>
    <w:rsid w:val="00F06783"/>
    <w:rsid w:val="00F07AF7"/>
    <w:rsid w:val="00F07D46"/>
    <w:rsid w:val="00F104A6"/>
    <w:rsid w:val="00F220A8"/>
    <w:rsid w:val="00F26820"/>
    <w:rsid w:val="00F32CED"/>
    <w:rsid w:val="00F32D38"/>
    <w:rsid w:val="00F35B15"/>
    <w:rsid w:val="00F36C93"/>
    <w:rsid w:val="00F42703"/>
    <w:rsid w:val="00F4317D"/>
    <w:rsid w:val="00F44531"/>
    <w:rsid w:val="00F472EE"/>
    <w:rsid w:val="00F47C9A"/>
    <w:rsid w:val="00F5014C"/>
    <w:rsid w:val="00F51559"/>
    <w:rsid w:val="00F5397C"/>
    <w:rsid w:val="00F57268"/>
    <w:rsid w:val="00F57A57"/>
    <w:rsid w:val="00F64C5D"/>
    <w:rsid w:val="00F67F1E"/>
    <w:rsid w:val="00F7051E"/>
    <w:rsid w:val="00F737F2"/>
    <w:rsid w:val="00F760AC"/>
    <w:rsid w:val="00F766E2"/>
    <w:rsid w:val="00F7697D"/>
    <w:rsid w:val="00F80057"/>
    <w:rsid w:val="00F80964"/>
    <w:rsid w:val="00F814DA"/>
    <w:rsid w:val="00F81DE1"/>
    <w:rsid w:val="00F90556"/>
    <w:rsid w:val="00F91A0B"/>
    <w:rsid w:val="00F91A75"/>
    <w:rsid w:val="00F938F9"/>
    <w:rsid w:val="00F93A2E"/>
    <w:rsid w:val="00F96919"/>
    <w:rsid w:val="00F97C42"/>
    <w:rsid w:val="00FA3E47"/>
    <w:rsid w:val="00FA4359"/>
    <w:rsid w:val="00FA4602"/>
    <w:rsid w:val="00FA767D"/>
    <w:rsid w:val="00FB0830"/>
    <w:rsid w:val="00FB7D4A"/>
    <w:rsid w:val="00FC08C6"/>
    <w:rsid w:val="00FC1636"/>
    <w:rsid w:val="00FC5399"/>
    <w:rsid w:val="00FD473D"/>
    <w:rsid w:val="00FE6527"/>
    <w:rsid w:val="00FF0036"/>
    <w:rsid w:val="00FF3041"/>
    <w:rsid w:val="00FF4C91"/>
    <w:rsid w:val="00FF5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D04"/>
    <w:pPr>
      <w:widowControl w:val="0"/>
      <w:jc w:val="both"/>
    </w:pPr>
    <w:rPr>
      <w:rFonts w:ascii="宋体" w:hAnsi="宋体"/>
      <w:bCs/>
      <w:kern w:val="2"/>
      <w:sz w:val="21"/>
      <w:szCs w:val="21"/>
    </w:rPr>
  </w:style>
  <w:style w:type="paragraph" w:styleId="1">
    <w:name w:val="heading 1"/>
    <w:basedOn w:val="a"/>
    <w:next w:val="a"/>
    <w:qFormat/>
    <w:rsid w:val="00C34F81"/>
    <w:pPr>
      <w:keepNext/>
      <w:keepLines/>
      <w:spacing w:before="340" w:after="330" w:line="578" w:lineRule="auto"/>
      <w:outlineLvl w:val="0"/>
    </w:pPr>
    <w:rPr>
      <w:b/>
      <w:kern w:val="44"/>
      <w:sz w:val="44"/>
      <w:szCs w:val="44"/>
    </w:rPr>
  </w:style>
  <w:style w:type="paragraph" w:styleId="3">
    <w:name w:val="heading 3"/>
    <w:basedOn w:val="a"/>
    <w:next w:val="a"/>
    <w:link w:val="3Char"/>
    <w:qFormat/>
    <w:rsid w:val="00253D04"/>
    <w:pPr>
      <w:keepNext/>
      <w:keepLines/>
      <w:spacing w:before="260" w:after="260" w:line="416" w:lineRule="auto"/>
      <w:outlineLvl w:val="2"/>
    </w:pPr>
    <w:rPr>
      <w:rFonts w:ascii="Times New Roman" w:eastAsia="黑体" w:hAnsi="Times New Roman"/>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53D04"/>
    <w:pPr>
      <w:widowControl/>
      <w:spacing w:before="100" w:beforeAutospacing="1" w:after="100" w:afterAutospacing="1"/>
      <w:jc w:val="left"/>
    </w:pPr>
    <w:rPr>
      <w:bCs w:val="0"/>
      <w:kern w:val="0"/>
      <w:sz w:val="24"/>
      <w:szCs w:val="24"/>
    </w:rPr>
  </w:style>
  <w:style w:type="paragraph" w:styleId="HTML">
    <w:name w:val="HTML Preformatted"/>
    <w:basedOn w:val="a"/>
    <w:rsid w:val="00253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bCs w:val="0"/>
      <w:kern w:val="0"/>
      <w:sz w:val="20"/>
      <w:szCs w:val="20"/>
    </w:rPr>
  </w:style>
  <w:style w:type="paragraph" w:styleId="a4">
    <w:name w:val="Body Text Indent"/>
    <w:basedOn w:val="a"/>
    <w:rsid w:val="00253D04"/>
    <w:pPr>
      <w:tabs>
        <w:tab w:val="left" w:pos="435"/>
      </w:tabs>
      <w:ind w:firstLineChars="200" w:firstLine="480"/>
    </w:pPr>
    <w:rPr>
      <w:rFonts w:ascii="Times New Roman" w:hAnsi="Times New Roman"/>
      <w:bCs w:val="0"/>
      <w:sz w:val="24"/>
      <w:szCs w:val="24"/>
    </w:rPr>
  </w:style>
  <w:style w:type="paragraph" w:styleId="a5">
    <w:name w:val="Date"/>
    <w:basedOn w:val="a"/>
    <w:next w:val="a"/>
    <w:rsid w:val="00253D04"/>
    <w:rPr>
      <w:rFonts w:ascii="Times New Roman" w:eastAsia="仿宋_GB2312" w:hAnsi="Times New Roman"/>
      <w:bCs w:val="0"/>
      <w:sz w:val="32"/>
      <w:szCs w:val="20"/>
    </w:rPr>
  </w:style>
  <w:style w:type="character" w:styleId="a6">
    <w:name w:val="page number"/>
    <w:basedOn w:val="a0"/>
    <w:rsid w:val="00253D04"/>
  </w:style>
  <w:style w:type="paragraph" w:styleId="a7">
    <w:name w:val="footer"/>
    <w:basedOn w:val="a"/>
    <w:rsid w:val="00253D04"/>
    <w:pPr>
      <w:tabs>
        <w:tab w:val="center" w:pos="4153"/>
        <w:tab w:val="right" w:pos="8306"/>
      </w:tabs>
      <w:snapToGrid w:val="0"/>
      <w:jc w:val="left"/>
    </w:pPr>
    <w:rPr>
      <w:rFonts w:ascii="Times New Roman" w:eastAsia="仿宋_GB2312" w:hAnsi="Times New Roman"/>
      <w:bCs w:val="0"/>
      <w:sz w:val="18"/>
      <w:szCs w:val="20"/>
    </w:rPr>
  </w:style>
  <w:style w:type="paragraph" w:styleId="a8">
    <w:name w:val="Plain Text"/>
    <w:basedOn w:val="a"/>
    <w:rsid w:val="00253D04"/>
    <w:rPr>
      <w:rFonts w:hAnsi="Courier New"/>
      <w:bCs w:val="0"/>
    </w:rPr>
  </w:style>
  <w:style w:type="paragraph" w:styleId="2">
    <w:name w:val="Body Text Indent 2"/>
    <w:basedOn w:val="a"/>
    <w:rsid w:val="00253D04"/>
    <w:pPr>
      <w:spacing w:after="120" w:line="480" w:lineRule="auto"/>
      <w:ind w:leftChars="200" w:left="420"/>
    </w:pPr>
  </w:style>
  <w:style w:type="paragraph" w:styleId="a9">
    <w:name w:val="Normal Indent"/>
    <w:basedOn w:val="a"/>
    <w:rsid w:val="00253D04"/>
    <w:pPr>
      <w:ind w:firstLineChars="200" w:firstLine="420"/>
    </w:pPr>
    <w:rPr>
      <w:rFonts w:ascii="Times New Roman" w:hAnsi="Times New Roman"/>
      <w:bCs w:val="0"/>
      <w:szCs w:val="24"/>
    </w:rPr>
  </w:style>
  <w:style w:type="paragraph" w:styleId="20">
    <w:name w:val="Body Text 2"/>
    <w:basedOn w:val="a"/>
    <w:rsid w:val="00253D04"/>
    <w:pPr>
      <w:spacing w:after="120" w:line="480" w:lineRule="auto"/>
    </w:pPr>
  </w:style>
  <w:style w:type="paragraph" w:styleId="30">
    <w:name w:val="Body Text Indent 3"/>
    <w:basedOn w:val="a"/>
    <w:rsid w:val="00253D04"/>
    <w:pPr>
      <w:spacing w:after="120"/>
      <w:ind w:leftChars="200" w:left="420"/>
    </w:pPr>
    <w:rPr>
      <w:rFonts w:ascii="Times New Roman" w:hAnsi="Times New Roman"/>
      <w:bCs w:val="0"/>
      <w:sz w:val="16"/>
      <w:szCs w:val="16"/>
    </w:rPr>
  </w:style>
  <w:style w:type="paragraph" w:styleId="aa">
    <w:name w:val="header"/>
    <w:basedOn w:val="a"/>
    <w:link w:val="Char"/>
    <w:uiPriority w:val="99"/>
    <w:rsid w:val="00253D04"/>
    <w:pPr>
      <w:pBdr>
        <w:bottom w:val="single" w:sz="6" w:space="1" w:color="auto"/>
      </w:pBdr>
      <w:tabs>
        <w:tab w:val="center" w:pos="4153"/>
        <w:tab w:val="right" w:pos="8306"/>
      </w:tabs>
      <w:snapToGrid w:val="0"/>
      <w:jc w:val="center"/>
    </w:pPr>
    <w:rPr>
      <w:rFonts w:ascii="Times New Roman" w:hAnsi="Times New Roman"/>
      <w:bCs w:val="0"/>
      <w:sz w:val="18"/>
      <w:szCs w:val="18"/>
    </w:rPr>
  </w:style>
  <w:style w:type="paragraph" w:styleId="10">
    <w:name w:val="toc 1"/>
    <w:basedOn w:val="a"/>
    <w:next w:val="a"/>
    <w:autoRedefine/>
    <w:uiPriority w:val="39"/>
    <w:rsid w:val="00BC2E9A"/>
    <w:pPr>
      <w:tabs>
        <w:tab w:val="right" w:leader="dot" w:pos="9076"/>
      </w:tabs>
      <w:spacing w:line="320" w:lineRule="exact"/>
      <w:ind w:firstLineChars="135" w:firstLine="283"/>
    </w:pPr>
    <w:rPr>
      <w:rFonts w:ascii="仿宋_GB2312" w:eastAsia="仿宋_GB2312"/>
      <w:noProof/>
    </w:rPr>
  </w:style>
  <w:style w:type="paragraph" w:styleId="ab">
    <w:name w:val="Balloon Text"/>
    <w:basedOn w:val="a"/>
    <w:semiHidden/>
    <w:rsid w:val="00253D04"/>
    <w:rPr>
      <w:sz w:val="18"/>
      <w:szCs w:val="18"/>
    </w:rPr>
  </w:style>
  <w:style w:type="character" w:styleId="ac">
    <w:name w:val="Strong"/>
    <w:basedOn w:val="a0"/>
    <w:qFormat/>
    <w:rsid w:val="00253D04"/>
    <w:rPr>
      <w:b/>
      <w:bCs/>
    </w:rPr>
  </w:style>
  <w:style w:type="character" w:styleId="ad">
    <w:name w:val="annotation reference"/>
    <w:basedOn w:val="a0"/>
    <w:rsid w:val="00253D04"/>
    <w:rPr>
      <w:sz w:val="21"/>
      <w:szCs w:val="21"/>
    </w:rPr>
  </w:style>
  <w:style w:type="paragraph" w:styleId="ae">
    <w:name w:val="annotation text"/>
    <w:basedOn w:val="a"/>
    <w:link w:val="Char0"/>
    <w:semiHidden/>
    <w:rsid w:val="00253D04"/>
    <w:pPr>
      <w:jc w:val="left"/>
    </w:pPr>
  </w:style>
  <w:style w:type="paragraph" w:styleId="af">
    <w:name w:val="annotation subject"/>
    <w:basedOn w:val="ae"/>
    <w:next w:val="ae"/>
    <w:semiHidden/>
    <w:rsid w:val="00253D04"/>
    <w:rPr>
      <w:b/>
    </w:rPr>
  </w:style>
  <w:style w:type="character" w:styleId="af0">
    <w:name w:val="Hyperlink"/>
    <w:basedOn w:val="a0"/>
    <w:uiPriority w:val="99"/>
    <w:rsid w:val="00253D04"/>
    <w:rPr>
      <w:color w:val="0000FF"/>
      <w:u w:val="single"/>
    </w:rPr>
  </w:style>
  <w:style w:type="paragraph" w:styleId="af1">
    <w:name w:val="Document Map"/>
    <w:basedOn w:val="a"/>
    <w:semiHidden/>
    <w:rsid w:val="00253D04"/>
    <w:pPr>
      <w:shd w:val="clear" w:color="auto" w:fill="000080"/>
    </w:pPr>
  </w:style>
  <w:style w:type="paragraph" w:customStyle="1" w:styleId="af2">
    <w:name w:val="补标"/>
    <w:rsid w:val="00253D04"/>
    <w:pPr>
      <w:widowControl w:val="0"/>
      <w:autoSpaceDE w:val="0"/>
      <w:autoSpaceDN w:val="0"/>
      <w:adjustRightInd w:val="0"/>
      <w:spacing w:before="170" w:line="386" w:lineRule="atLeast"/>
      <w:jc w:val="center"/>
    </w:pPr>
    <w:rPr>
      <w:rFonts w:ascii="经典黑体简" w:eastAsia="经典黑体简" w:cs="经典黑体简"/>
      <w:color w:val="000000"/>
      <w:sz w:val="26"/>
      <w:szCs w:val="26"/>
    </w:rPr>
  </w:style>
  <w:style w:type="paragraph" w:customStyle="1" w:styleId="af3">
    <w:name w:val="空格内文"/>
    <w:rsid w:val="00253D04"/>
    <w:pPr>
      <w:widowControl w:val="0"/>
      <w:tabs>
        <w:tab w:val="left" w:pos="1247"/>
        <w:tab w:val="left" w:pos="1587"/>
      </w:tabs>
      <w:autoSpaceDE w:val="0"/>
      <w:autoSpaceDN w:val="0"/>
      <w:adjustRightInd w:val="0"/>
      <w:spacing w:line="490" w:lineRule="atLeast"/>
      <w:ind w:firstLine="454"/>
      <w:jc w:val="both"/>
    </w:pPr>
    <w:rPr>
      <w:rFonts w:ascii="经典宋体简" w:eastAsia="经典宋体简"/>
      <w:sz w:val="21"/>
      <w:szCs w:val="21"/>
    </w:rPr>
  </w:style>
  <w:style w:type="paragraph" w:customStyle="1" w:styleId="af4">
    <w:name w:val="顶格内文"/>
    <w:rsid w:val="00253D04"/>
    <w:pPr>
      <w:widowControl w:val="0"/>
      <w:tabs>
        <w:tab w:val="left" w:pos="1984"/>
      </w:tabs>
      <w:autoSpaceDE w:val="0"/>
      <w:autoSpaceDN w:val="0"/>
      <w:adjustRightInd w:val="0"/>
      <w:spacing w:line="490" w:lineRule="atLeast"/>
      <w:jc w:val="both"/>
    </w:pPr>
    <w:rPr>
      <w:rFonts w:ascii="经典宋体简" w:eastAsia="经典宋体简"/>
      <w:sz w:val="21"/>
      <w:szCs w:val="21"/>
    </w:rPr>
  </w:style>
  <w:style w:type="paragraph" w:customStyle="1" w:styleId="11">
    <w:name w:val="标头1"/>
    <w:rsid w:val="00253D04"/>
    <w:pPr>
      <w:widowControl w:val="0"/>
      <w:autoSpaceDE w:val="0"/>
      <w:autoSpaceDN w:val="0"/>
      <w:adjustRightInd w:val="0"/>
      <w:spacing w:line="490" w:lineRule="atLeast"/>
      <w:jc w:val="center"/>
    </w:pPr>
    <w:rPr>
      <w:rFonts w:ascii="经典黑体简" w:eastAsia="经典黑体简"/>
      <w:color w:val="000000"/>
      <w:sz w:val="40"/>
      <w:szCs w:val="40"/>
    </w:rPr>
  </w:style>
  <w:style w:type="paragraph" w:styleId="af5">
    <w:name w:val="Body Text"/>
    <w:basedOn w:val="a"/>
    <w:rsid w:val="00253D04"/>
    <w:pPr>
      <w:adjustRightInd w:val="0"/>
      <w:spacing w:line="500" w:lineRule="exact"/>
    </w:pPr>
    <w:rPr>
      <w:rFonts w:ascii="仿宋_GB2312" w:eastAsia="仿宋_GB2312"/>
      <w:bCs w:val="0"/>
      <w:sz w:val="28"/>
      <w:szCs w:val="16"/>
    </w:rPr>
  </w:style>
  <w:style w:type="character" w:styleId="af6">
    <w:name w:val="FollowedHyperlink"/>
    <w:basedOn w:val="a0"/>
    <w:rsid w:val="00253D04"/>
    <w:rPr>
      <w:color w:val="800080"/>
      <w:u w:val="single"/>
    </w:rPr>
  </w:style>
  <w:style w:type="paragraph" w:styleId="31">
    <w:name w:val="toc 3"/>
    <w:basedOn w:val="a"/>
    <w:next w:val="a"/>
    <w:autoRedefine/>
    <w:uiPriority w:val="39"/>
    <w:rsid w:val="00510584"/>
    <w:pPr>
      <w:tabs>
        <w:tab w:val="right" w:leader="dot" w:pos="9076"/>
      </w:tabs>
      <w:spacing w:line="320" w:lineRule="exact"/>
      <w:ind w:left="712" w:hangingChars="400" w:hanging="712"/>
    </w:pPr>
  </w:style>
  <w:style w:type="character" w:customStyle="1" w:styleId="3Char">
    <w:name w:val="标题 3 Char"/>
    <w:basedOn w:val="a0"/>
    <w:link w:val="3"/>
    <w:rsid w:val="004856C5"/>
    <w:rPr>
      <w:rFonts w:eastAsia="黑体"/>
      <w:bCs/>
      <w:kern w:val="2"/>
      <w:sz w:val="24"/>
      <w:szCs w:val="32"/>
    </w:rPr>
  </w:style>
  <w:style w:type="paragraph" w:customStyle="1" w:styleId="Char1">
    <w:name w:val="Char"/>
    <w:basedOn w:val="a"/>
    <w:rsid w:val="00551DC6"/>
    <w:rPr>
      <w:rFonts w:ascii="Tahoma" w:hAnsi="Tahoma"/>
      <w:bCs w:val="0"/>
      <w:sz w:val="24"/>
      <w:szCs w:val="20"/>
    </w:rPr>
  </w:style>
  <w:style w:type="character" w:customStyle="1" w:styleId="CharChar3">
    <w:name w:val="Char Char3"/>
    <w:basedOn w:val="a0"/>
    <w:rsid w:val="001A6E2C"/>
    <w:rPr>
      <w:rFonts w:ascii="Times New Roman" w:eastAsia="黑体" w:hAnsi="Times New Roman" w:cs="Times New Roman"/>
      <w:bCs/>
      <w:sz w:val="24"/>
      <w:szCs w:val="32"/>
    </w:rPr>
  </w:style>
  <w:style w:type="character" w:customStyle="1" w:styleId="Char0">
    <w:name w:val="批注文字 Char"/>
    <w:basedOn w:val="a0"/>
    <w:link w:val="ae"/>
    <w:semiHidden/>
    <w:locked/>
    <w:rsid w:val="00DF05B5"/>
    <w:rPr>
      <w:rFonts w:ascii="宋体" w:eastAsia="宋体" w:hAnsi="宋体"/>
      <w:bCs/>
      <w:kern w:val="2"/>
      <w:sz w:val="21"/>
      <w:szCs w:val="21"/>
      <w:lang w:val="en-US" w:eastAsia="zh-CN" w:bidi="ar-SA"/>
    </w:rPr>
  </w:style>
  <w:style w:type="character" w:customStyle="1" w:styleId="Char2">
    <w:name w:val="段 Char"/>
    <w:link w:val="af7"/>
    <w:rsid w:val="00EA0D23"/>
    <w:rPr>
      <w:rFonts w:ascii="宋体" w:eastAsia="Times New Roman"/>
      <w:kern w:val="2"/>
      <w:sz w:val="21"/>
      <w:szCs w:val="22"/>
      <w:lang w:val="en-US" w:eastAsia="zh-CN" w:bidi="ar-SA"/>
    </w:rPr>
  </w:style>
  <w:style w:type="paragraph" w:customStyle="1" w:styleId="af8">
    <w:name w:val="一级条标题"/>
    <w:next w:val="af7"/>
    <w:rsid w:val="00EA0D23"/>
    <w:pPr>
      <w:tabs>
        <w:tab w:val="num" w:pos="1440"/>
      </w:tabs>
      <w:spacing w:beforeLines="50" w:afterLines="50"/>
      <w:ind w:left="1440" w:hanging="720"/>
      <w:outlineLvl w:val="2"/>
    </w:pPr>
    <w:rPr>
      <w:rFonts w:ascii="黑体" w:eastAsia="黑体"/>
      <w:sz w:val="21"/>
      <w:szCs w:val="21"/>
    </w:rPr>
  </w:style>
  <w:style w:type="paragraph" w:customStyle="1" w:styleId="af7">
    <w:name w:val="段"/>
    <w:link w:val="Char2"/>
    <w:rsid w:val="00EA0D23"/>
    <w:pPr>
      <w:tabs>
        <w:tab w:val="center" w:pos="4201"/>
        <w:tab w:val="right" w:leader="dot" w:pos="9298"/>
      </w:tabs>
      <w:autoSpaceDE w:val="0"/>
      <w:autoSpaceDN w:val="0"/>
      <w:ind w:firstLineChars="200" w:firstLine="420"/>
      <w:jc w:val="both"/>
    </w:pPr>
    <w:rPr>
      <w:rFonts w:ascii="宋体" w:eastAsia="Times New Roman"/>
      <w:kern w:val="2"/>
      <w:sz w:val="21"/>
      <w:szCs w:val="22"/>
    </w:rPr>
  </w:style>
  <w:style w:type="paragraph" w:styleId="af9">
    <w:name w:val="Revision"/>
    <w:hidden/>
    <w:uiPriority w:val="99"/>
    <w:semiHidden/>
    <w:rsid w:val="00867CE5"/>
    <w:rPr>
      <w:rFonts w:ascii="宋体" w:hAnsi="宋体"/>
      <w:bCs/>
      <w:kern w:val="2"/>
      <w:sz w:val="21"/>
      <w:szCs w:val="21"/>
    </w:rPr>
  </w:style>
  <w:style w:type="paragraph" w:styleId="afa">
    <w:name w:val="No Spacing"/>
    <w:link w:val="Char3"/>
    <w:uiPriority w:val="1"/>
    <w:qFormat/>
    <w:rsid w:val="0030016A"/>
    <w:rPr>
      <w:rFonts w:ascii="Calibri" w:hAnsi="Calibri"/>
      <w:sz w:val="22"/>
      <w:szCs w:val="22"/>
    </w:rPr>
  </w:style>
  <w:style w:type="character" w:customStyle="1" w:styleId="Char3">
    <w:name w:val="无间隔 Char"/>
    <w:basedOn w:val="a0"/>
    <w:link w:val="afa"/>
    <w:uiPriority w:val="1"/>
    <w:rsid w:val="0030016A"/>
    <w:rPr>
      <w:rFonts w:ascii="Calibri" w:hAnsi="Calibri"/>
      <w:sz w:val="22"/>
      <w:szCs w:val="22"/>
      <w:lang w:val="en-US" w:eastAsia="zh-CN" w:bidi="ar-SA"/>
    </w:rPr>
  </w:style>
  <w:style w:type="character" w:customStyle="1" w:styleId="Char">
    <w:name w:val="页眉 Char"/>
    <w:basedOn w:val="a0"/>
    <w:link w:val="aa"/>
    <w:uiPriority w:val="99"/>
    <w:rsid w:val="0030016A"/>
    <w:rPr>
      <w:kern w:val="2"/>
      <w:sz w:val="18"/>
      <w:szCs w:val="18"/>
    </w:rPr>
  </w:style>
  <w:style w:type="paragraph" w:styleId="afb">
    <w:name w:val="Title"/>
    <w:basedOn w:val="a"/>
    <w:next w:val="a"/>
    <w:link w:val="Char4"/>
    <w:qFormat/>
    <w:rsid w:val="00E613CE"/>
    <w:pPr>
      <w:spacing w:before="240" w:after="60"/>
      <w:jc w:val="center"/>
      <w:outlineLvl w:val="0"/>
    </w:pPr>
    <w:rPr>
      <w:rFonts w:ascii="Cambria" w:hAnsi="Cambria"/>
      <w:b/>
      <w:sz w:val="32"/>
      <w:szCs w:val="32"/>
    </w:rPr>
  </w:style>
  <w:style w:type="character" w:customStyle="1" w:styleId="Char4">
    <w:name w:val="标题 Char"/>
    <w:basedOn w:val="a0"/>
    <w:link w:val="afb"/>
    <w:rsid w:val="00E613CE"/>
    <w:rPr>
      <w:rFonts w:ascii="Cambria" w:hAnsi="Cambria" w:cs="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D04"/>
    <w:pPr>
      <w:widowControl w:val="0"/>
      <w:jc w:val="both"/>
    </w:pPr>
    <w:rPr>
      <w:rFonts w:ascii="宋体" w:hAnsi="宋体"/>
      <w:bCs/>
      <w:kern w:val="2"/>
      <w:sz w:val="21"/>
      <w:szCs w:val="21"/>
    </w:rPr>
  </w:style>
  <w:style w:type="paragraph" w:styleId="1">
    <w:name w:val="heading 1"/>
    <w:basedOn w:val="a"/>
    <w:next w:val="a"/>
    <w:qFormat/>
    <w:rsid w:val="00C34F81"/>
    <w:pPr>
      <w:keepNext/>
      <w:keepLines/>
      <w:spacing w:before="340" w:after="330" w:line="578" w:lineRule="auto"/>
      <w:outlineLvl w:val="0"/>
    </w:pPr>
    <w:rPr>
      <w:b/>
      <w:kern w:val="44"/>
      <w:sz w:val="44"/>
      <w:szCs w:val="44"/>
    </w:rPr>
  </w:style>
  <w:style w:type="paragraph" w:styleId="3">
    <w:name w:val="heading 3"/>
    <w:basedOn w:val="a"/>
    <w:next w:val="a"/>
    <w:link w:val="3Char"/>
    <w:qFormat/>
    <w:rsid w:val="00253D04"/>
    <w:pPr>
      <w:keepNext/>
      <w:keepLines/>
      <w:spacing w:before="260" w:after="260" w:line="416" w:lineRule="auto"/>
      <w:outlineLvl w:val="2"/>
    </w:pPr>
    <w:rPr>
      <w:rFonts w:ascii="Times New Roman" w:eastAsia="黑体" w:hAnsi="Times New Roman"/>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53D04"/>
    <w:pPr>
      <w:widowControl/>
      <w:spacing w:before="100" w:beforeAutospacing="1" w:after="100" w:afterAutospacing="1"/>
      <w:jc w:val="left"/>
    </w:pPr>
    <w:rPr>
      <w:bCs w:val="0"/>
      <w:kern w:val="0"/>
      <w:sz w:val="24"/>
      <w:szCs w:val="24"/>
    </w:rPr>
  </w:style>
  <w:style w:type="paragraph" w:styleId="HTML">
    <w:name w:val="HTML Preformatted"/>
    <w:basedOn w:val="a"/>
    <w:rsid w:val="00253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bCs w:val="0"/>
      <w:kern w:val="0"/>
      <w:sz w:val="20"/>
      <w:szCs w:val="20"/>
    </w:rPr>
  </w:style>
  <w:style w:type="paragraph" w:styleId="a4">
    <w:name w:val="Body Text Indent"/>
    <w:basedOn w:val="a"/>
    <w:rsid w:val="00253D04"/>
    <w:pPr>
      <w:tabs>
        <w:tab w:val="left" w:pos="435"/>
      </w:tabs>
      <w:ind w:firstLineChars="200" w:firstLine="480"/>
    </w:pPr>
    <w:rPr>
      <w:rFonts w:ascii="Times New Roman" w:hAnsi="Times New Roman"/>
      <w:bCs w:val="0"/>
      <w:sz w:val="24"/>
      <w:szCs w:val="24"/>
    </w:rPr>
  </w:style>
  <w:style w:type="paragraph" w:styleId="a5">
    <w:name w:val="Date"/>
    <w:basedOn w:val="a"/>
    <w:next w:val="a"/>
    <w:rsid w:val="00253D04"/>
    <w:rPr>
      <w:rFonts w:ascii="Times New Roman" w:eastAsia="仿宋_GB2312" w:hAnsi="Times New Roman"/>
      <w:bCs w:val="0"/>
      <w:sz w:val="32"/>
      <w:szCs w:val="20"/>
    </w:rPr>
  </w:style>
  <w:style w:type="character" w:styleId="a6">
    <w:name w:val="page number"/>
    <w:basedOn w:val="a0"/>
    <w:rsid w:val="00253D04"/>
  </w:style>
  <w:style w:type="paragraph" w:styleId="a7">
    <w:name w:val="footer"/>
    <w:basedOn w:val="a"/>
    <w:rsid w:val="00253D04"/>
    <w:pPr>
      <w:tabs>
        <w:tab w:val="center" w:pos="4153"/>
        <w:tab w:val="right" w:pos="8306"/>
      </w:tabs>
      <w:snapToGrid w:val="0"/>
      <w:jc w:val="left"/>
    </w:pPr>
    <w:rPr>
      <w:rFonts w:ascii="Times New Roman" w:eastAsia="仿宋_GB2312" w:hAnsi="Times New Roman"/>
      <w:bCs w:val="0"/>
      <w:sz w:val="18"/>
      <w:szCs w:val="20"/>
    </w:rPr>
  </w:style>
  <w:style w:type="paragraph" w:styleId="a8">
    <w:name w:val="Plain Text"/>
    <w:basedOn w:val="a"/>
    <w:rsid w:val="00253D04"/>
    <w:rPr>
      <w:rFonts w:hAnsi="Courier New"/>
      <w:bCs w:val="0"/>
    </w:rPr>
  </w:style>
  <w:style w:type="paragraph" w:styleId="2">
    <w:name w:val="Body Text Indent 2"/>
    <w:basedOn w:val="a"/>
    <w:rsid w:val="00253D04"/>
    <w:pPr>
      <w:spacing w:after="120" w:line="480" w:lineRule="auto"/>
      <w:ind w:leftChars="200" w:left="420"/>
    </w:pPr>
  </w:style>
  <w:style w:type="paragraph" w:styleId="a9">
    <w:name w:val="Normal Indent"/>
    <w:basedOn w:val="a"/>
    <w:rsid w:val="00253D04"/>
    <w:pPr>
      <w:ind w:firstLineChars="200" w:firstLine="420"/>
    </w:pPr>
    <w:rPr>
      <w:rFonts w:ascii="Times New Roman" w:hAnsi="Times New Roman"/>
      <w:bCs w:val="0"/>
      <w:szCs w:val="24"/>
    </w:rPr>
  </w:style>
  <w:style w:type="paragraph" w:styleId="20">
    <w:name w:val="Body Text 2"/>
    <w:basedOn w:val="a"/>
    <w:rsid w:val="00253D04"/>
    <w:pPr>
      <w:spacing w:after="120" w:line="480" w:lineRule="auto"/>
    </w:pPr>
  </w:style>
  <w:style w:type="paragraph" w:styleId="30">
    <w:name w:val="Body Text Indent 3"/>
    <w:basedOn w:val="a"/>
    <w:rsid w:val="00253D04"/>
    <w:pPr>
      <w:spacing w:after="120"/>
      <w:ind w:leftChars="200" w:left="420"/>
    </w:pPr>
    <w:rPr>
      <w:rFonts w:ascii="Times New Roman" w:hAnsi="Times New Roman"/>
      <w:bCs w:val="0"/>
      <w:sz w:val="16"/>
      <w:szCs w:val="16"/>
    </w:rPr>
  </w:style>
  <w:style w:type="paragraph" w:styleId="aa">
    <w:name w:val="header"/>
    <w:basedOn w:val="a"/>
    <w:link w:val="Char"/>
    <w:uiPriority w:val="99"/>
    <w:rsid w:val="00253D04"/>
    <w:pPr>
      <w:pBdr>
        <w:bottom w:val="single" w:sz="6" w:space="1" w:color="auto"/>
      </w:pBdr>
      <w:tabs>
        <w:tab w:val="center" w:pos="4153"/>
        <w:tab w:val="right" w:pos="8306"/>
      </w:tabs>
      <w:snapToGrid w:val="0"/>
      <w:jc w:val="center"/>
    </w:pPr>
    <w:rPr>
      <w:rFonts w:ascii="Times New Roman" w:hAnsi="Times New Roman"/>
      <w:bCs w:val="0"/>
      <w:sz w:val="18"/>
      <w:szCs w:val="18"/>
    </w:rPr>
  </w:style>
  <w:style w:type="paragraph" w:styleId="10">
    <w:name w:val="toc 1"/>
    <w:basedOn w:val="a"/>
    <w:next w:val="a"/>
    <w:autoRedefine/>
    <w:uiPriority w:val="39"/>
    <w:rsid w:val="00BC2E9A"/>
    <w:pPr>
      <w:tabs>
        <w:tab w:val="right" w:leader="dot" w:pos="9076"/>
      </w:tabs>
      <w:spacing w:line="320" w:lineRule="exact"/>
      <w:ind w:firstLineChars="135" w:firstLine="283"/>
    </w:pPr>
    <w:rPr>
      <w:rFonts w:ascii="仿宋_GB2312" w:eastAsia="仿宋_GB2312"/>
      <w:noProof/>
    </w:rPr>
  </w:style>
  <w:style w:type="paragraph" w:styleId="ab">
    <w:name w:val="Balloon Text"/>
    <w:basedOn w:val="a"/>
    <w:semiHidden/>
    <w:rsid w:val="00253D04"/>
    <w:rPr>
      <w:sz w:val="18"/>
      <w:szCs w:val="18"/>
    </w:rPr>
  </w:style>
  <w:style w:type="character" w:styleId="ac">
    <w:name w:val="Strong"/>
    <w:basedOn w:val="a0"/>
    <w:qFormat/>
    <w:rsid w:val="00253D04"/>
    <w:rPr>
      <w:b/>
      <w:bCs/>
    </w:rPr>
  </w:style>
  <w:style w:type="character" w:styleId="ad">
    <w:name w:val="annotation reference"/>
    <w:basedOn w:val="a0"/>
    <w:rsid w:val="00253D04"/>
    <w:rPr>
      <w:sz w:val="21"/>
      <w:szCs w:val="21"/>
    </w:rPr>
  </w:style>
  <w:style w:type="paragraph" w:styleId="ae">
    <w:name w:val="annotation text"/>
    <w:basedOn w:val="a"/>
    <w:link w:val="Char0"/>
    <w:semiHidden/>
    <w:rsid w:val="00253D04"/>
    <w:pPr>
      <w:jc w:val="left"/>
    </w:pPr>
  </w:style>
  <w:style w:type="paragraph" w:styleId="af">
    <w:name w:val="annotation subject"/>
    <w:basedOn w:val="ae"/>
    <w:next w:val="ae"/>
    <w:semiHidden/>
    <w:rsid w:val="00253D04"/>
    <w:rPr>
      <w:b/>
    </w:rPr>
  </w:style>
  <w:style w:type="character" w:styleId="af0">
    <w:name w:val="Hyperlink"/>
    <w:basedOn w:val="a0"/>
    <w:uiPriority w:val="99"/>
    <w:rsid w:val="00253D04"/>
    <w:rPr>
      <w:color w:val="0000FF"/>
      <w:u w:val="single"/>
    </w:rPr>
  </w:style>
  <w:style w:type="paragraph" w:styleId="af1">
    <w:name w:val="Document Map"/>
    <w:basedOn w:val="a"/>
    <w:semiHidden/>
    <w:rsid w:val="00253D04"/>
    <w:pPr>
      <w:shd w:val="clear" w:color="auto" w:fill="000080"/>
    </w:pPr>
  </w:style>
  <w:style w:type="paragraph" w:customStyle="1" w:styleId="af2">
    <w:name w:val="补标"/>
    <w:rsid w:val="00253D04"/>
    <w:pPr>
      <w:widowControl w:val="0"/>
      <w:autoSpaceDE w:val="0"/>
      <w:autoSpaceDN w:val="0"/>
      <w:adjustRightInd w:val="0"/>
      <w:spacing w:before="170" w:line="386" w:lineRule="atLeast"/>
      <w:jc w:val="center"/>
    </w:pPr>
    <w:rPr>
      <w:rFonts w:ascii="经典黑体简" w:eastAsia="经典黑体简" w:cs="经典黑体简"/>
      <w:color w:val="000000"/>
      <w:sz w:val="26"/>
      <w:szCs w:val="26"/>
    </w:rPr>
  </w:style>
  <w:style w:type="paragraph" w:customStyle="1" w:styleId="af3">
    <w:name w:val="空格内文"/>
    <w:rsid w:val="00253D04"/>
    <w:pPr>
      <w:widowControl w:val="0"/>
      <w:tabs>
        <w:tab w:val="left" w:pos="1247"/>
        <w:tab w:val="left" w:pos="1587"/>
      </w:tabs>
      <w:autoSpaceDE w:val="0"/>
      <w:autoSpaceDN w:val="0"/>
      <w:adjustRightInd w:val="0"/>
      <w:spacing w:line="490" w:lineRule="atLeast"/>
      <w:ind w:firstLine="454"/>
      <w:jc w:val="both"/>
    </w:pPr>
    <w:rPr>
      <w:rFonts w:ascii="经典宋体简" w:eastAsia="经典宋体简"/>
      <w:sz w:val="21"/>
      <w:szCs w:val="21"/>
    </w:rPr>
  </w:style>
  <w:style w:type="paragraph" w:customStyle="1" w:styleId="af4">
    <w:name w:val="顶格内文"/>
    <w:rsid w:val="00253D04"/>
    <w:pPr>
      <w:widowControl w:val="0"/>
      <w:tabs>
        <w:tab w:val="left" w:pos="1984"/>
      </w:tabs>
      <w:autoSpaceDE w:val="0"/>
      <w:autoSpaceDN w:val="0"/>
      <w:adjustRightInd w:val="0"/>
      <w:spacing w:line="490" w:lineRule="atLeast"/>
      <w:jc w:val="both"/>
    </w:pPr>
    <w:rPr>
      <w:rFonts w:ascii="经典宋体简" w:eastAsia="经典宋体简"/>
      <w:sz w:val="21"/>
      <w:szCs w:val="21"/>
    </w:rPr>
  </w:style>
  <w:style w:type="paragraph" w:customStyle="1" w:styleId="11">
    <w:name w:val="标头1"/>
    <w:rsid w:val="00253D04"/>
    <w:pPr>
      <w:widowControl w:val="0"/>
      <w:autoSpaceDE w:val="0"/>
      <w:autoSpaceDN w:val="0"/>
      <w:adjustRightInd w:val="0"/>
      <w:spacing w:line="490" w:lineRule="atLeast"/>
      <w:jc w:val="center"/>
    </w:pPr>
    <w:rPr>
      <w:rFonts w:ascii="经典黑体简" w:eastAsia="经典黑体简"/>
      <w:color w:val="000000"/>
      <w:sz w:val="40"/>
      <w:szCs w:val="40"/>
    </w:rPr>
  </w:style>
  <w:style w:type="paragraph" w:styleId="af5">
    <w:name w:val="Body Text"/>
    <w:basedOn w:val="a"/>
    <w:rsid w:val="00253D04"/>
    <w:pPr>
      <w:adjustRightInd w:val="0"/>
      <w:spacing w:line="500" w:lineRule="exact"/>
    </w:pPr>
    <w:rPr>
      <w:rFonts w:ascii="仿宋_GB2312" w:eastAsia="仿宋_GB2312"/>
      <w:bCs w:val="0"/>
      <w:sz w:val="28"/>
      <w:szCs w:val="16"/>
    </w:rPr>
  </w:style>
  <w:style w:type="character" w:styleId="af6">
    <w:name w:val="FollowedHyperlink"/>
    <w:basedOn w:val="a0"/>
    <w:rsid w:val="00253D04"/>
    <w:rPr>
      <w:color w:val="800080"/>
      <w:u w:val="single"/>
    </w:rPr>
  </w:style>
  <w:style w:type="paragraph" w:styleId="31">
    <w:name w:val="toc 3"/>
    <w:basedOn w:val="a"/>
    <w:next w:val="a"/>
    <w:autoRedefine/>
    <w:uiPriority w:val="39"/>
    <w:rsid w:val="00510584"/>
    <w:pPr>
      <w:tabs>
        <w:tab w:val="right" w:leader="dot" w:pos="9076"/>
      </w:tabs>
      <w:spacing w:line="320" w:lineRule="exact"/>
      <w:ind w:left="712" w:hangingChars="400" w:hanging="712"/>
    </w:pPr>
  </w:style>
  <w:style w:type="character" w:customStyle="1" w:styleId="3Char">
    <w:name w:val="标题 3 Char"/>
    <w:basedOn w:val="a0"/>
    <w:link w:val="3"/>
    <w:rsid w:val="004856C5"/>
    <w:rPr>
      <w:rFonts w:eastAsia="黑体"/>
      <w:bCs/>
      <w:kern w:val="2"/>
      <w:sz w:val="24"/>
      <w:szCs w:val="32"/>
    </w:rPr>
  </w:style>
  <w:style w:type="paragraph" w:customStyle="1" w:styleId="Char1">
    <w:name w:val="Char"/>
    <w:basedOn w:val="a"/>
    <w:rsid w:val="00551DC6"/>
    <w:rPr>
      <w:rFonts w:ascii="Tahoma" w:hAnsi="Tahoma"/>
      <w:bCs w:val="0"/>
      <w:sz w:val="24"/>
      <w:szCs w:val="20"/>
    </w:rPr>
  </w:style>
  <w:style w:type="character" w:customStyle="1" w:styleId="CharChar3">
    <w:name w:val="Char Char3"/>
    <w:basedOn w:val="a0"/>
    <w:rsid w:val="001A6E2C"/>
    <w:rPr>
      <w:rFonts w:ascii="Times New Roman" w:eastAsia="黑体" w:hAnsi="Times New Roman" w:cs="Times New Roman"/>
      <w:bCs/>
      <w:sz w:val="24"/>
      <w:szCs w:val="32"/>
    </w:rPr>
  </w:style>
  <w:style w:type="character" w:customStyle="1" w:styleId="Char0">
    <w:name w:val="批注文字 Char"/>
    <w:basedOn w:val="a0"/>
    <w:link w:val="ae"/>
    <w:semiHidden/>
    <w:locked/>
    <w:rsid w:val="00DF05B5"/>
    <w:rPr>
      <w:rFonts w:ascii="宋体" w:eastAsia="宋体" w:hAnsi="宋体"/>
      <w:bCs/>
      <w:kern w:val="2"/>
      <w:sz w:val="21"/>
      <w:szCs w:val="21"/>
      <w:lang w:val="en-US" w:eastAsia="zh-CN" w:bidi="ar-SA"/>
    </w:rPr>
  </w:style>
  <w:style w:type="character" w:customStyle="1" w:styleId="Char2">
    <w:name w:val="段 Char"/>
    <w:link w:val="af7"/>
    <w:rsid w:val="00EA0D23"/>
    <w:rPr>
      <w:rFonts w:ascii="宋体" w:eastAsia="Times New Roman"/>
      <w:kern w:val="2"/>
      <w:sz w:val="21"/>
      <w:szCs w:val="22"/>
      <w:lang w:val="en-US" w:eastAsia="zh-CN" w:bidi="ar-SA"/>
    </w:rPr>
  </w:style>
  <w:style w:type="paragraph" w:customStyle="1" w:styleId="af8">
    <w:name w:val="一级条标题"/>
    <w:next w:val="af7"/>
    <w:rsid w:val="00EA0D23"/>
    <w:pPr>
      <w:tabs>
        <w:tab w:val="num" w:pos="1440"/>
      </w:tabs>
      <w:spacing w:beforeLines="50" w:afterLines="50"/>
      <w:ind w:left="1440" w:hanging="720"/>
      <w:outlineLvl w:val="2"/>
    </w:pPr>
    <w:rPr>
      <w:rFonts w:ascii="黑体" w:eastAsia="黑体"/>
      <w:sz w:val="21"/>
      <w:szCs w:val="21"/>
    </w:rPr>
  </w:style>
  <w:style w:type="paragraph" w:customStyle="1" w:styleId="af7">
    <w:name w:val="段"/>
    <w:link w:val="Char2"/>
    <w:rsid w:val="00EA0D23"/>
    <w:pPr>
      <w:tabs>
        <w:tab w:val="center" w:pos="4201"/>
        <w:tab w:val="right" w:leader="dot" w:pos="9298"/>
      </w:tabs>
      <w:autoSpaceDE w:val="0"/>
      <w:autoSpaceDN w:val="0"/>
      <w:ind w:firstLineChars="200" w:firstLine="420"/>
      <w:jc w:val="both"/>
    </w:pPr>
    <w:rPr>
      <w:rFonts w:ascii="宋体" w:eastAsia="Times New Roman"/>
      <w:kern w:val="2"/>
      <w:sz w:val="21"/>
      <w:szCs w:val="22"/>
    </w:rPr>
  </w:style>
  <w:style w:type="paragraph" w:styleId="af9">
    <w:name w:val="Revision"/>
    <w:hidden/>
    <w:uiPriority w:val="99"/>
    <w:semiHidden/>
    <w:rsid w:val="00867CE5"/>
    <w:rPr>
      <w:rFonts w:ascii="宋体" w:hAnsi="宋体"/>
      <w:bCs/>
      <w:kern w:val="2"/>
      <w:sz w:val="21"/>
      <w:szCs w:val="21"/>
    </w:rPr>
  </w:style>
  <w:style w:type="paragraph" w:styleId="afa">
    <w:name w:val="No Spacing"/>
    <w:link w:val="Char3"/>
    <w:uiPriority w:val="1"/>
    <w:qFormat/>
    <w:rsid w:val="0030016A"/>
    <w:rPr>
      <w:rFonts w:ascii="Calibri" w:hAnsi="Calibri"/>
      <w:sz w:val="22"/>
      <w:szCs w:val="22"/>
    </w:rPr>
  </w:style>
  <w:style w:type="character" w:customStyle="1" w:styleId="Char3">
    <w:name w:val="无间隔 Char"/>
    <w:basedOn w:val="a0"/>
    <w:link w:val="afa"/>
    <w:uiPriority w:val="1"/>
    <w:rsid w:val="0030016A"/>
    <w:rPr>
      <w:rFonts w:ascii="Calibri" w:hAnsi="Calibri"/>
      <w:sz w:val="22"/>
      <w:szCs w:val="22"/>
      <w:lang w:val="en-US" w:eastAsia="zh-CN" w:bidi="ar-SA"/>
    </w:rPr>
  </w:style>
  <w:style w:type="character" w:customStyle="1" w:styleId="Char">
    <w:name w:val="页眉 Char"/>
    <w:basedOn w:val="a0"/>
    <w:link w:val="aa"/>
    <w:uiPriority w:val="99"/>
    <w:rsid w:val="0030016A"/>
    <w:rPr>
      <w:kern w:val="2"/>
      <w:sz w:val="18"/>
      <w:szCs w:val="18"/>
    </w:rPr>
  </w:style>
  <w:style w:type="paragraph" w:styleId="afb">
    <w:name w:val="Title"/>
    <w:basedOn w:val="a"/>
    <w:next w:val="a"/>
    <w:link w:val="Char4"/>
    <w:qFormat/>
    <w:rsid w:val="00E613CE"/>
    <w:pPr>
      <w:spacing w:before="240" w:after="60"/>
      <w:jc w:val="center"/>
      <w:outlineLvl w:val="0"/>
    </w:pPr>
    <w:rPr>
      <w:rFonts w:ascii="Cambria" w:hAnsi="Cambria"/>
      <w:b/>
      <w:sz w:val="32"/>
      <w:szCs w:val="32"/>
    </w:rPr>
  </w:style>
  <w:style w:type="character" w:customStyle="1" w:styleId="Char4">
    <w:name w:val="标题 Char"/>
    <w:basedOn w:val="a0"/>
    <w:link w:val="afb"/>
    <w:rsid w:val="00E613CE"/>
    <w:rPr>
      <w:rFonts w:ascii="Cambria" w:hAnsi="Cambria"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1211915337">
      <w:bodyDiv w:val="1"/>
      <w:marLeft w:val="0"/>
      <w:marRight w:val="0"/>
      <w:marTop w:val="0"/>
      <w:marBottom w:val="0"/>
      <w:divBdr>
        <w:top w:val="none" w:sz="0" w:space="0" w:color="auto"/>
        <w:left w:val="none" w:sz="0" w:space="0" w:color="auto"/>
        <w:bottom w:val="none" w:sz="0" w:space="0" w:color="auto"/>
        <w:right w:val="none" w:sz="0" w:space="0" w:color="auto"/>
      </w:divBdr>
      <w:divsChild>
        <w:div w:id="1850750588">
          <w:marLeft w:val="0"/>
          <w:marRight w:val="0"/>
          <w:marTop w:val="0"/>
          <w:marBottom w:val="0"/>
          <w:divBdr>
            <w:top w:val="none" w:sz="0" w:space="0" w:color="auto"/>
            <w:left w:val="none" w:sz="0" w:space="0" w:color="auto"/>
            <w:bottom w:val="none" w:sz="0" w:space="0" w:color="auto"/>
            <w:right w:val="none" w:sz="0" w:space="0" w:color="auto"/>
          </w:divBdr>
        </w:div>
      </w:divsChild>
    </w:div>
    <w:div w:id="1953778000">
      <w:bodyDiv w:val="1"/>
      <w:marLeft w:val="0"/>
      <w:marRight w:val="0"/>
      <w:marTop w:val="0"/>
      <w:marBottom w:val="0"/>
      <w:divBdr>
        <w:top w:val="none" w:sz="0" w:space="0" w:color="auto"/>
        <w:left w:val="none" w:sz="0" w:space="0" w:color="auto"/>
        <w:bottom w:val="none" w:sz="0" w:space="0" w:color="auto"/>
        <w:right w:val="none" w:sz="0" w:space="0" w:color="auto"/>
      </w:divBdr>
      <w:divsChild>
        <w:div w:id="98200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fmmc.com"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fmm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http://www.cfmm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3D56-2976-40E6-93CD-53C545BC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4986</Words>
  <Characters>28425</Characters>
  <Application>Microsoft Office Word</Application>
  <DocSecurity>0</DocSecurity>
  <Lines>236</Lines>
  <Paragraphs>66</Paragraphs>
  <ScaleCrop>false</ScaleCrop>
  <Company/>
  <LinksUpToDate>false</LinksUpToDate>
  <CharactersWithSpaces>33345</CharactersWithSpaces>
  <SharedDoc>false</SharedDoc>
  <HLinks>
    <vt:vector size="150" baseType="variant">
      <vt:variant>
        <vt:i4>4718618</vt:i4>
      </vt:variant>
      <vt:variant>
        <vt:i4>141</vt:i4>
      </vt:variant>
      <vt:variant>
        <vt:i4>0</vt:i4>
      </vt:variant>
      <vt:variant>
        <vt:i4>5</vt:i4>
      </vt:variant>
      <vt:variant>
        <vt:lpwstr>http://www.cfmmc.com/</vt:lpwstr>
      </vt:variant>
      <vt:variant>
        <vt:lpwstr/>
      </vt:variant>
      <vt:variant>
        <vt:i4>4718618</vt:i4>
      </vt:variant>
      <vt:variant>
        <vt:i4>138</vt:i4>
      </vt:variant>
      <vt:variant>
        <vt:i4>0</vt:i4>
      </vt:variant>
      <vt:variant>
        <vt:i4>5</vt:i4>
      </vt:variant>
      <vt:variant>
        <vt:lpwstr>http://www.cfmmc.com/</vt:lpwstr>
      </vt:variant>
      <vt:variant>
        <vt:lpwstr/>
      </vt:variant>
      <vt:variant>
        <vt:i4>4718618</vt:i4>
      </vt:variant>
      <vt:variant>
        <vt:i4>135</vt:i4>
      </vt:variant>
      <vt:variant>
        <vt:i4>0</vt:i4>
      </vt:variant>
      <vt:variant>
        <vt:i4>5</vt:i4>
      </vt:variant>
      <vt:variant>
        <vt:lpwstr>http://www.cfmmc.com/</vt:lpwstr>
      </vt:variant>
      <vt:variant>
        <vt:lpwstr/>
      </vt:variant>
      <vt:variant>
        <vt:i4>1179708</vt:i4>
      </vt:variant>
      <vt:variant>
        <vt:i4>128</vt:i4>
      </vt:variant>
      <vt:variant>
        <vt:i4>0</vt:i4>
      </vt:variant>
      <vt:variant>
        <vt:i4>5</vt:i4>
      </vt:variant>
      <vt:variant>
        <vt:lpwstr/>
      </vt:variant>
      <vt:variant>
        <vt:lpwstr>_Toc370461973</vt:lpwstr>
      </vt:variant>
      <vt:variant>
        <vt:i4>1179708</vt:i4>
      </vt:variant>
      <vt:variant>
        <vt:i4>122</vt:i4>
      </vt:variant>
      <vt:variant>
        <vt:i4>0</vt:i4>
      </vt:variant>
      <vt:variant>
        <vt:i4>5</vt:i4>
      </vt:variant>
      <vt:variant>
        <vt:lpwstr/>
      </vt:variant>
      <vt:variant>
        <vt:lpwstr>_Toc370461972</vt:lpwstr>
      </vt:variant>
      <vt:variant>
        <vt:i4>1179708</vt:i4>
      </vt:variant>
      <vt:variant>
        <vt:i4>116</vt:i4>
      </vt:variant>
      <vt:variant>
        <vt:i4>0</vt:i4>
      </vt:variant>
      <vt:variant>
        <vt:i4>5</vt:i4>
      </vt:variant>
      <vt:variant>
        <vt:lpwstr/>
      </vt:variant>
      <vt:variant>
        <vt:lpwstr>_Toc370461971</vt:lpwstr>
      </vt:variant>
      <vt:variant>
        <vt:i4>1179708</vt:i4>
      </vt:variant>
      <vt:variant>
        <vt:i4>110</vt:i4>
      </vt:variant>
      <vt:variant>
        <vt:i4>0</vt:i4>
      </vt:variant>
      <vt:variant>
        <vt:i4>5</vt:i4>
      </vt:variant>
      <vt:variant>
        <vt:lpwstr/>
      </vt:variant>
      <vt:variant>
        <vt:lpwstr>_Toc370461970</vt:lpwstr>
      </vt:variant>
      <vt:variant>
        <vt:i4>1245244</vt:i4>
      </vt:variant>
      <vt:variant>
        <vt:i4>104</vt:i4>
      </vt:variant>
      <vt:variant>
        <vt:i4>0</vt:i4>
      </vt:variant>
      <vt:variant>
        <vt:i4>5</vt:i4>
      </vt:variant>
      <vt:variant>
        <vt:lpwstr/>
      </vt:variant>
      <vt:variant>
        <vt:lpwstr>_Toc370461969</vt:lpwstr>
      </vt:variant>
      <vt:variant>
        <vt:i4>1245244</vt:i4>
      </vt:variant>
      <vt:variant>
        <vt:i4>98</vt:i4>
      </vt:variant>
      <vt:variant>
        <vt:i4>0</vt:i4>
      </vt:variant>
      <vt:variant>
        <vt:i4>5</vt:i4>
      </vt:variant>
      <vt:variant>
        <vt:lpwstr/>
      </vt:variant>
      <vt:variant>
        <vt:lpwstr>_Toc370461968</vt:lpwstr>
      </vt:variant>
      <vt:variant>
        <vt:i4>1245244</vt:i4>
      </vt:variant>
      <vt:variant>
        <vt:i4>92</vt:i4>
      </vt:variant>
      <vt:variant>
        <vt:i4>0</vt:i4>
      </vt:variant>
      <vt:variant>
        <vt:i4>5</vt:i4>
      </vt:variant>
      <vt:variant>
        <vt:lpwstr/>
      </vt:variant>
      <vt:variant>
        <vt:lpwstr>_Toc370461967</vt:lpwstr>
      </vt:variant>
      <vt:variant>
        <vt:i4>1245244</vt:i4>
      </vt:variant>
      <vt:variant>
        <vt:i4>86</vt:i4>
      </vt:variant>
      <vt:variant>
        <vt:i4>0</vt:i4>
      </vt:variant>
      <vt:variant>
        <vt:i4>5</vt:i4>
      </vt:variant>
      <vt:variant>
        <vt:lpwstr/>
      </vt:variant>
      <vt:variant>
        <vt:lpwstr>_Toc370461966</vt:lpwstr>
      </vt:variant>
      <vt:variant>
        <vt:i4>1245244</vt:i4>
      </vt:variant>
      <vt:variant>
        <vt:i4>80</vt:i4>
      </vt:variant>
      <vt:variant>
        <vt:i4>0</vt:i4>
      </vt:variant>
      <vt:variant>
        <vt:i4>5</vt:i4>
      </vt:variant>
      <vt:variant>
        <vt:lpwstr/>
      </vt:variant>
      <vt:variant>
        <vt:lpwstr>_Toc370461965</vt:lpwstr>
      </vt:variant>
      <vt:variant>
        <vt:i4>1245244</vt:i4>
      </vt:variant>
      <vt:variant>
        <vt:i4>74</vt:i4>
      </vt:variant>
      <vt:variant>
        <vt:i4>0</vt:i4>
      </vt:variant>
      <vt:variant>
        <vt:i4>5</vt:i4>
      </vt:variant>
      <vt:variant>
        <vt:lpwstr/>
      </vt:variant>
      <vt:variant>
        <vt:lpwstr>_Toc370461964</vt:lpwstr>
      </vt:variant>
      <vt:variant>
        <vt:i4>1245244</vt:i4>
      </vt:variant>
      <vt:variant>
        <vt:i4>68</vt:i4>
      </vt:variant>
      <vt:variant>
        <vt:i4>0</vt:i4>
      </vt:variant>
      <vt:variant>
        <vt:i4>5</vt:i4>
      </vt:variant>
      <vt:variant>
        <vt:lpwstr/>
      </vt:variant>
      <vt:variant>
        <vt:lpwstr>_Toc370461963</vt:lpwstr>
      </vt:variant>
      <vt:variant>
        <vt:i4>1245244</vt:i4>
      </vt:variant>
      <vt:variant>
        <vt:i4>62</vt:i4>
      </vt:variant>
      <vt:variant>
        <vt:i4>0</vt:i4>
      </vt:variant>
      <vt:variant>
        <vt:i4>5</vt:i4>
      </vt:variant>
      <vt:variant>
        <vt:lpwstr/>
      </vt:variant>
      <vt:variant>
        <vt:lpwstr>_Toc370461962</vt:lpwstr>
      </vt:variant>
      <vt:variant>
        <vt:i4>1245244</vt:i4>
      </vt:variant>
      <vt:variant>
        <vt:i4>56</vt:i4>
      </vt:variant>
      <vt:variant>
        <vt:i4>0</vt:i4>
      </vt:variant>
      <vt:variant>
        <vt:i4>5</vt:i4>
      </vt:variant>
      <vt:variant>
        <vt:lpwstr/>
      </vt:variant>
      <vt:variant>
        <vt:lpwstr>_Toc370461961</vt:lpwstr>
      </vt:variant>
      <vt:variant>
        <vt:i4>1245244</vt:i4>
      </vt:variant>
      <vt:variant>
        <vt:i4>50</vt:i4>
      </vt:variant>
      <vt:variant>
        <vt:i4>0</vt:i4>
      </vt:variant>
      <vt:variant>
        <vt:i4>5</vt:i4>
      </vt:variant>
      <vt:variant>
        <vt:lpwstr/>
      </vt:variant>
      <vt:variant>
        <vt:lpwstr>_Toc370461960</vt:lpwstr>
      </vt:variant>
      <vt:variant>
        <vt:i4>1048636</vt:i4>
      </vt:variant>
      <vt:variant>
        <vt:i4>44</vt:i4>
      </vt:variant>
      <vt:variant>
        <vt:i4>0</vt:i4>
      </vt:variant>
      <vt:variant>
        <vt:i4>5</vt:i4>
      </vt:variant>
      <vt:variant>
        <vt:lpwstr/>
      </vt:variant>
      <vt:variant>
        <vt:lpwstr>_Toc370461959</vt:lpwstr>
      </vt:variant>
      <vt:variant>
        <vt:i4>1048636</vt:i4>
      </vt:variant>
      <vt:variant>
        <vt:i4>38</vt:i4>
      </vt:variant>
      <vt:variant>
        <vt:i4>0</vt:i4>
      </vt:variant>
      <vt:variant>
        <vt:i4>5</vt:i4>
      </vt:variant>
      <vt:variant>
        <vt:lpwstr/>
      </vt:variant>
      <vt:variant>
        <vt:lpwstr>_Toc370461958</vt:lpwstr>
      </vt:variant>
      <vt:variant>
        <vt:i4>1048636</vt:i4>
      </vt:variant>
      <vt:variant>
        <vt:i4>32</vt:i4>
      </vt:variant>
      <vt:variant>
        <vt:i4>0</vt:i4>
      </vt:variant>
      <vt:variant>
        <vt:i4>5</vt:i4>
      </vt:variant>
      <vt:variant>
        <vt:lpwstr/>
      </vt:variant>
      <vt:variant>
        <vt:lpwstr>_Toc370461957</vt:lpwstr>
      </vt:variant>
      <vt:variant>
        <vt:i4>1048636</vt:i4>
      </vt:variant>
      <vt:variant>
        <vt:i4>26</vt:i4>
      </vt:variant>
      <vt:variant>
        <vt:i4>0</vt:i4>
      </vt:variant>
      <vt:variant>
        <vt:i4>5</vt:i4>
      </vt:variant>
      <vt:variant>
        <vt:lpwstr/>
      </vt:variant>
      <vt:variant>
        <vt:lpwstr>_Toc370461956</vt:lpwstr>
      </vt:variant>
      <vt:variant>
        <vt:i4>1048636</vt:i4>
      </vt:variant>
      <vt:variant>
        <vt:i4>20</vt:i4>
      </vt:variant>
      <vt:variant>
        <vt:i4>0</vt:i4>
      </vt:variant>
      <vt:variant>
        <vt:i4>5</vt:i4>
      </vt:variant>
      <vt:variant>
        <vt:lpwstr/>
      </vt:variant>
      <vt:variant>
        <vt:lpwstr>_Toc370461955</vt:lpwstr>
      </vt:variant>
      <vt:variant>
        <vt:i4>1048636</vt:i4>
      </vt:variant>
      <vt:variant>
        <vt:i4>14</vt:i4>
      </vt:variant>
      <vt:variant>
        <vt:i4>0</vt:i4>
      </vt:variant>
      <vt:variant>
        <vt:i4>5</vt:i4>
      </vt:variant>
      <vt:variant>
        <vt:lpwstr/>
      </vt:variant>
      <vt:variant>
        <vt:lpwstr>_Toc370461954</vt:lpwstr>
      </vt:variant>
      <vt:variant>
        <vt:i4>1048636</vt:i4>
      </vt:variant>
      <vt:variant>
        <vt:i4>8</vt:i4>
      </vt:variant>
      <vt:variant>
        <vt:i4>0</vt:i4>
      </vt:variant>
      <vt:variant>
        <vt:i4>5</vt:i4>
      </vt:variant>
      <vt:variant>
        <vt:lpwstr/>
      </vt:variant>
      <vt:variant>
        <vt:lpwstr>_Toc370461953</vt:lpwstr>
      </vt:variant>
      <vt:variant>
        <vt:i4>1048636</vt:i4>
      </vt:variant>
      <vt:variant>
        <vt:i4>2</vt:i4>
      </vt:variant>
      <vt:variant>
        <vt:i4>0</vt:i4>
      </vt:variant>
      <vt:variant>
        <vt:i4>5</vt:i4>
      </vt:variant>
      <vt:variant>
        <vt:lpwstr/>
      </vt:variant>
      <vt:variant>
        <vt:lpwstr>_Toc370461952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新湖期货经纪合同</dc:title>
  <dc:creator>新湖期货-袁雯卿</dc:creator>
  <cp:lastModifiedBy>zengxin</cp:lastModifiedBy>
  <cp:revision>6</cp:revision>
  <cp:lastPrinted>2013-10-25T05:13:00Z</cp:lastPrinted>
  <dcterms:created xsi:type="dcterms:W3CDTF">2017-03-13T08:03:00Z</dcterms:created>
  <dcterms:modified xsi:type="dcterms:W3CDTF">2017-03-27T03:19:00Z</dcterms:modified>
</cp:coreProperties>
</file>